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DFEDC9"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sz w:val="28"/>
          <w:szCs w:val="28"/>
        </w:rPr>
      </w:pPr>
      <w:r w:rsidRPr="004015E6">
        <w:rPr>
          <w:rFonts w:ascii="Times New Roman CYR" w:hAnsi="Times New Roman CYR" w:cs="Times New Roman CYR"/>
          <w:b/>
          <w:bCs/>
          <w:sz w:val="28"/>
          <w:szCs w:val="28"/>
        </w:rPr>
        <w:t>Титульний аркуш</w:t>
      </w:r>
    </w:p>
    <w:p w14:paraId="66B216CD" w14:textId="77777777" w:rsidR="001028DF" w:rsidRPr="004015E6" w:rsidRDefault="001028DF">
      <w:pPr>
        <w:widowControl w:val="0"/>
        <w:autoSpaceDE w:val="0"/>
        <w:autoSpaceDN w:val="0"/>
        <w:adjustRightInd w:val="0"/>
        <w:spacing w:after="0" w:line="240" w:lineRule="auto"/>
        <w:jc w:val="center"/>
        <w:rPr>
          <w:rFonts w:ascii="Times New Roman CYR" w:hAnsi="Times New Roman CYR" w:cs="Times New Roman CYR"/>
          <w:sz w:val="28"/>
          <w:szCs w:val="28"/>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230"/>
      </w:tblGrid>
      <w:tr w:rsidR="001028DF" w:rsidRPr="004015E6" w14:paraId="7C1F4B63" w14:textId="77777777">
        <w:trPr>
          <w:trHeight w:val="300"/>
        </w:trPr>
        <w:tc>
          <w:tcPr>
            <w:tcW w:w="5230" w:type="dxa"/>
            <w:tcBorders>
              <w:top w:val="nil"/>
              <w:left w:val="nil"/>
              <w:bottom w:val="single" w:sz="6" w:space="0" w:color="auto"/>
              <w:right w:val="nil"/>
            </w:tcBorders>
            <w:vAlign w:val="bottom"/>
          </w:tcPr>
          <w:p w14:paraId="5921AE0F" w14:textId="772E18AB" w:rsidR="001028DF" w:rsidRPr="004015E6" w:rsidRDefault="000602AC">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06.03.2026</w:t>
            </w:r>
          </w:p>
        </w:tc>
      </w:tr>
      <w:tr w:rsidR="001028DF" w:rsidRPr="004015E6" w14:paraId="1BDBEDD0" w14:textId="77777777">
        <w:tblPrEx>
          <w:tblBorders>
            <w:bottom w:val="none" w:sz="0" w:space="0" w:color="auto"/>
          </w:tblBorders>
        </w:tblPrEx>
        <w:trPr>
          <w:trHeight w:val="300"/>
        </w:trPr>
        <w:tc>
          <w:tcPr>
            <w:tcW w:w="5230" w:type="dxa"/>
            <w:tcBorders>
              <w:top w:val="nil"/>
              <w:left w:val="nil"/>
              <w:bottom w:val="nil"/>
              <w:right w:val="nil"/>
            </w:tcBorders>
            <w:vAlign w:val="bottom"/>
          </w:tcPr>
          <w:p w14:paraId="579C2247" w14:textId="77777777" w:rsidR="001028DF" w:rsidRPr="000602AC" w:rsidRDefault="00B95890">
            <w:pPr>
              <w:widowControl w:val="0"/>
              <w:autoSpaceDE w:val="0"/>
              <w:autoSpaceDN w:val="0"/>
              <w:adjustRightInd w:val="0"/>
              <w:spacing w:after="0" w:line="240" w:lineRule="auto"/>
              <w:jc w:val="center"/>
              <w:rPr>
                <w:rFonts w:ascii="Times New Roman CYR" w:hAnsi="Times New Roman CYR" w:cs="Times New Roman CYR"/>
                <w:sz w:val="20"/>
                <w:szCs w:val="20"/>
              </w:rPr>
            </w:pPr>
            <w:r w:rsidRPr="000602AC">
              <w:rPr>
                <w:rFonts w:ascii="Times New Roman CYR" w:hAnsi="Times New Roman CYR" w:cs="Times New Roman CYR"/>
                <w:sz w:val="20"/>
                <w:szCs w:val="20"/>
              </w:rPr>
              <w:t>(дата реєстрації особою електронного документа)</w:t>
            </w:r>
          </w:p>
        </w:tc>
      </w:tr>
      <w:tr w:rsidR="001028DF" w:rsidRPr="004015E6" w14:paraId="10EBE4B5" w14:textId="77777777">
        <w:trPr>
          <w:trHeight w:val="300"/>
        </w:trPr>
        <w:tc>
          <w:tcPr>
            <w:tcW w:w="5230" w:type="dxa"/>
            <w:tcBorders>
              <w:top w:val="nil"/>
              <w:left w:val="nil"/>
              <w:bottom w:val="single" w:sz="6" w:space="0" w:color="auto"/>
              <w:right w:val="nil"/>
            </w:tcBorders>
            <w:vAlign w:val="bottom"/>
          </w:tcPr>
          <w:p w14:paraId="5F3F0D3E"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sz w:val="24"/>
                <w:szCs w:val="24"/>
              </w:rPr>
            </w:pPr>
            <w:r w:rsidRPr="004015E6">
              <w:rPr>
                <w:rFonts w:ascii="Times New Roman CYR" w:hAnsi="Times New Roman CYR" w:cs="Times New Roman CYR"/>
                <w:sz w:val="24"/>
                <w:szCs w:val="24"/>
              </w:rPr>
              <w:t>б/н</w:t>
            </w:r>
          </w:p>
        </w:tc>
      </w:tr>
      <w:tr w:rsidR="001028DF" w:rsidRPr="004015E6" w14:paraId="71CA8D2D" w14:textId="77777777">
        <w:trPr>
          <w:trHeight w:val="300"/>
        </w:trPr>
        <w:tc>
          <w:tcPr>
            <w:tcW w:w="5230" w:type="dxa"/>
            <w:tcBorders>
              <w:top w:val="nil"/>
              <w:left w:val="nil"/>
              <w:bottom w:val="nil"/>
              <w:right w:val="nil"/>
            </w:tcBorders>
            <w:vAlign w:val="bottom"/>
          </w:tcPr>
          <w:p w14:paraId="44B1BDC8"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sz w:val="20"/>
                <w:szCs w:val="20"/>
              </w:rPr>
            </w:pPr>
            <w:r w:rsidRPr="004015E6">
              <w:rPr>
                <w:rFonts w:ascii="Times New Roman CYR" w:hAnsi="Times New Roman CYR" w:cs="Times New Roman CYR"/>
                <w:sz w:val="20"/>
                <w:szCs w:val="20"/>
              </w:rPr>
              <w:t>(вихідний реєстраційний номер електронного документа)</w:t>
            </w:r>
          </w:p>
        </w:tc>
      </w:tr>
    </w:tbl>
    <w:p w14:paraId="0296EA4B" w14:textId="77777777" w:rsidR="001028DF" w:rsidRPr="004015E6" w:rsidRDefault="001028DF">
      <w:pPr>
        <w:widowControl w:val="0"/>
        <w:autoSpaceDE w:val="0"/>
        <w:autoSpaceDN w:val="0"/>
        <w:adjustRightInd w:val="0"/>
        <w:spacing w:after="0" w:line="240" w:lineRule="auto"/>
        <w:rPr>
          <w:rFonts w:ascii="Times New Roman CYR" w:hAnsi="Times New Roman CYR" w:cs="Times New Roman CYR"/>
          <w:sz w:val="20"/>
          <w:szCs w:val="20"/>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0465"/>
      </w:tblGrid>
      <w:tr w:rsidR="001028DF" w:rsidRPr="004015E6" w14:paraId="07A98CAE" w14:textId="77777777">
        <w:trPr>
          <w:trHeight w:val="300"/>
        </w:trPr>
        <w:tc>
          <w:tcPr>
            <w:tcW w:w="10465" w:type="dxa"/>
            <w:tcBorders>
              <w:top w:val="nil"/>
              <w:left w:val="nil"/>
              <w:bottom w:val="nil"/>
              <w:right w:val="nil"/>
            </w:tcBorders>
            <w:vAlign w:val="bottom"/>
          </w:tcPr>
          <w:p w14:paraId="72A6E4EF" w14:textId="4CBBCBF9"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 xml:space="preserve">Підтверджую ідентичність та достовірність інформації, що розкрита відповідно до вимог Положення про розкриття інформації емітентами цінних паперів, а також особами, які надають забезпечення за такими цінними паперами (далі </w:t>
            </w:r>
            <w:r w:rsidR="002A54EA" w:rsidRPr="004015E6">
              <w:rPr>
                <w:rFonts w:ascii="Times New Roman CYR" w:hAnsi="Times New Roman CYR" w:cs="Times New Roman CYR"/>
                <w:sz w:val="24"/>
                <w:szCs w:val="24"/>
              </w:rPr>
              <w:t>–</w:t>
            </w:r>
            <w:r w:rsidRPr="004015E6">
              <w:rPr>
                <w:rFonts w:ascii="Times New Roman CYR" w:hAnsi="Times New Roman CYR" w:cs="Times New Roman CYR"/>
                <w:sz w:val="24"/>
                <w:szCs w:val="24"/>
              </w:rPr>
              <w:t xml:space="preserve"> Положення).</w:t>
            </w:r>
          </w:p>
        </w:tc>
      </w:tr>
    </w:tbl>
    <w:p w14:paraId="0E86B054" w14:textId="77777777" w:rsidR="001028DF" w:rsidRPr="004015E6" w:rsidRDefault="001028DF">
      <w:pPr>
        <w:widowControl w:val="0"/>
        <w:autoSpaceDE w:val="0"/>
        <w:autoSpaceDN w:val="0"/>
        <w:adjustRightInd w:val="0"/>
        <w:spacing w:after="0" w:line="240" w:lineRule="auto"/>
        <w:rPr>
          <w:rFonts w:ascii="Times New Roman CYR" w:hAnsi="Times New Roman CYR" w:cs="Times New Roman CYR"/>
          <w:sz w:val="24"/>
          <w:szCs w:val="24"/>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415"/>
        <w:gridCol w:w="236"/>
        <w:gridCol w:w="3334"/>
        <w:gridCol w:w="236"/>
        <w:gridCol w:w="3284"/>
      </w:tblGrid>
      <w:tr w:rsidR="001028DF" w:rsidRPr="004015E6" w14:paraId="415B676A" w14:textId="77777777">
        <w:trPr>
          <w:trHeight w:val="200"/>
        </w:trPr>
        <w:tc>
          <w:tcPr>
            <w:tcW w:w="3415" w:type="dxa"/>
            <w:tcBorders>
              <w:top w:val="nil"/>
              <w:left w:val="nil"/>
              <w:bottom w:val="single" w:sz="6" w:space="0" w:color="auto"/>
              <w:right w:val="nil"/>
            </w:tcBorders>
            <w:vAlign w:val="bottom"/>
          </w:tcPr>
          <w:p w14:paraId="60273412"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sz w:val="24"/>
                <w:szCs w:val="24"/>
              </w:rPr>
            </w:pPr>
            <w:r w:rsidRPr="004015E6">
              <w:rPr>
                <w:rFonts w:ascii="Times New Roman CYR" w:hAnsi="Times New Roman CYR" w:cs="Times New Roman CYR"/>
                <w:sz w:val="24"/>
                <w:szCs w:val="24"/>
              </w:rPr>
              <w:t>Директор</w:t>
            </w:r>
          </w:p>
        </w:tc>
        <w:tc>
          <w:tcPr>
            <w:tcW w:w="216" w:type="dxa"/>
            <w:tcBorders>
              <w:top w:val="nil"/>
              <w:left w:val="nil"/>
              <w:bottom w:val="nil"/>
              <w:right w:val="nil"/>
            </w:tcBorders>
          </w:tcPr>
          <w:p w14:paraId="5B058129" w14:textId="77777777" w:rsidR="001028DF" w:rsidRPr="004015E6" w:rsidRDefault="001028DF">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334" w:type="dxa"/>
            <w:tcBorders>
              <w:top w:val="nil"/>
              <w:left w:val="nil"/>
              <w:bottom w:val="single" w:sz="6" w:space="0" w:color="auto"/>
              <w:right w:val="nil"/>
            </w:tcBorders>
            <w:vAlign w:val="bottom"/>
          </w:tcPr>
          <w:p w14:paraId="7D38EDF0" w14:textId="77777777" w:rsidR="001028DF" w:rsidRPr="004015E6" w:rsidRDefault="001028DF">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216" w:type="dxa"/>
            <w:tcBorders>
              <w:top w:val="nil"/>
              <w:left w:val="nil"/>
              <w:bottom w:val="nil"/>
              <w:right w:val="nil"/>
            </w:tcBorders>
          </w:tcPr>
          <w:p w14:paraId="0C0D0D8C" w14:textId="77777777" w:rsidR="001028DF" w:rsidRPr="004015E6" w:rsidRDefault="001028DF">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284" w:type="dxa"/>
            <w:tcBorders>
              <w:top w:val="nil"/>
              <w:left w:val="nil"/>
              <w:bottom w:val="single" w:sz="6" w:space="0" w:color="auto"/>
              <w:right w:val="nil"/>
            </w:tcBorders>
            <w:vAlign w:val="bottom"/>
          </w:tcPr>
          <w:p w14:paraId="6BCD62FD"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sz w:val="24"/>
                <w:szCs w:val="24"/>
              </w:rPr>
            </w:pPr>
            <w:r w:rsidRPr="004015E6">
              <w:rPr>
                <w:rFonts w:ascii="Times New Roman CYR" w:hAnsi="Times New Roman CYR" w:cs="Times New Roman CYR"/>
                <w:sz w:val="24"/>
                <w:szCs w:val="24"/>
              </w:rPr>
              <w:t>Зесенко А. В.</w:t>
            </w:r>
          </w:p>
        </w:tc>
      </w:tr>
      <w:tr w:rsidR="001028DF" w:rsidRPr="004015E6" w14:paraId="042003ED" w14:textId="77777777">
        <w:trPr>
          <w:trHeight w:val="200"/>
        </w:trPr>
        <w:tc>
          <w:tcPr>
            <w:tcW w:w="3415" w:type="dxa"/>
            <w:tcBorders>
              <w:top w:val="nil"/>
              <w:left w:val="nil"/>
              <w:bottom w:val="nil"/>
              <w:right w:val="nil"/>
            </w:tcBorders>
          </w:tcPr>
          <w:p w14:paraId="6A9B2FBD"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sz w:val="20"/>
                <w:szCs w:val="20"/>
              </w:rPr>
            </w:pPr>
            <w:r w:rsidRPr="004015E6">
              <w:rPr>
                <w:rFonts w:ascii="Times New Roman CYR" w:hAnsi="Times New Roman CYR" w:cs="Times New Roman CYR"/>
                <w:sz w:val="20"/>
                <w:szCs w:val="20"/>
              </w:rPr>
              <w:t>(посада)</w:t>
            </w:r>
          </w:p>
        </w:tc>
        <w:tc>
          <w:tcPr>
            <w:tcW w:w="216" w:type="dxa"/>
            <w:tcBorders>
              <w:top w:val="nil"/>
              <w:left w:val="nil"/>
              <w:bottom w:val="nil"/>
              <w:right w:val="nil"/>
            </w:tcBorders>
          </w:tcPr>
          <w:p w14:paraId="5E834485" w14:textId="77777777" w:rsidR="001028DF" w:rsidRPr="004015E6" w:rsidRDefault="001028DF">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3334" w:type="dxa"/>
            <w:tcBorders>
              <w:top w:val="nil"/>
              <w:left w:val="nil"/>
              <w:bottom w:val="nil"/>
              <w:right w:val="nil"/>
            </w:tcBorders>
          </w:tcPr>
          <w:p w14:paraId="6CE87A81"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sz w:val="20"/>
                <w:szCs w:val="20"/>
              </w:rPr>
            </w:pPr>
            <w:r w:rsidRPr="004015E6">
              <w:rPr>
                <w:rFonts w:ascii="Times New Roman CYR" w:hAnsi="Times New Roman CYR" w:cs="Times New Roman CYR"/>
                <w:sz w:val="20"/>
                <w:szCs w:val="20"/>
              </w:rPr>
              <w:t>(місце для накладання електронного підпису уповноваженої особи емітента/особи, яка надає забезпечення, що базується на кваліфікованому сертифікаті відкритого ключа)</w:t>
            </w:r>
          </w:p>
        </w:tc>
        <w:tc>
          <w:tcPr>
            <w:tcW w:w="216" w:type="dxa"/>
            <w:tcBorders>
              <w:top w:val="nil"/>
              <w:left w:val="nil"/>
              <w:bottom w:val="nil"/>
              <w:right w:val="nil"/>
            </w:tcBorders>
          </w:tcPr>
          <w:p w14:paraId="2DB09F0D" w14:textId="77777777" w:rsidR="001028DF" w:rsidRPr="004015E6" w:rsidRDefault="001028DF">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3284" w:type="dxa"/>
            <w:tcBorders>
              <w:top w:val="nil"/>
              <w:left w:val="nil"/>
              <w:bottom w:val="nil"/>
              <w:right w:val="nil"/>
            </w:tcBorders>
          </w:tcPr>
          <w:p w14:paraId="6BD276AF"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sz w:val="20"/>
                <w:szCs w:val="20"/>
              </w:rPr>
            </w:pPr>
            <w:r w:rsidRPr="004015E6">
              <w:rPr>
                <w:rFonts w:ascii="Times New Roman CYR" w:hAnsi="Times New Roman CYR" w:cs="Times New Roman CYR"/>
                <w:sz w:val="20"/>
                <w:szCs w:val="20"/>
              </w:rPr>
              <w:t>(прізвище та ініціали керівника або уповноваженої особи)</w:t>
            </w:r>
          </w:p>
        </w:tc>
      </w:tr>
    </w:tbl>
    <w:p w14:paraId="5B434162" w14:textId="77777777" w:rsidR="001028DF" w:rsidRPr="004015E6" w:rsidRDefault="001028DF">
      <w:pPr>
        <w:widowControl w:val="0"/>
        <w:autoSpaceDE w:val="0"/>
        <w:autoSpaceDN w:val="0"/>
        <w:adjustRightInd w:val="0"/>
        <w:spacing w:after="0" w:line="240" w:lineRule="auto"/>
        <w:rPr>
          <w:rFonts w:ascii="Times New Roman CYR" w:hAnsi="Times New Roman CYR" w:cs="Times New Roman CYR"/>
          <w:sz w:val="20"/>
          <w:szCs w:val="20"/>
        </w:rPr>
      </w:pPr>
    </w:p>
    <w:p w14:paraId="3E3045D6"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b/>
          <w:bCs/>
          <w:sz w:val="24"/>
          <w:szCs w:val="24"/>
        </w:rPr>
      </w:pPr>
      <w:r w:rsidRPr="004015E6">
        <w:rPr>
          <w:rFonts w:ascii="Times New Roman CYR" w:hAnsi="Times New Roman CYR" w:cs="Times New Roman CYR"/>
          <w:b/>
          <w:bCs/>
          <w:sz w:val="24"/>
          <w:szCs w:val="24"/>
        </w:rPr>
        <w:t>Річний звіт</w:t>
      </w:r>
    </w:p>
    <w:p w14:paraId="5CF3F889"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b/>
          <w:bCs/>
          <w:sz w:val="24"/>
          <w:szCs w:val="24"/>
        </w:rPr>
      </w:pPr>
      <w:r w:rsidRPr="004015E6">
        <w:rPr>
          <w:rFonts w:ascii="Times New Roman CYR" w:hAnsi="Times New Roman CYR" w:cs="Times New Roman CYR"/>
          <w:b/>
          <w:bCs/>
          <w:sz w:val="24"/>
          <w:szCs w:val="24"/>
        </w:rPr>
        <w:t>ТОВАРИСТВО З ОБМЕЖЕНОЮ ВIДПОВIДАЛЬНIСТЮ "ДТЕК БОТIЄВСЬКА ВIТРОЕЛЕКТРОСТАНЦIЯ" (36168821)</w:t>
      </w:r>
    </w:p>
    <w:p w14:paraId="169278CA"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b/>
          <w:bCs/>
          <w:sz w:val="24"/>
          <w:szCs w:val="24"/>
        </w:rPr>
      </w:pPr>
      <w:r w:rsidRPr="004015E6">
        <w:rPr>
          <w:rFonts w:ascii="Times New Roman CYR" w:hAnsi="Times New Roman CYR" w:cs="Times New Roman CYR"/>
          <w:b/>
          <w:bCs/>
          <w:sz w:val="24"/>
          <w:szCs w:val="24"/>
        </w:rPr>
        <w:t>за 2019 рік</w:t>
      </w:r>
    </w:p>
    <w:p w14:paraId="0C3088C5" w14:textId="77777777" w:rsidR="001028DF" w:rsidRPr="004015E6" w:rsidRDefault="001028DF">
      <w:pPr>
        <w:widowControl w:val="0"/>
        <w:autoSpaceDE w:val="0"/>
        <w:autoSpaceDN w:val="0"/>
        <w:adjustRightInd w:val="0"/>
        <w:spacing w:after="0" w:line="240" w:lineRule="auto"/>
        <w:jc w:val="center"/>
        <w:rPr>
          <w:rFonts w:ascii="Times New Roman CYR" w:hAnsi="Times New Roman CYR" w:cs="Times New Roman CYR"/>
          <w:b/>
          <w:bCs/>
          <w:sz w:val="24"/>
          <w:szCs w:val="24"/>
        </w:rPr>
      </w:pPr>
    </w:p>
    <w:p w14:paraId="3CFBA790" w14:textId="3B1D120E" w:rsidR="001028DF" w:rsidRPr="004015E6" w:rsidRDefault="00B95890">
      <w:pPr>
        <w:widowControl w:val="0"/>
        <w:autoSpaceDE w:val="0"/>
        <w:autoSpaceDN w:val="0"/>
        <w:adjustRightInd w:val="0"/>
        <w:spacing w:after="0" w:line="240" w:lineRule="auto"/>
        <w:jc w:val="both"/>
        <w:rPr>
          <w:rFonts w:ascii="Times New Roman CYR" w:hAnsi="Times New Roman CYR" w:cs="Times New Roman CYR"/>
          <w:sz w:val="24"/>
          <w:szCs w:val="24"/>
        </w:rPr>
      </w:pPr>
      <w:r w:rsidRPr="004015E6">
        <w:rPr>
          <w:rFonts w:ascii="Times New Roman CYR" w:hAnsi="Times New Roman CYR" w:cs="Times New Roman CYR"/>
          <w:sz w:val="24"/>
          <w:szCs w:val="24"/>
        </w:rPr>
        <w:t xml:space="preserve">Рішення про затвердження річного звіту: </w:t>
      </w:r>
      <w:r w:rsidRPr="000602AC">
        <w:rPr>
          <w:rFonts w:ascii="Times New Roman CYR" w:hAnsi="Times New Roman CYR" w:cs="Times New Roman CYR"/>
          <w:sz w:val="24"/>
          <w:szCs w:val="24"/>
        </w:rPr>
        <w:t xml:space="preserve">Рішення </w:t>
      </w:r>
      <w:r w:rsidR="00093A8A" w:rsidRPr="000602AC">
        <w:rPr>
          <w:rFonts w:ascii="Times New Roman CYR" w:hAnsi="Times New Roman CYR" w:cs="Times New Roman CYR"/>
          <w:sz w:val="24"/>
          <w:szCs w:val="24"/>
        </w:rPr>
        <w:t>Н</w:t>
      </w:r>
      <w:r w:rsidRPr="000602AC">
        <w:rPr>
          <w:rFonts w:ascii="Times New Roman CYR" w:hAnsi="Times New Roman CYR" w:cs="Times New Roman CYR"/>
          <w:sz w:val="24"/>
          <w:szCs w:val="24"/>
        </w:rPr>
        <w:t xml:space="preserve">аглядової ради емітента від </w:t>
      </w:r>
      <w:r w:rsidR="000602AC">
        <w:rPr>
          <w:rFonts w:ascii="Times New Roman CYR" w:hAnsi="Times New Roman CYR" w:cs="Times New Roman CYR"/>
          <w:sz w:val="24"/>
          <w:szCs w:val="24"/>
        </w:rPr>
        <w:t>05.03.2026</w:t>
      </w:r>
      <w:r w:rsidRPr="000602AC">
        <w:rPr>
          <w:rFonts w:ascii="Times New Roman CYR" w:hAnsi="Times New Roman CYR" w:cs="Times New Roman CYR"/>
          <w:sz w:val="24"/>
          <w:szCs w:val="24"/>
        </w:rPr>
        <w:t>, б/н</w:t>
      </w:r>
      <w:r w:rsidR="000602AC">
        <w:rPr>
          <w:rFonts w:ascii="Times New Roman CYR" w:hAnsi="Times New Roman CYR" w:cs="Times New Roman CYR"/>
          <w:sz w:val="24"/>
          <w:szCs w:val="24"/>
        </w:rPr>
        <w:t>.</w:t>
      </w:r>
    </w:p>
    <w:p w14:paraId="1D58096B"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Особа, яка здійснює діяльність з оприлюднення регульованої інформації: Державна установа "Агентство з розвитку iнфраструктури фондового ринку України", 21676262, Україна, DR/00001/APA</w:t>
      </w:r>
    </w:p>
    <w:p w14:paraId="556E19FF"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Особа, яка здійснює подання звітності та/або звітних даних до Національної комісії з цінних паперів та фондового ринку: Державна установа "Агентство з розвитку iнфраструктури фондового ринку України", 21676262, Україна, DR/00002/ARM</w:t>
      </w:r>
    </w:p>
    <w:p w14:paraId="7BE83A74" w14:textId="77777777" w:rsidR="001028DF" w:rsidRPr="004015E6" w:rsidRDefault="001028DF">
      <w:pPr>
        <w:widowControl w:val="0"/>
        <w:autoSpaceDE w:val="0"/>
        <w:autoSpaceDN w:val="0"/>
        <w:adjustRightInd w:val="0"/>
        <w:spacing w:after="0" w:line="240" w:lineRule="auto"/>
        <w:rPr>
          <w:rFonts w:ascii="Times New Roman CYR" w:hAnsi="Times New Roman CYR" w:cs="Times New Roman CYR"/>
          <w:sz w:val="24"/>
          <w:szCs w:val="24"/>
        </w:rPr>
      </w:pPr>
    </w:p>
    <w:p w14:paraId="171766C9" w14:textId="77777777" w:rsidR="001028DF" w:rsidRPr="004015E6" w:rsidRDefault="00B95890">
      <w:pPr>
        <w:widowControl w:val="0"/>
        <w:autoSpaceDE w:val="0"/>
        <w:autoSpaceDN w:val="0"/>
        <w:adjustRightInd w:val="0"/>
        <w:spacing w:after="0" w:line="240" w:lineRule="auto"/>
        <w:jc w:val="both"/>
        <w:rPr>
          <w:rFonts w:ascii="Times New Roman CYR" w:hAnsi="Times New Roman CYR" w:cs="Times New Roman CYR"/>
          <w:sz w:val="24"/>
          <w:szCs w:val="24"/>
        </w:rPr>
      </w:pPr>
      <w:r w:rsidRPr="004015E6">
        <w:rPr>
          <w:rFonts w:ascii="Times New Roman CYR" w:hAnsi="Times New Roman CYR" w:cs="Times New Roman CYR"/>
          <w:sz w:val="24"/>
          <w:szCs w:val="24"/>
        </w:rPr>
        <w:t>Дані про дату та місце оприлюднення річної інформації:</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415"/>
        <w:gridCol w:w="5165"/>
        <w:gridCol w:w="1885"/>
      </w:tblGrid>
      <w:tr w:rsidR="001028DF" w:rsidRPr="004015E6" w14:paraId="382FCCE7" w14:textId="77777777">
        <w:trPr>
          <w:trHeight w:val="300"/>
        </w:trPr>
        <w:tc>
          <w:tcPr>
            <w:tcW w:w="3415" w:type="dxa"/>
            <w:vMerge w:val="restart"/>
            <w:tcBorders>
              <w:top w:val="nil"/>
              <w:left w:val="nil"/>
              <w:bottom w:val="nil"/>
              <w:right w:val="nil"/>
            </w:tcBorders>
          </w:tcPr>
          <w:p w14:paraId="77CEDD32"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Річну інформацію розміщено на власному вебсайті емітента</w:t>
            </w:r>
          </w:p>
        </w:tc>
        <w:tc>
          <w:tcPr>
            <w:tcW w:w="5165" w:type="dxa"/>
            <w:tcBorders>
              <w:top w:val="nil"/>
              <w:left w:val="nil"/>
              <w:bottom w:val="single" w:sz="6" w:space="0" w:color="auto"/>
              <w:right w:val="nil"/>
            </w:tcBorders>
            <w:vAlign w:val="bottom"/>
          </w:tcPr>
          <w:p w14:paraId="5608BF7F"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sz w:val="24"/>
                <w:szCs w:val="24"/>
              </w:rPr>
            </w:pPr>
            <w:r w:rsidRPr="004015E6">
              <w:rPr>
                <w:rFonts w:ascii="Times New Roman CYR" w:hAnsi="Times New Roman CYR" w:cs="Times New Roman CYR"/>
                <w:sz w:val="24"/>
                <w:szCs w:val="24"/>
              </w:rPr>
              <w:t>https://botievskaya.dtek.com/regular</w:t>
            </w:r>
          </w:p>
        </w:tc>
        <w:tc>
          <w:tcPr>
            <w:tcW w:w="1885" w:type="dxa"/>
            <w:tcBorders>
              <w:top w:val="nil"/>
              <w:left w:val="nil"/>
              <w:bottom w:val="single" w:sz="6" w:space="0" w:color="auto"/>
              <w:right w:val="nil"/>
            </w:tcBorders>
            <w:vAlign w:val="bottom"/>
          </w:tcPr>
          <w:p w14:paraId="28A7608D" w14:textId="38D0FCF2" w:rsidR="001028DF" w:rsidRPr="004015E6" w:rsidRDefault="000602AC">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0</w:t>
            </w:r>
            <w:r w:rsidR="0073577B">
              <w:rPr>
                <w:rFonts w:ascii="Times New Roman CYR" w:hAnsi="Times New Roman CYR" w:cs="Times New Roman CYR"/>
                <w:sz w:val="24"/>
                <w:szCs w:val="24"/>
              </w:rPr>
              <w:t>6.03.2026</w:t>
            </w:r>
          </w:p>
        </w:tc>
      </w:tr>
      <w:tr w:rsidR="001028DF" w:rsidRPr="004015E6" w14:paraId="45CA9605" w14:textId="77777777">
        <w:trPr>
          <w:trHeight w:val="300"/>
        </w:trPr>
        <w:tc>
          <w:tcPr>
            <w:tcW w:w="3415" w:type="dxa"/>
            <w:vMerge/>
            <w:tcBorders>
              <w:top w:val="nil"/>
              <w:left w:val="nil"/>
              <w:bottom w:val="nil"/>
              <w:right w:val="nil"/>
            </w:tcBorders>
          </w:tcPr>
          <w:p w14:paraId="1CD47EEE" w14:textId="77777777" w:rsidR="001028DF" w:rsidRPr="004015E6" w:rsidRDefault="001028DF">
            <w:pPr>
              <w:widowControl w:val="0"/>
              <w:autoSpaceDE w:val="0"/>
              <w:autoSpaceDN w:val="0"/>
              <w:adjustRightInd w:val="0"/>
              <w:spacing w:after="0" w:line="240" w:lineRule="auto"/>
              <w:rPr>
                <w:rFonts w:ascii="Times New Roman CYR" w:hAnsi="Times New Roman CYR" w:cs="Times New Roman CYR"/>
                <w:sz w:val="20"/>
                <w:szCs w:val="20"/>
              </w:rPr>
            </w:pPr>
          </w:p>
        </w:tc>
        <w:tc>
          <w:tcPr>
            <w:tcW w:w="5165" w:type="dxa"/>
            <w:tcBorders>
              <w:top w:val="nil"/>
              <w:left w:val="nil"/>
              <w:bottom w:val="nil"/>
              <w:right w:val="nil"/>
            </w:tcBorders>
            <w:vAlign w:val="bottom"/>
          </w:tcPr>
          <w:p w14:paraId="1F162F1A"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sz w:val="20"/>
                <w:szCs w:val="20"/>
              </w:rPr>
            </w:pPr>
            <w:r w:rsidRPr="004015E6">
              <w:rPr>
                <w:rFonts w:ascii="Times New Roman CYR" w:hAnsi="Times New Roman CYR" w:cs="Times New Roman CYR"/>
                <w:sz w:val="20"/>
                <w:szCs w:val="20"/>
              </w:rPr>
              <w:t>(URL-адреса вебсайту)</w:t>
            </w:r>
          </w:p>
        </w:tc>
        <w:tc>
          <w:tcPr>
            <w:tcW w:w="1885" w:type="dxa"/>
            <w:tcBorders>
              <w:top w:val="nil"/>
              <w:left w:val="nil"/>
              <w:bottom w:val="nil"/>
              <w:right w:val="nil"/>
            </w:tcBorders>
            <w:vAlign w:val="bottom"/>
          </w:tcPr>
          <w:p w14:paraId="3119CC97"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sz w:val="20"/>
                <w:szCs w:val="20"/>
              </w:rPr>
            </w:pPr>
            <w:r w:rsidRPr="000602AC">
              <w:rPr>
                <w:rFonts w:ascii="Times New Roman CYR" w:hAnsi="Times New Roman CYR" w:cs="Times New Roman CYR"/>
                <w:sz w:val="20"/>
                <w:szCs w:val="20"/>
              </w:rPr>
              <w:t>(дата)</w:t>
            </w:r>
          </w:p>
        </w:tc>
      </w:tr>
    </w:tbl>
    <w:p w14:paraId="07EA1D81" w14:textId="77777777" w:rsidR="001028DF" w:rsidRPr="004015E6" w:rsidRDefault="001028DF">
      <w:pPr>
        <w:widowControl w:val="0"/>
        <w:autoSpaceDE w:val="0"/>
        <w:autoSpaceDN w:val="0"/>
        <w:adjustRightInd w:val="0"/>
        <w:spacing w:after="0" w:line="240" w:lineRule="auto"/>
        <w:rPr>
          <w:rFonts w:ascii="Times New Roman CYR" w:hAnsi="Times New Roman CYR" w:cs="Times New Roman CYR"/>
          <w:sz w:val="20"/>
          <w:szCs w:val="20"/>
        </w:rPr>
        <w:sectPr w:rsidR="001028DF" w:rsidRPr="004015E6">
          <w:footerReference w:type="default" r:id="rId7"/>
          <w:pgSz w:w="12240" w:h="15840"/>
          <w:pgMar w:top="570" w:right="720" w:bottom="570" w:left="720" w:header="708" w:footer="708" w:gutter="0"/>
          <w:cols w:space="720"/>
          <w:noEndnote/>
        </w:sectPr>
      </w:pPr>
    </w:p>
    <w:p w14:paraId="3B7A8F9E"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sz w:val="24"/>
          <w:szCs w:val="24"/>
        </w:rPr>
      </w:pPr>
      <w:r w:rsidRPr="004015E6">
        <w:rPr>
          <w:rFonts w:ascii="Times New Roman CYR" w:hAnsi="Times New Roman CYR" w:cs="Times New Roman CYR"/>
          <w:b/>
          <w:bCs/>
          <w:sz w:val="24"/>
          <w:szCs w:val="24"/>
        </w:rPr>
        <w:lastRenderedPageBreak/>
        <w:t>Пояснення щодо розкриття інформації</w:t>
      </w:r>
    </w:p>
    <w:p w14:paraId="40F361B3" w14:textId="4319EB92" w:rsidR="001028DF" w:rsidRPr="004015E6" w:rsidRDefault="00B95890">
      <w:pPr>
        <w:widowControl w:val="0"/>
        <w:autoSpaceDE w:val="0"/>
        <w:autoSpaceDN w:val="0"/>
        <w:adjustRightInd w:val="0"/>
        <w:spacing w:after="0" w:line="240" w:lineRule="auto"/>
        <w:jc w:val="both"/>
        <w:rPr>
          <w:rFonts w:ascii="Times New Roman CYR" w:hAnsi="Times New Roman CYR" w:cs="Times New Roman CYR"/>
          <w:sz w:val="24"/>
          <w:szCs w:val="24"/>
        </w:rPr>
      </w:pPr>
      <w:r w:rsidRPr="004015E6">
        <w:rPr>
          <w:rFonts w:ascii="Times New Roman CYR" w:hAnsi="Times New Roman CYR" w:cs="Times New Roman CYR"/>
          <w:sz w:val="24"/>
          <w:szCs w:val="24"/>
        </w:rPr>
        <w:t xml:space="preserve">ТОВАРИСТВО З ОБМЕЖЕНОЮ ВIДПОВIДАЛЬНIСТЮ "ВIНД ПАУЕР" перейменовано у ТОВАРИСТВО З ОБМЕЖЕНОЮ ВIДПОВIДАЛЬНIСТЮ "ДТЕК БОТIЄВСЬКА ВIТРОЕЛЕКТРОСТАНЦIЯ" вiдповiдно до вимог та положень Закону України "Про товариства з обмеженою та додатковою вiдповiдальнiстю" № 2275-VIII вiд 06 лютого 2018 року рiшенням Загальних зборiв Учасникiв Товариства. У сiчнi 2021 року затверджено нову редакцiю Статуту, в якiй зазначена змiнена назва Компанiї </w:t>
      </w:r>
      <w:r w:rsidR="002A54EA" w:rsidRPr="004015E6">
        <w:rPr>
          <w:rFonts w:ascii="Times New Roman CYR" w:hAnsi="Times New Roman CYR" w:cs="Times New Roman CYR"/>
          <w:sz w:val="24"/>
          <w:szCs w:val="24"/>
        </w:rPr>
        <w:t>–</w:t>
      </w:r>
      <w:r w:rsidRPr="004015E6">
        <w:rPr>
          <w:rFonts w:ascii="Times New Roman CYR" w:hAnsi="Times New Roman CYR" w:cs="Times New Roman CYR"/>
          <w:sz w:val="24"/>
          <w:szCs w:val="24"/>
        </w:rPr>
        <w:t xml:space="preserve"> ТОВАРИСТВО З ОБМЕЖЕНОЮ ВIДПОВIДАЛЬНIСТЮ "ДТЕК БОТIЄВСЬКА ВIТРОЕЛЕКТРОСТАНЦIЯ".</w:t>
      </w:r>
    </w:p>
    <w:p w14:paraId="53F7D5A3" w14:textId="77777777" w:rsidR="001028DF" w:rsidRPr="004015E6" w:rsidRDefault="00B95890">
      <w:pPr>
        <w:widowControl w:val="0"/>
        <w:autoSpaceDE w:val="0"/>
        <w:autoSpaceDN w:val="0"/>
        <w:adjustRightInd w:val="0"/>
        <w:spacing w:after="0" w:line="240" w:lineRule="auto"/>
        <w:jc w:val="both"/>
        <w:rPr>
          <w:rFonts w:ascii="Times New Roman CYR" w:hAnsi="Times New Roman CYR" w:cs="Times New Roman CYR"/>
          <w:sz w:val="24"/>
          <w:szCs w:val="24"/>
        </w:rPr>
      </w:pPr>
      <w:r w:rsidRPr="004015E6">
        <w:rPr>
          <w:rFonts w:ascii="Times New Roman CYR" w:hAnsi="Times New Roman CYR" w:cs="Times New Roman CYR"/>
          <w:sz w:val="24"/>
          <w:szCs w:val="24"/>
        </w:rPr>
        <w:t xml:space="preserve">Вiдповiдно до п. 48 Положення про розкриття iнформацiї емiтентами цiнних паперiв, а також особами, якi надають забезпечення за такими цiнними паперами, затвердженого рiшенням НКЦПФР вiд 06.06.2023 № 608 Товариство не зобов'язане розкривати наступну iнформацiю: Iнформацiя про загальну кiлькiсть голосуючих акцiй та кiлькiсть голосуючих акцiй, право голосу за якими обмежено, а також кiлькiсть голосуючих акцiй, право голосу за якими за результатами обмеження такого права передано iншiй особi; Перелiк власникiв пакетiв 5 i бiльше вiдсоткiв акцiй iз зазначенням вiдсотка, кiлькостi, типу та/або класу належних їм акцiй; Iнформацiя про змiну акцiонерiв, яким належать голосуючi акцiї, розмiр пакета яких стає бiльшим, меншим або дорiвнює пороговому значенню пакета акцiй; Iнформацiя про змiну осiб, яким належить право голосу за акцiями, сумарна кiлькiсть прав за якими стає бiльшою, меншою або дорiвнює пороговому значенню пакета акцiй; Iнформацiя про змiну осiб, якi є власниками фiнансових iнструментiв, пов'язаних з голосуючими акцiями акцiонерного товариства, сумарна кiлькiсть прав за якими стає бiльшою, меншою або рiвною пороговому значенню пакета акцiй; Iнформацiя про вчинення значних правочинiв; Iнформацiя про вчинення правочинiв щодо яких є заiнтересованiсть, про осiб, заiнтересованих у вчиненнi емiтентом правочинiв iз заiнтересованiстю, та обставини, iснування яких створює заiнтересованiсть. </w:t>
      </w:r>
    </w:p>
    <w:p w14:paraId="4F8263B3" w14:textId="77777777" w:rsidR="001028DF" w:rsidRPr="004015E6" w:rsidRDefault="00B95890">
      <w:pPr>
        <w:widowControl w:val="0"/>
        <w:autoSpaceDE w:val="0"/>
        <w:autoSpaceDN w:val="0"/>
        <w:adjustRightInd w:val="0"/>
        <w:spacing w:after="0" w:line="240" w:lineRule="auto"/>
        <w:jc w:val="both"/>
        <w:rPr>
          <w:rFonts w:ascii="Times New Roman CYR" w:hAnsi="Times New Roman CYR" w:cs="Times New Roman CYR"/>
          <w:sz w:val="24"/>
          <w:szCs w:val="24"/>
        </w:rPr>
      </w:pPr>
      <w:r w:rsidRPr="004015E6">
        <w:rPr>
          <w:rFonts w:ascii="Times New Roman CYR" w:hAnsi="Times New Roman CYR" w:cs="Times New Roman CYR"/>
          <w:sz w:val="24"/>
          <w:szCs w:val="24"/>
        </w:rPr>
        <w:t>Вiдповiдно до п. 51 Положення про розкриття iнформацiї емiтентами цiнних паперiв, а також особами, якi надають забезпечення за такими цiнними паперами, затвердженого рiшенням НКЦПФР вiд 06.06.2023 № 608 Товариство не зобов'язане розкривати наступну iнформацiю: Iнформацiя про придбання емiтентом власних акцiй; Iнформацiя про загальну кiлькiсть голосуючих акцiй та кiлькiсть голосуючих акцiй, право голосу за якими обмежено, а також кiлькiсть голосуючих акцiй, право голосу за якими за результатами обмеження такого права передано iншiй особi.</w:t>
      </w:r>
    </w:p>
    <w:p w14:paraId="69EF694F" w14:textId="77777777" w:rsidR="001028DF" w:rsidRPr="004015E6" w:rsidRDefault="00B95890">
      <w:pPr>
        <w:widowControl w:val="0"/>
        <w:autoSpaceDE w:val="0"/>
        <w:autoSpaceDN w:val="0"/>
        <w:adjustRightInd w:val="0"/>
        <w:spacing w:after="0" w:line="240" w:lineRule="auto"/>
        <w:jc w:val="both"/>
        <w:rPr>
          <w:rFonts w:ascii="Times New Roman CYR" w:hAnsi="Times New Roman CYR" w:cs="Times New Roman CYR"/>
          <w:sz w:val="24"/>
          <w:szCs w:val="24"/>
        </w:rPr>
      </w:pPr>
      <w:r w:rsidRPr="004015E6">
        <w:rPr>
          <w:rFonts w:ascii="Times New Roman CYR" w:hAnsi="Times New Roman CYR" w:cs="Times New Roman CYR"/>
          <w:sz w:val="24"/>
          <w:szCs w:val="24"/>
        </w:rPr>
        <w:t>Iнформацiя щодо усiх випускiв цiнних паперiв, за якими надається забезпечення не надається, тому що Товариство не є особою, яка надає забезпечення.</w:t>
      </w:r>
    </w:p>
    <w:p w14:paraId="65809538" w14:textId="77777777" w:rsidR="001028DF" w:rsidRPr="004015E6" w:rsidRDefault="00B95890">
      <w:pPr>
        <w:widowControl w:val="0"/>
        <w:autoSpaceDE w:val="0"/>
        <w:autoSpaceDN w:val="0"/>
        <w:adjustRightInd w:val="0"/>
        <w:spacing w:after="0" w:line="240" w:lineRule="auto"/>
        <w:jc w:val="both"/>
        <w:rPr>
          <w:rFonts w:ascii="Times New Roman CYR" w:hAnsi="Times New Roman CYR" w:cs="Times New Roman CYR"/>
          <w:sz w:val="24"/>
          <w:szCs w:val="24"/>
        </w:rPr>
      </w:pPr>
      <w:r w:rsidRPr="004015E6">
        <w:rPr>
          <w:rFonts w:ascii="Times New Roman CYR" w:hAnsi="Times New Roman CYR" w:cs="Times New Roman CYR"/>
          <w:sz w:val="24"/>
          <w:szCs w:val="24"/>
        </w:rPr>
        <w:t>Iнформацiя про рейтингове агентство вiдсутня тому що Товариство не проводило рейтингової оцiнки.</w:t>
      </w:r>
    </w:p>
    <w:p w14:paraId="687BCBA0" w14:textId="77777777" w:rsidR="001028DF" w:rsidRPr="004015E6" w:rsidRDefault="00B95890">
      <w:pPr>
        <w:widowControl w:val="0"/>
        <w:autoSpaceDE w:val="0"/>
        <w:autoSpaceDN w:val="0"/>
        <w:adjustRightInd w:val="0"/>
        <w:spacing w:after="0" w:line="240" w:lineRule="auto"/>
        <w:jc w:val="both"/>
        <w:rPr>
          <w:rFonts w:ascii="Times New Roman CYR" w:hAnsi="Times New Roman CYR" w:cs="Times New Roman CYR"/>
          <w:sz w:val="24"/>
          <w:szCs w:val="24"/>
        </w:rPr>
      </w:pPr>
      <w:r w:rsidRPr="004015E6">
        <w:rPr>
          <w:rFonts w:ascii="Times New Roman CYR" w:hAnsi="Times New Roman CYR" w:cs="Times New Roman CYR"/>
          <w:sz w:val="24"/>
          <w:szCs w:val="24"/>
        </w:rPr>
        <w:t>Iнформацiя про судовi справи не надається, тому що Товариство не має судових справ, за якими розглядаються позовнi вимоги у розмiрi на суму 1 та бiльше вiдсоткiв активiв Товариства станом на початок звiтного року, стороною в яких виступає Товариство.</w:t>
      </w:r>
    </w:p>
    <w:p w14:paraId="55F8113B" w14:textId="77777777" w:rsidR="001028DF" w:rsidRPr="004015E6" w:rsidRDefault="00B95890">
      <w:pPr>
        <w:widowControl w:val="0"/>
        <w:autoSpaceDE w:val="0"/>
        <w:autoSpaceDN w:val="0"/>
        <w:adjustRightInd w:val="0"/>
        <w:spacing w:after="0" w:line="240" w:lineRule="auto"/>
        <w:jc w:val="both"/>
        <w:rPr>
          <w:rFonts w:ascii="Times New Roman CYR" w:hAnsi="Times New Roman CYR" w:cs="Times New Roman CYR"/>
          <w:sz w:val="24"/>
          <w:szCs w:val="24"/>
        </w:rPr>
      </w:pPr>
      <w:r w:rsidRPr="004015E6">
        <w:rPr>
          <w:rFonts w:ascii="Times New Roman CYR" w:hAnsi="Times New Roman CYR" w:cs="Times New Roman CYR"/>
          <w:sz w:val="24"/>
          <w:szCs w:val="24"/>
        </w:rPr>
        <w:t>У зв'язку з тим, що в Додатку 7 до Положення про розкриття iнформацiї емiтентами цiнних паперiв, а також особами, якi надають забезпечення за такими цiнними паперами, затвердженого рiшенням НКЦПФР вiд 06.06.2023 № 608 не передбачено роздiл, в якому потрiбно вказати iнформацiю про засновникiв, така iнформацiя наводиться нижче:</w:t>
      </w:r>
    </w:p>
    <w:p w14:paraId="013FCAB0" w14:textId="77777777" w:rsidR="001028DF" w:rsidRPr="004015E6" w:rsidRDefault="00B95890">
      <w:pPr>
        <w:widowControl w:val="0"/>
        <w:autoSpaceDE w:val="0"/>
        <w:autoSpaceDN w:val="0"/>
        <w:adjustRightInd w:val="0"/>
        <w:spacing w:after="0" w:line="240" w:lineRule="auto"/>
        <w:jc w:val="both"/>
        <w:rPr>
          <w:rFonts w:ascii="Times New Roman CYR" w:hAnsi="Times New Roman CYR" w:cs="Times New Roman CYR"/>
          <w:sz w:val="24"/>
          <w:szCs w:val="24"/>
        </w:rPr>
      </w:pPr>
      <w:r w:rsidRPr="004015E6">
        <w:rPr>
          <w:rFonts w:ascii="Times New Roman CYR" w:hAnsi="Times New Roman CYR" w:cs="Times New Roman CYR"/>
          <w:sz w:val="24"/>
          <w:szCs w:val="24"/>
        </w:rPr>
        <w:t>Засновники Товариства:</w:t>
      </w:r>
    </w:p>
    <w:p w14:paraId="0CEE057B" w14:textId="77777777" w:rsidR="001028DF" w:rsidRPr="004015E6" w:rsidRDefault="00B95890">
      <w:pPr>
        <w:widowControl w:val="0"/>
        <w:autoSpaceDE w:val="0"/>
        <w:autoSpaceDN w:val="0"/>
        <w:adjustRightInd w:val="0"/>
        <w:spacing w:after="0" w:line="240" w:lineRule="auto"/>
        <w:jc w:val="both"/>
        <w:rPr>
          <w:rFonts w:ascii="Times New Roman CYR" w:hAnsi="Times New Roman CYR" w:cs="Times New Roman CYR"/>
          <w:sz w:val="24"/>
          <w:szCs w:val="24"/>
        </w:rPr>
      </w:pPr>
      <w:r w:rsidRPr="004015E6">
        <w:rPr>
          <w:rFonts w:ascii="Times New Roman CYR" w:hAnsi="Times New Roman CYR" w:cs="Times New Roman CYR"/>
          <w:sz w:val="24"/>
          <w:szCs w:val="24"/>
        </w:rPr>
        <w:t>1. ТОВ "ДОНБАСЬКА ПАЛИВНО-ЕНЕРГЕТИЧНА КОМПАНIЯ", код: 34225325;</w:t>
      </w:r>
    </w:p>
    <w:p w14:paraId="2EFD1946" w14:textId="77777777" w:rsidR="001028DF" w:rsidRPr="004015E6" w:rsidRDefault="00B95890">
      <w:pPr>
        <w:widowControl w:val="0"/>
        <w:autoSpaceDE w:val="0"/>
        <w:autoSpaceDN w:val="0"/>
        <w:adjustRightInd w:val="0"/>
        <w:spacing w:after="0" w:line="240" w:lineRule="auto"/>
        <w:jc w:val="both"/>
        <w:rPr>
          <w:rFonts w:ascii="Times New Roman CYR" w:hAnsi="Times New Roman CYR" w:cs="Times New Roman CYR"/>
          <w:sz w:val="24"/>
          <w:szCs w:val="24"/>
        </w:rPr>
      </w:pPr>
      <w:r w:rsidRPr="004015E6">
        <w:rPr>
          <w:rFonts w:ascii="Times New Roman CYR" w:hAnsi="Times New Roman CYR" w:cs="Times New Roman CYR"/>
          <w:sz w:val="24"/>
          <w:szCs w:val="24"/>
        </w:rPr>
        <w:t>2. ТОВ "СХIДЕНЕРГО", код: 31831942.</w:t>
      </w:r>
    </w:p>
    <w:p w14:paraId="4C1EA90D" w14:textId="77777777" w:rsidR="001028DF" w:rsidRPr="004015E6" w:rsidRDefault="00B95890">
      <w:pPr>
        <w:widowControl w:val="0"/>
        <w:autoSpaceDE w:val="0"/>
        <w:autoSpaceDN w:val="0"/>
        <w:adjustRightInd w:val="0"/>
        <w:spacing w:after="0" w:line="240" w:lineRule="auto"/>
        <w:jc w:val="both"/>
        <w:rPr>
          <w:rFonts w:ascii="Times New Roman CYR" w:hAnsi="Times New Roman CYR" w:cs="Times New Roman CYR"/>
          <w:sz w:val="24"/>
          <w:szCs w:val="24"/>
        </w:rPr>
      </w:pPr>
      <w:r w:rsidRPr="004015E6">
        <w:rPr>
          <w:rFonts w:ascii="Times New Roman CYR" w:hAnsi="Times New Roman CYR" w:cs="Times New Roman CYR"/>
          <w:sz w:val="24"/>
          <w:szCs w:val="24"/>
        </w:rPr>
        <w:t>Iнформацiя щодо корпоративного секретаря не надається, тому що посада корпоративного секретаря не передбачена Статутом.</w:t>
      </w:r>
    </w:p>
    <w:p w14:paraId="1F4916FF" w14:textId="77777777" w:rsidR="001028DF" w:rsidRPr="004015E6" w:rsidRDefault="00B95890">
      <w:pPr>
        <w:widowControl w:val="0"/>
        <w:autoSpaceDE w:val="0"/>
        <w:autoSpaceDN w:val="0"/>
        <w:adjustRightInd w:val="0"/>
        <w:spacing w:after="0" w:line="240" w:lineRule="auto"/>
        <w:jc w:val="both"/>
        <w:rPr>
          <w:rFonts w:ascii="Times New Roman CYR" w:hAnsi="Times New Roman CYR" w:cs="Times New Roman CYR"/>
          <w:sz w:val="24"/>
          <w:szCs w:val="24"/>
        </w:rPr>
      </w:pPr>
      <w:r w:rsidRPr="004015E6">
        <w:rPr>
          <w:rFonts w:ascii="Times New Roman CYR" w:hAnsi="Times New Roman CYR" w:cs="Times New Roman CYR"/>
          <w:sz w:val="24"/>
          <w:szCs w:val="24"/>
        </w:rPr>
        <w:t xml:space="preserve">Iнформацiя про володiння посадовими особами емiтента акцiями особи не надається, тому що Товариство не є акцiонерним. </w:t>
      </w:r>
    </w:p>
    <w:p w14:paraId="7CC0FD20" w14:textId="77777777" w:rsidR="001028DF" w:rsidRPr="004015E6" w:rsidRDefault="00B95890">
      <w:pPr>
        <w:widowControl w:val="0"/>
        <w:autoSpaceDE w:val="0"/>
        <w:autoSpaceDN w:val="0"/>
        <w:adjustRightInd w:val="0"/>
        <w:spacing w:after="0" w:line="240" w:lineRule="auto"/>
        <w:jc w:val="both"/>
        <w:rPr>
          <w:rFonts w:ascii="Times New Roman CYR" w:hAnsi="Times New Roman CYR" w:cs="Times New Roman CYR"/>
          <w:sz w:val="24"/>
          <w:szCs w:val="24"/>
        </w:rPr>
      </w:pPr>
      <w:r w:rsidRPr="004015E6">
        <w:rPr>
          <w:rFonts w:ascii="Times New Roman CYR" w:hAnsi="Times New Roman CYR" w:cs="Times New Roman CYR"/>
          <w:sz w:val="24"/>
          <w:szCs w:val="24"/>
        </w:rPr>
        <w:t>Вiдомостi про участь Товариства в iнших юридичних особах вiдсутня, тому що юридичних осiб, в яких емiтенту належить бiльше 5% акцiй (часток,паїв) немає.</w:t>
      </w:r>
    </w:p>
    <w:p w14:paraId="43157D38" w14:textId="77777777" w:rsidR="001028DF" w:rsidRPr="004015E6" w:rsidRDefault="00B95890">
      <w:pPr>
        <w:widowControl w:val="0"/>
        <w:autoSpaceDE w:val="0"/>
        <w:autoSpaceDN w:val="0"/>
        <w:adjustRightInd w:val="0"/>
        <w:spacing w:after="0" w:line="240" w:lineRule="auto"/>
        <w:jc w:val="both"/>
        <w:rPr>
          <w:rFonts w:ascii="Times New Roman CYR" w:hAnsi="Times New Roman CYR" w:cs="Times New Roman CYR"/>
          <w:sz w:val="24"/>
          <w:szCs w:val="24"/>
        </w:rPr>
      </w:pPr>
      <w:r w:rsidRPr="004015E6">
        <w:rPr>
          <w:rFonts w:ascii="Times New Roman CYR" w:hAnsi="Times New Roman CYR" w:cs="Times New Roman CYR"/>
          <w:sz w:val="24"/>
          <w:szCs w:val="24"/>
        </w:rPr>
        <w:t>Iнформацiя про вiдокремленi пiдроздiли не надається, тому що Товариство не має фiлiалiв або iнших вiдокремлених пiдроздiлiв.</w:t>
      </w:r>
    </w:p>
    <w:p w14:paraId="6341BD9A" w14:textId="77777777" w:rsidR="001028DF" w:rsidRPr="004015E6" w:rsidRDefault="00B95890">
      <w:pPr>
        <w:widowControl w:val="0"/>
        <w:autoSpaceDE w:val="0"/>
        <w:autoSpaceDN w:val="0"/>
        <w:adjustRightInd w:val="0"/>
        <w:spacing w:after="0" w:line="240" w:lineRule="auto"/>
        <w:jc w:val="both"/>
        <w:rPr>
          <w:rFonts w:ascii="Times New Roman CYR" w:hAnsi="Times New Roman CYR" w:cs="Times New Roman CYR"/>
          <w:sz w:val="24"/>
          <w:szCs w:val="24"/>
        </w:rPr>
      </w:pPr>
      <w:r w:rsidRPr="004015E6">
        <w:rPr>
          <w:rFonts w:ascii="Times New Roman CYR" w:hAnsi="Times New Roman CYR" w:cs="Times New Roman CYR"/>
          <w:sz w:val="24"/>
          <w:szCs w:val="24"/>
        </w:rPr>
        <w:t>Iнформацiя про структуру капiталу, в тому числi iз зазначенням типiв та/або класiв акцiй, а також прав та обов'язкiв не надається, тому що Товариство не є акцiонерним.</w:t>
      </w:r>
    </w:p>
    <w:p w14:paraId="475E4540" w14:textId="77777777" w:rsidR="001028DF" w:rsidRPr="004015E6" w:rsidRDefault="00B95890">
      <w:pPr>
        <w:widowControl w:val="0"/>
        <w:autoSpaceDE w:val="0"/>
        <w:autoSpaceDN w:val="0"/>
        <w:adjustRightInd w:val="0"/>
        <w:spacing w:after="0" w:line="240" w:lineRule="auto"/>
        <w:jc w:val="both"/>
        <w:rPr>
          <w:rFonts w:ascii="Times New Roman CYR" w:hAnsi="Times New Roman CYR" w:cs="Times New Roman CYR"/>
          <w:sz w:val="24"/>
          <w:szCs w:val="24"/>
        </w:rPr>
      </w:pPr>
      <w:r w:rsidRPr="004015E6">
        <w:rPr>
          <w:rFonts w:ascii="Times New Roman CYR" w:hAnsi="Times New Roman CYR" w:cs="Times New Roman CYR"/>
          <w:sz w:val="24"/>
          <w:szCs w:val="24"/>
        </w:rPr>
        <w:lastRenderedPageBreak/>
        <w:t>Iнформацiя про випуски акцiй, Уточнення щодо наявностi обмежень за акцiями не надається, тому що Товариство не випускало акцiй.</w:t>
      </w:r>
    </w:p>
    <w:p w14:paraId="64CCF432" w14:textId="77777777" w:rsidR="001028DF" w:rsidRPr="004015E6" w:rsidRDefault="00B95890">
      <w:pPr>
        <w:widowControl w:val="0"/>
        <w:autoSpaceDE w:val="0"/>
        <w:autoSpaceDN w:val="0"/>
        <w:adjustRightInd w:val="0"/>
        <w:spacing w:after="0" w:line="240" w:lineRule="auto"/>
        <w:jc w:val="both"/>
        <w:rPr>
          <w:rFonts w:ascii="Times New Roman CYR" w:hAnsi="Times New Roman CYR" w:cs="Times New Roman CYR"/>
          <w:sz w:val="24"/>
          <w:szCs w:val="24"/>
        </w:rPr>
      </w:pPr>
      <w:r w:rsidRPr="004015E6">
        <w:rPr>
          <w:rFonts w:ascii="Times New Roman CYR" w:hAnsi="Times New Roman CYR" w:cs="Times New Roman CYR"/>
          <w:sz w:val="24"/>
          <w:szCs w:val="24"/>
        </w:rPr>
        <w:t>Iнформацiя про iншi цiннi папери, не надається, тому що Товариство не випускало iншi цiннi папери.</w:t>
      </w:r>
    </w:p>
    <w:p w14:paraId="7C4D8D75" w14:textId="77777777" w:rsidR="001028DF" w:rsidRPr="004015E6" w:rsidRDefault="00B95890">
      <w:pPr>
        <w:widowControl w:val="0"/>
        <w:autoSpaceDE w:val="0"/>
        <w:autoSpaceDN w:val="0"/>
        <w:adjustRightInd w:val="0"/>
        <w:spacing w:after="0" w:line="240" w:lineRule="auto"/>
        <w:jc w:val="both"/>
        <w:rPr>
          <w:rFonts w:ascii="Times New Roman CYR" w:hAnsi="Times New Roman CYR" w:cs="Times New Roman CYR"/>
          <w:sz w:val="24"/>
          <w:szCs w:val="24"/>
        </w:rPr>
      </w:pPr>
      <w:r w:rsidRPr="004015E6">
        <w:rPr>
          <w:rFonts w:ascii="Times New Roman CYR" w:hAnsi="Times New Roman CYR" w:cs="Times New Roman CYR"/>
          <w:sz w:val="24"/>
          <w:szCs w:val="24"/>
        </w:rPr>
        <w:t>Iнформацiя про деривативнi цiннi папери не надається, тому що Товариство не випускало деривативнi цiннi папери.</w:t>
      </w:r>
    </w:p>
    <w:p w14:paraId="08722544" w14:textId="77777777" w:rsidR="001028DF" w:rsidRPr="004015E6" w:rsidRDefault="00B95890">
      <w:pPr>
        <w:widowControl w:val="0"/>
        <w:autoSpaceDE w:val="0"/>
        <w:autoSpaceDN w:val="0"/>
        <w:adjustRightInd w:val="0"/>
        <w:spacing w:after="0" w:line="240" w:lineRule="auto"/>
        <w:jc w:val="both"/>
        <w:rPr>
          <w:rFonts w:ascii="Times New Roman CYR" w:hAnsi="Times New Roman CYR" w:cs="Times New Roman CYR"/>
          <w:sz w:val="24"/>
          <w:szCs w:val="24"/>
        </w:rPr>
      </w:pPr>
      <w:r w:rsidRPr="004015E6">
        <w:rPr>
          <w:rFonts w:ascii="Times New Roman CYR" w:hAnsi="Times New Roman CYR" w:cs="Times New Roman CYR"/>
          <w:sz w:val="24"/>
          <w:szCs w:val="24"/>
        </w:rPr>
        <w:t>Звiт про стан об'єкта нерухомостi не надається, тому що Товариство не випускало цiльових корпоративних облiгацiй, виконання зобов'язань за якими здiйснюється шляхом об'єкта (частини об'єкта) житлового будiвництва.</w:t>
      </w:r>
    </w:p>
    <w:p w14:paraId="5A9CB256" w14:textId="77777777" w:rsidR="001028DF" w:rsidRPr="004015E6" w:rsidRDefault="00B95890">
      <w:pPr>
        <w:widowControl w:val="0"/>
        <w:autoSpaceDE w:val="0"/>
        <w:autoSpaceDN w:val="0"/>
        <w:adjustRightInd w:val="0"/>
        <w:spacing w:after="0" w:line="240" w:lineRule="auto"/>
        <w:jc w:val="both"/>
        <w:rPr>
          <w:rFonts w:ascii="Times New Roman CYR" w:hAnsi="Times New Roman CYR" w:cs="Times New Roman CYR"/>
          <w:sz w:val="24"/>
          <w:szCs w:val="24"/>
        </w:rPr>
      </w:pPr>
      <w:r w:rsidRPr="004015E6">
        <w:rPr>
          <w:rFonts w:ascii="Times New Roman CYR" w:hAnsi="Times New Roman CYR" w:cs="Times New Roman CYR"/>
          <w:sz w:val="24"/>
          <w:szCs w:val="24"/>
        </w:rPr>
        <w:t>Iнформацiя про наявнiсть у власностi працiвникiв Товариства цiнних паперiв (крiм акцiй) не надається, тому що у власностi працiвникiв немає цiнних паперiв (крiм акцiй).</w:t>
      </w:r>
    </w:p>
    <w:p w14:paraId="6C810D67" w14:textId="77777777" w:rsidR="001028DF" w:rsidRPr="004015E6" w:rsidRDefault="00B95890">
      <w:pPr>
        <w:widowControl w:val="0"/>
        <w:autoSpaceDE w:val="0"/>
        <w:autoSpaceDN w:val="0"/>
        <w:adjustRightInd w:val="0"/>
        <w:spacing w:after="0" w:line="240" w:lineRule="auto"/>
        <w:jc w:val="both"/>
        <w:rPr>
          <w:rFonts w:ascii="Times New Roman CYR" w:hAnsi="Times New Roman CYR" w:cs="Times New Roman CYR"/>
          <w:sz w:val="24"/>
          <w:szCs w:val="24"/>
        </w:rPr>
      </w:pPr>
      <w:r w:rsidRPr="004015E6">
        <w:rPr>
          <w:rFonts w:ascii="Times New Roman CYR" w:hAnsi="Times New Roman CYR" w:cs="Times New Roman CYR"/>
          <w:sz w:val="24"/>
          <w:szCs w:val="24"/>
        </w:rPr>
        <w:t>Iнформацiя про наявнiсть у власностi працiвникiв емiтента акцiй у розмiрi понад 0,1 вiдсотка розмiру статутного капiталу, тому що Товариство не випускало акцiй.</w:t>
      </w:r>
    </w:p>
    <w:p w14:paraId="582CCA17" w14:textId="77777777" w:rsidR="001028DF" w:rsidRPr="004015E6" w:rsidRDefault="00B95890">
      <w:pPr>
        <w:widowControl w:val="0"/>
        <w:autoSpaceDE w:val="0"/>
        <w:autoSpaceDN w:val="0"/>
        <w:adjustRightInd w:val="0"/>
        <w:spacing w:after="0" w:line="240" w:lineRule="auto"/>
        <w:jc w:val="both"/>
        <w:rPr>
          <w:rFonts w:ascii="Times New Roman CYR" w:hAnsi="Times New Roman CYR" w:cs="Times New Roman CYR"/>
          <w:sz w:val="24"/>
          <w:szCs w:val="24"/>
        </w:rPr>
      </w:pPr>
      <w:r w:rsidRPr="004015E6">
        <w:rPr>
          <w:rFonts w:ascii="Times New Roman CYR" w:hAnsi="Times New Roman CYR" w:cs="Times New Roman CYR"/>
          <w:sz w:val="24"/>
          <w:szCs w:val="24"/>
        </w:rPr>
        <w:t>Iнформацiя про будь-якi обмеження щодо обiгу цiнних паперiв особи, в тому числi необхiднiсть отримання вiд особи або iнших власникiв цiнних паперiв згоди на вiдчуження таких цiнних паперiв не надається, тому що будь-якi обмеження щодо обiгу облiгацiй Товариства вiдсутнi.</w:t>
      </w:r>
    </w:p>
    <w:p w14:paraId="602C87F6" w14:textId="77777777" w:rsidR="001028DF" w:rsidRPr="004015E6" w:rsidRDefault="00B95890">
      <w:pPr>
        <w:widowControl w:val="0"/>
        <w:autoSpaceDE w:val="0"/>
        <w:autoSpaceDN w:val="0"/>
        <w:adjustRightInd w:val="0"/>
        <w:spacing w:after="0" w:line="240" w:lineRule="auto"/>
        <w:jc w:val="both"/>
        <w:rPr>
          <w:rFonts w:ascii="Times New Roman CYR" w:hAnsi="Times New Roman CYR" w:cs="Times New Roman CYR"/>
          <w:sz w:val="24"/>
          <w:szCs w:val="24"/>
        </w:rPr>
      </w:pPr>
      <w:r w:rsidRPr="004015E6">
        <w:rPr>
          <w:rFonts w:ascii="Times New Roman CYR" w:hAnsi="Times New Roman CYR" w:cs="Times New Roman CYR"/>
          <w:sz w:val="24"/>
          <w:szCs w:val="24"/>
        </w:rPr>
        <w:t xml:space="preserve">Звiт про платежi на користь держави не надається, тому що згiдно iз ст. 1 Закону України "Про бухгалтерський облiк та фiнансову звiтнiсть в Українi" Товариство не готує даний звiт. </w:t>
      </w:r>
    </w:p>
    <w:p w14:paraId="79EF116A" w14:textId="77777777" w:rsidR="001028DF" w:rsidRPr="004015E6" w:rsidRDefault="00B95890">
      <w:pPr>
        <w:widowControl w:val="0"/>
        <w:autoSpaceDE w:val="0"/>
        <w:autoSpaceDN w:val="0"/>
        <w:adjustRightInd w:val="0"/>
        <w:spacing w:after="0" w:line="240" w:lineRule="auto"/>
        <w:jc w:val="both"/>
        <w:rPr>
          <w:rFonts w:ascii="Times New Roman CYR" w:hAnsi="Times New Roman CYR" w:cs="Times New Roman CYR"/>
          <w:sz w:val="24"/>
          <w:szCs w:val="24"/>
        </w:rPr>
      </w:pPr>
      <w:r w:rsidRPr="004015E6">
        <w:rPr>
          <w:rFonts w:ascii="Times New Roman CYR" w:hAnsi="Times New Roman CYR" w:cs="Times New Roman CYR"/>
          <w:sz w:val="24"/>
          <w:szCs w:val="24"/>
        </w:rPr>
        <w:t>У зв'язку з тим, що в Додатку 7 до Положення про розкриття iнформацiї емiтентами цiнних паперiв, а також особами, якi надають забезпечення за такими цiнними паперами, затвердженого рiшенням НКЦПФР вiд 06.06.2023 № 608 не передбачено пункти, в яких потрiбно розкрити iнформацiю визначену пунктами 1, 2, 8, 9 ч. 3 ст. 127 Закону України "Про ринки капiталу та органiзованi товарнi ринки" така iнформацiя наводиться нижче:</w:t>
      </w:r>
    </w:p>
    <w:p w14:paraId="262950D5" w14:textId="77777777" w:rsidR="001028DF" w:rsidRPr="004015E6" w:rsidRDefault="00B95890">
      <w:pPr>
        <w:widowControl w:val="0"/>
        <w:autoSpaceDE w:val="0"/>
        <w:autoSpaceDN w:val="0"/>
        <w:adjustRightInd w:val="0"/>
        <w:spacing w:after="0" w:line="240" w:lineRule="auto"/>
        <w:jc w:val="both"/>
        <w:rPr>
          <w:rFonts w:ascii="Times New Roman CYR" w:hAnsi="Times New Roman CYR" w:cs="Times New Roman CYR"/>
          <w:sz w:val="24"/>
          <w:szCs w:val="24"/>
        </w:rPr>
      </w:pPr>
      <w:r w:rsidRPr="004015E6">
        <w:rPr>
          <w:rFonts w:ascii="Times New Roman CYR" w:hAnsi="Times New Roman CYR" w:cs="Times New Roman CYR"/>
          <w:sz w:val="24"/>
          <w:szCs w:val="24"/>
        </w:rPr>
        <w:t>Посилання на власний кодекс корпоративного управлiння не надається, тому що Товариство не має власного кодексу корпоративного управлiння.</w:t>
      </w:r>
    </w:p>
    <w:p w14:paraId="4516C287" w14:textId="77777777" w:rsidR="001028DF" w:rsidRPr="004015E6" w:rsidRDefault="00B95890">
      <w:pPr>
        <w:widowControl w:val="0"/>
        <w:autoSpaceDE w:val="0"/>
        <w:autoSpaceDN w:val="0"/>
        <w:adjustRightInd w:val="0"/>
        <w:spacing w:after="0" w:line="240" w:lineRule="auto"/>
        <w:jc w:val="both"/>
        <w:rPr>
          <w:rFonts w:ascii="Times New Roman CYR" w:hAnsi="Times New Roman CYR" w:cs="Times New Roman CYR"/>
          <w:sz w:val="24"/>
          <w:szCs w:val="24"/>
        </w:rPr>
      </w:pPr>
      <w:r w:rsidRPr="004015E6">
        <w:rPr>
          <w:rFonts w:ascii="Times New Roman CYR" w:hAnsi="Times New Roman CYR" w:cs="Times New Roman CYR"/>
          <w:sz w:val="24"/>
          <w:szCs w:val="24"/>
        </w:rPr>
        <w:t>Посилання на кодекс корпоративного управлiння оператора органiзованого ринку капiталу, об'єднання юридичних осiб та/або кодекс корпоративного управлiння, затверджений НКЦПФР та iнший кодекс корпоративного управлiння (за наявностi), який емiтент добровiльно вирiшив застосовувати, включаючи посилання на текст вiдповiдного кодексу у публiчному доступi не надається, тому що Товариство не застосовує кодекси корпоративного управлiння.</w:t>
      </w:r>
    </w:p>
    <w:p w14:paraId="26AB43A6" w14:textId="77777777" w:rsidR="001028DF" w:rsidRPr="004015E6" w:rsidRDefault="00B95890">
      <w:pPr>
        <w:widowControl w:val="0"/>
        <w:autoSpaceDE w:val="0"/>
        <w:autoSpaceDN w:val="0"/>
        <w:adjustRightInd w:val="0"/>
        <w:spacing w:after="0" w:line="240" w:lineRule="auto"/>
        <w:jc w:val="both"/>
        <w:rPr>
          <w:rFonts w:ascii="Times New Roman CYR" w:hAnsi="Times New Roman CYR" w:cs="Times New Roman CYR"/>
          <w:sz w:val="24"/>
          <w:szCs w:val="24"/>
        </w:rPr>
      </w:pPr>
      <w:r w:rsidRPr="004015E6">
        <w:rPr>
          <w:rFonts w:ascii="Times New Roman CYR" w:hAnsi="Times New Roman CYR" w:cs="Times New Roman CYR"/>
          <w:sz w:val="24"/>
          <w:szCs w:val="24"/>
        </w:rPr>
        <w:t>Iнформацiя щодо вiдхилень вiд положень кодексу корпоративного управлiння не наводиться, оскiльки Товариство не має власного кодексу корпоративного управлiння та не користується кодексами корпоративного управлiння iнших пiдприємств, установ, органiзацiй.</w:t>
      </w:r>
    </w:p>
    <w:p w14:paraId="5A2F372D" w14:textId="77777777" w:rsidR="001028DF" w:rsidRPr="004015E6" w:rsidRDefault="00B95890">
      <w:pPr>
        <w:widowControl w:val="0"/>
        <w:autoSpaceDE w:val="0"/>
        <w:autoSpaceDN w:val="0"/>
        <w:adjustRightInd w:val="0"/>
        <w:spacing w:after="0" w:line="240" w:lineRule="auto"/>
        <w:jc w:val="both"/>
        <w:rPr>
          <w:rFonts w:ascii="Times New Roman CYR" w:hAnsi="Times New Roman CYR" w:cs="Times New Roman CYR"/>
          <w:sz w:val="24"/>
          <w:szCs w:val="24"/>
        </w:rPr>
      </w:pPr>
      <w:r w:rsidRPr="004015E6">
        <w:rPr>
          <w:rFonts w:ascii="Times New Roman CYR" w:hAnsi="Times New Roman CYR" w:cs="Times New Roman CYR"/>
          <w:sz w:val="24"/>
          <w:szCs w:val="24"/>
        </w:rPr>
        <w:t>Iнформацiя про практику корпоративного управлiння Товариства, застосовувану понад визначенi законодавством вимоги не надається, тому що практика корпоративного управлiння понад визначенi законодавством вимоги не застосовується.</w:t>
      </w:r>
    </w:p>
    <w:p w14:paraId="0C80D4D9" w14:textId="77777777" w:rsidR="001028DF" w:rsidRPr="004015E6" w:rsidRDefault="00B95890">
      <w:pPr>
        <w:widowControl w:val="0"/>
        <w:autoSpaceDE w:val="0"/>
        <w:autoSpaceDN w:val="0"/>
        <w:adjustRightInd w:val="0"/>
        <w:spacing w:after="0" w:line="240" w:lineRule="auto"/>
        <w:jc w:val="both"/>
        <w:rPr>
          <w:rFonts w:ascii="Times New Roman CYR" w:hAnsi="Times New Roman CYR" w:cs="Times New Roman CYR"/>
          <w:sz w:val="24"/>
          <w:szCs w:val="24"/>
        </w:rPr>
      </w:pPr>
      <w:r w:rsidRPr="004015E6">
        <w:rPr>
          <w:rFonts w:ascii="Times New Roman CYR" w:hAnsi="Times New Roman CYR" w:cs="Times New Roman CYR"/>
          <w:sz w:val="24"/>
          <w:szCs w:val="24"/>
        </w:rPr>
        <w:t>Порядок призначення та звiльнення Директора</w:t>
      </w:r>
    </w:p>
    <w:p w14:paraId="49F39AB5" w14:textId="77777777" w:rsidR="001028DF" w:rsidRPr="004015E6" w:rsidRDefault="00B95890">
      <w:pPr>
        <w:widowControl w:val="0"/>
        <w:autoSpaceDE w:val="0"/>
        <w:autoSpaceDN w:val="0"/>
        <w:adjustRightInd w:val="0"/>
        <w:spacing w:after="0" w:line="240" w:lineRule="auto"/>
        <w:jc w:val="both"/>
        <w:rPr>
          <w:rFonts w:ascii="Times New Roman CYR" w:hAnsi="Times New Roman CYR" w:cs="Times New Roman CYR"/>
          <w:sz w:val="24"/>
          <w:szCs w:val="24"/>
        </w:rPr>
      </w:pPr>
      <w:r w:rsidRPr="004015E6">
        <w:rPr>
          <w:rFonts w:ascii="Times New Roman CYR" w:hAnsi="Times New Roman CYR" w:cs="Times New Roman CYR"/>
          <w:sz w:val="24"/>
          <w:szCs w:val="24"/>
        </w:rPr>
        <w:t>Директор Товариства обирається (призначається) Загальними зборами Учасникiв Товариства. Строк повноважень особи, що обирається (призначається) на посаду Директора Товариства, визначається рiшенням Загальних зборiв Учасникiв Товариства.</w:t>
      </w:r>
    </w:p>
    <w:p w14:paraId="3807C735" w14:textId="77777777" w:rsidR="001028DF" w:rsidRPr="004015E6" w:rsidRDefault="00B95890">
      <w:pPr>
        <w:widowControl w:val="0"/>
        <w:autoSpaceDE w:val="0"/>
        <w:autoSpaceDN w:val="0"/>
        <w:adjustRightInd w:val="0"/>
        <w:spacing w:after="0" w:line="240" w:lineRule="auto"/>
        <w:jc w:val="both"/>
        <w:rPr>
          <w:rFonts w:ascii="Times New Roman CYR" w:hAnsi="Times New Roman CYR" w:cs="Times New Roman CYR"/>
          <w:sz w:val="24"/>
          <w:szCs w:val="24"/>
        </w:rPr>
      </w:pPr>
      <w:r w:rsidRPr="004015E6">
        <w:rPr>
          <w:rFonts w:ascii="Times New Roman CYR" w:hAnsi="Times New Roman CYR" w:cs="Times New Roman CYR"/>
          <w:sz w:val="24"/>
          <w:szCs w:val="24"/>
        </w:rPr>
        <w:t>Загальними зборами Учасникiв Товариства на посаду Директора Товариства обирається особа, яка не має встановлених законодавством України обмежень чи заборон займати таку посаду.</w:t>
      </w:r>
    </w:p>
    <w:p w14:paraId="3D86FFBA" w14:textId="77777777" w:rsidR="001028DF" w:rsidRPr="004015E6" w:rsidRDefault="00B95890">
      <w:pPr>
        <w:widowControl w:val="0"/>
        <w:autoSpaceDE w:val="0"/>
        <w:autoSpaceDN w:val="0"/>
        <w:adjustRightInd w:val="0"/>
        <w:spacing w:after="0" w:line="240" w:lineRule="auto"/>
        <w:jc w:val="both"/>
        <w:rPr>
          <w:rFonts w:ascii="Times New Roman CYR" w:hAnsi="Times New Roman CYR" w:cs="Times New Roman CYR"/>
          <w:sz w:val="24"/>
          <w:szCs w:val="24"/>
        </w:rPr>
      </w:pPr>
      <w:r w:rsidRPr="004015E6">
        <w:rPr>
          <w:rFonts w:ascii="Times New Roman CYR" w:hAnsi="Times New Roman CYR" w:cs="Times New Roman CYR"/>
          <w:sz w:val="24"/>
          <w:szCs w:val="24"/>
        </w:rPr>
        <w:t>Загальнi збори Учасникiв Товариства вирiшують питання про вiдкликання (звiльнення) та/або тимчасове усунення (вiдсторонення) особи, яка обрана (призначена) на посаду Директора Товариства (тимчасово виконуючого обов'язки Директора Товариства).</w:t>
      </w:r>
    </w:p>
    <w:p w14:paraId="3D6B67A8" w14:textId="77777777" w:rsidR="001028DF" w:rsidRPr="004015E6" w:rsidRDefault="00B95890">
      <w:pPr>
        <w:widowControl w:val="0"/>
        <w:autoSpaceDE w:val="0"/>
        <w:autoSpaceDN w:val="0"/>
        <w:adjustRightInd w:val="0"/>
        <w:spacing w:after="0" w:line="240" w:lineRule="auto"/>
        <w:jc w:val="both"/>
        <w:rPr>
          <w:rFonts w:ascii="Times New Roman CYR" w:hAnsi="Times New Roman CYR" w:cs="Times New Roman CYR"/>
          <w:sz w:val="24"/>
          <w:szCs w:val="24"/>
        </w:rPr>
      </w:pPr>
      <w:r w:rsidRPr="004015E6">
        <w:rPr>
          <w:rFonts w:ascii="Times New Roman CYR" w:hAnsi="Times New Roman CYR" w:cs="Times New Roman CYR"/>
          <w:sz w:val="24"/>
          <w:szCs w:val="24"/>
        </w:rPr>
        <w:t>Загальнi збори Учасникiв Товариства можуть у будь-який час вiдкликати (звiльнити) та/або тимчасово усунути (вiдсторонити) особу, яка обрана (призначена) на посаду Директора Товариства (тимчасово виконуючого обов'язки Директора Товариства).</w:t>
      </w:r>
    </w:p>
    <w:p w14:paraId="774A6BD3" w14:textId="77777777" w:rsidR="001028DF" w:rsidRPr="004015E6" w:rsidRDefault="00B95890">
      <w:pPr>
        <w:widowControl w:val="0"/>
        <w:autoSpaceDE w:val="0"/>
        <w:autoSpaceDN w:val="0"/>
        <w:adjustRightInd w:val="0"/>
        <w:spacing w:after="0" w:line="240" w:lineRule="auto"/>
        <w:jc w:val="both"/>
        <w:rPr>
          <w:rFonts w:ascii="Times New Roman CYR" w:hAnsi="Times New Roman CYR" w:cs="Times New Roman CYR"/>
          <w:sz w:val="24"/>
          <w:szCs w:val="24"/>
        </w:rPr>
      </w:pPr>
      <w:r w:rsidRPr="004015E6">
        <w:rPr>
          <w:rFonts w:ascii="Times New Roman CYR" w:hAnsi="Times New Roman CYR" w:cs="Times New Roman CYR"/>
          <w:sz w:val="24"/>
          <w:szCs w:val="24"/>
        </w:rPr>
        <w:t xml:space="preserve">З особою, обраною на посаду Директора Товариства, укладається трудовий договiр (контракт), в якому визначаються права та обов'язки Директора Товариства, його вiдповiдальнiсть, у тому числi майнова, умови його матерiального забезпечення, iншi умови найму за погодженням сторiн. В укладеному трудовому договорi (контрактi) з особою, обраною на посаду Директора Товариства, можуть бути зазначенi додатковi, порiвняно з перелiком, прямо передбаченим чинним законодавством України, </w:t>
      </w:r>
      <w:r w:rsidRPr="004015E6">
        <w:rPr>
          <w:rFonts w:ascii="Times New Roman CYR" w:hAnsi="Times New Roman CYR" w:cs="Times New Roman CYR"/>
          <w:sz w:val="24"/>
          <w:szCs w:val="24"/>
        </w:rPr>
        <w:lastRenderedPageBreak/>
        <w:t>пiдстави вiдкликання (звiльнення), тимчасового усунення (вiдсторонення) цiєї особи з посади Директора Товариства.</w:t>
      </w:r>
    </w:p>
    <w:p w14:paraId="0583F781" w14:textId="77777777" w:rsidR="001028DF" w:rsidRPr="004015E6" w:rsidRDefault="00B95890">
      <w:pPr>
        <w:widowControl w:val="0"/>
        <w:autoSpaceDE w:val="0"/>
        <w:autoSpaceDN w:val="0"/>
        <w:adjustRightInd w:val="0"/>
        <w:spacing w:after="0" w:line="240" w:lineRule="auto"/>
        <w:jc w:val="both"/>
        <w:rPr>
          <w:rFonts w:ascii="Times New Roman CYR" w:hAnsi="Times New Roman CYR" w:cs="Times New Roman CYR"/>
          <w:sz w:val="24"/>
          <w:szCs w:val="24"/>
        </w:rPr>
      </w:pPr>
      <w:r w:rsidRPr="004015E6">
        <w:rPr>
          <w:rFonts w:ascii="Times New Roman CYR" w:hAnsi="Times New Roman CYR" w:cs="Times New Roman CYR"/>
          <w:sz w:val="24"/>
          <w:szCs w:val="24"/>
        </w:rPr>
        <w:t>Повноваження Директора</w:t>
      </w:r>
    </w:p>
    <w:p w14:paraId="422F6EEA" w14:textId="77777777" w:rsidR="001028DF" w:rsidRPr="004015E6" w:rsidRDefault="00B95890">
      <w:pPr>
        <w:widowControl w:val="0"/>
        <w:autoSpaceDE w:val="0"/>
        <w:autoSpaceDN w:val="0"/>
        <w:adjustRightInd w:val="0"/>
        <w:spacing w:after="0" w:line="240" w:lineRule="auto"/>
        <w:jc w:val="both"/>
        <w:rPr>
          <w:rFonts w:ascii="Times New Roman CYR" w:hAnsi="Times New Roman CYR" w:cs="Times New Roman CYR"/>
          <w:sz w:val="24"/>
          <w:szCs w:val="24"/>
        </w:rPr>
      </w:pPr>
      <w:r w:rsidRPr="004015E6">
        <w:rPr>
          <w:rFonts w:ascii="Times New Roman CYR" w:hAnsi="Times New Roman CYR" w:cs="Times New Roman CYR"/>
          <w:sz w:val="24"/>
          <w:szCs w:val="24"/>
        </w:rPr>
        <w:t>Директор Товариства пiдзвiтний Загальним зборам Учасникiв Товариства, органiзує та забезпечує виконання їх рiшень, а також вiдповiдає за їх належне виконання.</w:t>
      </w:r>
    </w:p>
    <w:p w14:paraId="26E42993" w14:textId="77777777" w:rsidR="001028DF" w:rsidRPr="004015E6" w:rsidRDefault="00B95890">
      <w:pPr>
        <w:widowControl w:val="0"/>
        <w:autoSpaceDE w:val="0"/>
        <w:autoSpaceDN w:val="0"/>
        <w:adjustRightInd w:val="0"/>
        <w:spacing w:after="0" w:line="240" w:lineRule="auto"/>
        <w:jc w:val="both"/>
        <w:rPr>
          <w:rFonts w:ascii="Times New Roman CYR" w:hAnsi="Times New Roman CYR" w:cs="Times New Roman CYR"/>
          <w:sz w:val="24"/>
          <w:szCs w:val="24"/>
        </w:rPr>
      </w:pPr>
      <w:r w:rsidRPr="004015E6">
        <w:rPr>
          <w:rFonts w:ascii="Times New Roman CYR" w:hAnsi="Times New Roman CYR" w:cs="Times New Roman CYR"/>
          <w:sz w:val="24"/>
          <w:szCs w:val="24"/>
        </w:rPr>
        <w:t>Директор Товариства несе персональну вiдповiдальнiсть за результати дiяльностi Товариства, за виконання покладених на Товариство задач та прийнятi ним рiшення.</w:t>
      </w:r>
    </w:p>
    <w:p w14:paraId="5FA19C8B" w14:textId="73C3414D" w:rsidR="001028DF" w:rsidRPr="004015E6" w:rsidRDefault="00B95890">
      <w:pPr>
        <w:widowControl w:val="0"/>
        <w:autoSpaceDE w:val="0"/>
        <w:autoSpaceDN w:val="0"/>
        <w:adjustRightInd w:val="0"/>
        <w:spacing w:after="0" w:line="240" w:lineRule="auto"/>
        <w:jc w:val="both"/>
        <w:rPr>
          <w:rFonts w:ascii="Times New Roman CYR" w:hAnsi="Times New Roman CYR" w:cs="Times New Roman CYR"/>
          <w:sz w:val="24"/>
          <w:szCs w:val="24"/>
        </w:rPr>
      </w:pPr>
      <w:r w:rsidRPr="004015E6">
        <w:rPr>
          <w:rFonts w:ascii="Times New Roman CYR" w:hAnsi="Times New Roman CYR" w:cs="Times New Roman CYR"/>
          <w:sz w:val="24"/>
          <w:szCs w:val="24"/>
        </w:rPr>
        <w:t>Директор Товариства може призначати особу, що буде тимчасово виконувати обов'язки Директора Товариства на строк до 35 днiв. Така особа має всi права, повноваження та обов'язки, а також несе таку ж вiдповiдальнiсть, як Директор Товариства, встановлену чинним законодавством України та цим</w:t>
      </w:r>
      <w:r w:rsidR="006B45DF" w:rsidRPr="004015E6">
        <w:rPr>
          <w:rFonts w:ascii="Times New Roman CYR" w:hAnsi="Times New Roman CYR" w:cs="Times New Roman CYR"/>
          <w:sz w:val="24"/>
          <w:szCs w:val="24"/>
        </w:rPr>
        <w:t xml:space="preserve"> </w:t>
      </w:r>
      <w:r w:rsidRPr="004015E6">
        <w:rPr>
          <w:rFonts w:ascii="Times New Roman CYR" w:hAnsi="Times New Roman CYR" w:cs="Times New Roman CYR"/>
          <w:sz w:val="24"/>
          <w:szCs w:val="24"/>
        </w:rPr>
        <w:t>Статутом.</w:t>
      </w:r>
    </w:p>
    <w:p w14:paraId="409B2284" w14:textId="77777777" w:rsidR="001028DF" w:rsidRPr="004015E6" w:rsidRDefault="00B95890">
      <w:pPr>
        <w:widowControl w:val="0"/>
        <w:autoSpaceDE w:val="0"/>
        <w:autoSpaceDN w:val="0"/>
        <w:adjustRightInd w:val="0"/>
        <w:spacing w:after="0" w:line="240" w:lineRule="auto"/>
        <w:jc w:val="both"/>
        <w:rPr>
          <w:rFonts w:ascii="Times New Roman CYR" w:hAnsi="Times New Roman CYR" w:cs="Times New Roman CYR"/>
          <w:sz w:val="24"/>
          <w:szCs w:val="24"/>
        </w:rPr>
      </w:pPr>
      <w:r w:rsidRPr="004015E6">
        <w:rPr>
          <w:rFonts w:ascii="Times New Roman CYR" w:hAnsi="Times New Roman CYR" w:cs="Times New Roman CYR"/>
          <w:sz w:val="24"/>
          <w:szCs w:val="24"/>
        </w:rPr>
        <w:t>Директор Товариства або тимчасово виконуючий обов'язки Директора Товариства вправi без доручення дiяти вiд iменi Товариства у вiдносинах з пiдприємствами, органiзацiями, державними i громадськими органами й органiзацiями, iншими юридичними та фiзичними особами в межах компетенцiї, встановленої цим Статутом та чинним законодавством України.</w:t>
      </w:r>
    </w:p>
    <w:p w14:paraId="6FC1D62C" w14:textId="77777777" w:rsidR="001028DF" w:rsidRPr="004015E6" w:rsidRDefault="00B95890">
      <w:pPr>
        <w:widowControl w:val="0"/>
        <w:autoSpaceDE w:val="0"/>
        <w:autoSpaceDN w:val="0"/>
        <w:adjustRightInd w:val="0"/>
        <w:spacing w:after="0" w:line="240" w:lineRule="auto"/>
        <w:jc w:val="both"/>
        <w:rPr>
          <w:rFonts w:ascii="Times New Roman CYR" w:hAnsi="Times New Roman CYR" w:cs="Times New Roman CYR"/>
          <w:sz w:val="24"/>
          <w:szCs w:val="24"/>
        </w:rPr>
      </w:pPr>
      <w:r w:rsidRPr="004015E6">
        <w:rPr>
          <w:rFonts w:ascii="Times New Roman CYR" w:hAnsi="Times New Roman CYR" w:cs="Times New Roman CYR"/>
          <w:sz w:val="24"/>
          <w:szCs w:val="24"/>
        </w:rPr>
        <w:t>Директор Товариства вирiшує усi питання дiяльностi Товариства, крiм тих, вирiшення яких вiдноситься до компетенцiї Загальних зборiв Учасникiв Товариства.</w:t>
      </w:r>
    </w:p>
    <w:p w14:paraId="5B22A184" w14:textId="77777777" w:rsidR="001028DF" w:rsidRPr="004015E6" w:rsidRDefault="00B95890">
      <w:pPr>
        <w:widowControl w:val="0"/>
        <w:autoSpaceDE w:val="0"/>
        <w:autoSpaceDN w:val="0"/>
        <w:adjustRightInd w:val="0"/>
        <w:spacing w:after="0" w:line="240" w:lineRule="auto"/>
        <w:jc w:val="both"/>
        <w:rPr>
          <w:rFonts w:ascii="Times New Roman CYR" w:hAnsi="Times New Roman CYR" w:cs="Times New Roman CYR"/>
          <w:sz w:val="24"/>
          <w:szCs w:val="24"/>
        </w:rPr>
      </w:pPr>
      <w:r w:rsidRPr="004015E6">
        <w:rPr>
          <w:rFonts w:ascii="Times New Roman CYR" w:hAnsi="Times New Roman CYR" w:cs="Times New Roman CYR"/>
          <w:sz w:val="24"/>
          <w:szCs w:val="24"/>
        </w:rPr>
        <w:t>Обсяг повноважень Директора Товариства може бути доповнено вiдповiдним рiшенням Загальних зборiв Учасникiв Товариства.</w:t>
      </w:r>
    </w:p>
    <w:p w14:paraId="0C21619C" w14:textId="77777777" w:rsidR="001028DF" w:rsidRPr="004015E6" w:rsidRDefault="00B95890">
      <w:pPr>
        <w:widowControl w:val="0"/>
        <w:autoSpaceDE w:val="0"/>
        <w:autoSpaceDN w:val="0"/>
        <w:adjustRightInd w:val="0"/>
        <w:spacing w:after="0" w:line="240" w:lineRule="auto"/>
        <w:jc w:val="both"/>
        <w:rPr>
          <w:rFonts w:ascii="Times New Roman CYR" w:hAnsi="Times New Roman CYR" w:cs="Times New Roman CYR"/>
          <w:sz w:val="24"/>
          <w:szCs w:val="24"/>
        </w:rPr>
      </w:pPr>
      <w:r w:rsidRPr="004015E6">
        <w:rPr>
          <w:rFonts w:ascii="Times New Roman CYR" w:hAnsi="Times New Roman CYR" w:cs="Times New Roman CYR"/>
          <w:sz w:val="24"/>
          <w:szCs w:val="24"/>
        </w:rPr>
        <w:t>Директор Товариства несе вiдповiдальнiсть перед Товариством за невиконання чи неналежне виконання покладених на нього функцiй, завдань та обов'язкiв, а також за збитки, якi заподiянi Товариству його винними дiями (бездiяльнiстю), якщо iншi пiдстави та заходи вiдповiдальностi не встановленi чинним законодавством України.</w:t>
      </w:r>
    </w:p>
    <w:p w14:paraId="5EC0D067" w14:textId="77777777" w:rsidR="001028DF" w:rsidRPr="004015E6" w:rsidRDefault="00B95890">
      <w:pPr>
        <w:widowControl w:val="0"/>
        <w:autoSpaceDE w:val="0"/>
        <w:autoSpaceDN w:val="0"/>
        <w:adjustRightInd w:val="0"/>
        <w:spacing w:after="0" w:line="240" w:lineRule="auto"/>
        <w:jc w:val="both"/>
        <w:rPr>
          <w:rFonts w:ascii="Times New Roman CYR" w:hAnsi="Times New Roman CYR" w:cs="Times New Roman CYR"/>
          <w:sz w:val="24"/>
          <w:szCs w:val="24"/>
        </w:rPr>
      </w:pPr>
      <w:r w:rsidRPr="004015E6">
        <w:rPr>
          <w:rFonts w:ascii="Times New Roman CYR" w:hAnsi="Times New Roman CYR" w:cs="Times New Roman CYR"/>
          <w:sz w:val="24"/>
          <w:szCs w:val="24"/>
        </w:rPr>
        <w:t>Ревiзор Товариства обирається та вiдкликається Загальними зборами Учасникiв Товариства з числа Учасникiв Товариства. Ревiзором Товариства не може бути Директор Товариства.</w:t>
      </w:r>
    </w:p>
    <w:p w14:paraId="182BF35F" w14:textId="77777777" w:rsidR="001028DF" w:rsidRPr="004015E6" w:rsidRDefault="00B95890">
      <w:pPr>
        <w:widowControl w:val="0"/>
        <w:autoSpaceDE w:val="0"/>
        <w:autoSpaceDN w:val="0"/>
        <w:adjustRightInd w:val="0"/>
        <w:spacing w:after="0" w:line="240" w:lineRule="auto"/>
        <w:jc w:val="both"/>
        <w:rPr>
          <w:rFonts w:ascii="Times New Roman CYR" w:hAnsi="Times New Roman CYR" w:cs="Times New Roman CYR"/>
          <w:sz w:val="24"/>
          <w:szCs w:val="24"/>
        </w:rPr>
      </w:pPr>
      <w:r w:rsidRPr="004015E6">
        <w:rPr>
          <w:rFonts w:ascii="Times New Roman CYR" w:hAnsi="Times New Roman CYR" w:cs="Times New Roman CYR"/>
          <w:sz w:val="24"/>
          <w:szCs w:val="24"/>
        </w:rPr>
        <w:t>Рiшення Ревiзора приймаються ним одноосiбно та викладаються у письмовiй формi.</w:t>
      </w:r>
    </w:p>
    <w:p w14:paraId="311E6E63" w14:textId="77777777" w:rsidR="001028DF" w:rsidRPr="004015E6" w:rsidRDefault="00B95890">
      <w:pPr>
        <w:widowControl w:val="0"/>
        <w:autoSpaceDE w:val="0"/>
        <w:autoSpaceDN w:val="0"/>
        <w:adjustRightInd w:val="0"/>
        <w:spacing w:after="0" w:line="240" w:lineRule="auto"/>
        <w:jc w:val="both"/>
        <w:rPr>
          <w:rFonts w:ascii="Times New Roman CYR" w:hAnsi="Times New Roman CYR" w:cs="Times New Roman CYR"/>
          <w:sz w:val="24"/>
          <w:szCs w:val="24"/>
        </w:rPr>
      </w:pPr>
      <w:r w:rsidRPr="004015E6">
        <w:rPr>
          <w:rFonts w:ascii="Times New Roman CYR" w:hAnsi="Times New Roman CYR" w:cs="Times New Roman CYR"/>
          <w:sz w:val="24"/>
          <w:szCs w:val="24"/>
        </w:rPr>
        <w:t>Перевiрки фiнансово-господарської дiяльностi Товариства проводяться Ревiзором Товариства:</w:t>
      </w:r>
    </w:p>
    <w:p w14:paraId="2AEF9A44" w14:textId="77777777" w:rsidR="001028DF" w:rsidRPr="004015E6" w:rsidRDefault="00B95890">
      <w:pPr>
        <w:widowControl w:val="0"/>
        <w:autoSpaceDE w:val="0"/>
        <w:autoSpaceDN w:val="0"/>
        <w:adjustRightInd w:val="0"/>
        <w:spacing w:after="0" w:line="240" w:lineRule="auto"/>
        <w:jc w:val="both"/>
        <w:rPr>
          <w:rFonts w:ascii="Times New Roman CYR" w:hAnsi="Times New Roman CYR" w:cs="Times New Roman CYR"/>
          <w:sz w:val="24"/>
          <w:szCs w:val="24"/>
        </w:rPr>
      </w:pPr>
      <w:r w:rsidRPr="004015E6">
        <w:rPr>
          <w:rFonts w:ascii="Times New Roman CYR" w:hAnsi="Times New Roman CYR" w:cs="Times New Roman CYR"/>
          <w:sz w:val="24"/>
          <w:szCs w:val="24"/>
        </w:rPr>
        <w:t>за дорученням Загальних зборiв Учасникiв Товариства;</w:t>
      </w:r>
    </w:p>
    <w:p w14:paraId="5EABB3B8" w14:textId="77777777" w:rsidR="001028DF" w:rsidRPr="004015E6" w:rsidRDefault="00B95890">
      <w:pPr>
        <w:widowControl w:val="0"/>
        <w:autoSpaceDE w:val="0"/>
        <w:autoSpaceDN w:val="0"/>
        <w:adjustRightInd w:val="0"/>
        <w:spacing w:after="0" w:line="240" w:lineRule="auto"/>
        <w:jc w:val="both"/>
        <w:rPr>
          <w:rFonts w:ascii="Times New Roman CYR" w:hAnsi="Times New Roman CYR" w:cs="Times New Roman CYR"/>
          <w:sz w:val="24"/>
          <w:szCs w:val="24"/>
        </w:rPr>
      </w:pPr>
      <w:r w:rsidRPr="004015E6">
        <w:rPr>
          <w:rFonts w:ascii="Times New Roman CYR" w:hAnsi="Times New Roman CYR" w:cs="Times New Roman CYR"/>
          <w:sz w:val="24"/>
          <w:szCs w:val="24"/>
        </w:rPr>
        <w:t>з власної iнiцiативи;</w:t>
      </w:r>
    </w:p>
    <w:p w14:paraId="1F6CFFE2" w14:textId="77777777" w:rsidR="001028DF" w:rsidRPr="004015E6" w:rsidRDefault="00B95890">
      <w:pPr>
        <w:widowControl w:val="0"/>
        <w:autoSpaceDE w:val="0"/>
        <w:autoSpaceDN w:val="0"/>
        <w:adjustRightInd w:val="0"/>
        <w:spacing w:after="0" w:line="240" w:lineRule="auto"/>
        <w:jc w:val="both"/>
        <w:rPr>
          <w:rFonts w:ascii="Times New Roman CYR" w:hAnsi="Times New Roman CYR" w:cs="Times New Roman CYR"/>
          <w:sz w:val="24"/>
          <w:szCs w:val="24"/>
        </w:rPr>
      </w:pPr>
      <w:r w:rsidRPr="004015E6">
        <w:rPr>
          <w:rFonts w:ascii="Times New Roman CYR" w:hAnsi="Times New Roman CYR" w:cs="Times New Roman CYR"/>
          <w:sz w:val="24"/>
          <w:szCs w:val="24"/>
        </w:rPr>
        <w:t>на вимогу учасника Товариства.</w:t>
      </w:r>
    </w:p>
    <w:p w14:paraId="4EA3B2CF" w14:textId="77777777" w:rsidR="001028DF" w:rsidRPr="004015E6" w:rsidRDefault="00B95890">
      <w:pPr>
        <w:widowControl w:val="0"/>
        <w:autoSpaceDE w:val="0"/>
        <w:autoSpaceDN w:val="0"/>
        <w:adjustRightInd w:val="0"/>
        <w:spacing w:after="0" w:line="240" w:lineRule="auto"/>
        <w:jc w:val="both"/>
        <w:rPr>
          <w:rFonts w:ascii="Times New Roman CYR" w:hAnsi="Times New Roman CYR" w:cs="Times New Roman CYR"/>
          <w:sz w:val="24"/>
          <w:szCs w:val="24"/>
        </w:rPr>
      </w:pPr>
      <w:r w:rsidRPr="004015E6">
        <w:rPr>
          <w:rFonts w:ascii="Times New Roman CYR" w:hAnsi="Times New Roman CYR" w:cs="Times New Roman CYR"/>
          <w:sz w:val="24"/>
          <w:szCs w:val="24"/>
        </w:rPr>
        <w:t>При проведеннi перевiрок дiяльностi Товариства Ревiзору повиннi бути наданi всi матерiали, бухгалтерськi або iншi документи й особистi пояснення працiвникiв Товариства.</w:t>
      </w:r>
    </w:p>
    <w:p w14:paraId="6778AEBB" w14:textId="77777777" w:rsidR="001028DF" w:rsidRPr="004015E6" w:rsidRDefault="00B95890">
      <w:pPr>
        <w:widowControl w:val="0"/>
        <w:autoSpaceDE w:val="0"/>
        <w:autoSpaceDN w:val="0"/>
        <w:adjustRightInd w:val="0"/>
        <w:spacing w:after="0" w:line="240" w:lineRule="auto"/>
        <w:jc w:val="both"/>
        <w:rPr>
          <w:rFonts w:ascii="Times New Roman CYR" w:hAnsi="Times New Roman CYR" w:cs="Times New Roman CYR"/>
          <w:sz w:val="24"/>
          <w:szCs w:val="24"/>
        </w:rPr>
      </w:pPr>
      <w:r w:rsidRPr="004015E6">
        <w:rPr>
          <w:rFonts w:ascii="Times New Roman CYR" w:hAnsi="Times New Roman CYR" w:cs="Times New Roman CYR"/>
          <w:sz w:val="24"/>
          <w:szCs w:val="24"/>
        </w:rPr>
        <w:t>Директор Товариства несе персональну вiдповiдальнiсть за виконання вимог Ревiзора Товариства.</w:t>
      </w:r>
    </w:p>
    <w:p w14:paraId="330096D8" w14:textId="77777777" w:rsidR="001028DF" w:rsidRPr="004015E6" w:rsidRDefault="00B95890">
      <w:pPr>
        <w:widowControl w:val="0"/>
        <w:autoSpaceDE w:val="0"/>
        <w:autoSpaceDN w:val="0"/>
        <w:adjustRightInd w:val="0"/>
        <w:spacing w:after="0" w:line="240" w:lineRule="auto"/>
        <w:jc w:val="both"/>
        <w:rPr>
          <w:rFonts w:ascii="Times New Roman CYR" w:hAnsi="Times New Roman CYR" w:cs="Times New Roman CYR"/>
          <w:sz w:val="24"/>
          <w:szCs w:val="24"/>
        </w:rPr>
      </w:pPr>
      <w:r w:rsidRPr="004015E6">
        <w:rPr>
          <w:rFonts w:ascii="Times New Roman CYR" w:hAnsi="Times New Roman CYR" w:cs="Times New Roman CYR"/>
          <w:sz w:val="24"/>
          <w:szCs w:val="24"/>
        </w:rPr>
        <w:t>Ревiзор Товариства доповiдає про результати проведених ними перевiрок Загальним зборам Учасникiв Товариства та Учасникам Товариства, що iнiцiювали перевiрку.</w:t>
      </w:r>
    </w:p>
    <w:p w14:paraId="126924A3" w14:textId="77777777" w:rsidR="001028DF" w:rsidRPr="004015E6" w:rsidRDefault="00B95890">
      <w:pPr>
        <w:widowControl w:val="0"/>
        <w:autoSpaceDE w:val="0"/>
        <w:autoSpaceDN w:val="0"/>
        <w:adjustRightInd w:val="0"/>
        <w:spacing w:after="0" w:line="240" w:lineRule="auto"/>
        <w:jc w:val="both"/>
        <w:rPr>
          <w:rFonts w:ascii="Times New Roman CYR" w:hAnsi="Times New Roman CYR" w:cs="Times New Roman CYR"/>
          <w:sz w:val="24"/>
          <w:szCs w:val="24"/>
        </w:rPr>
      </w:pPr>
      <w:r w:rsidRPr="004015E6">
        <w:rPr>
          <w:rFonts w:ascii="Times New Roman CYR" w:hAnsi="Times New Roman CYR" w:cs="Times New Roman CYR"/>
          <w:sz w:val="24"/>
          <w:szCs w:val="24"/>
        </w:rPr>
        <w:t>Ревiзор Товариства складає висновок щодо рiчних звiтiв i балансiв Товариства. Без висновку Ревiзора Товариства Загальнi збори Учасникiв Товариства не вправi затверджувати рiчний баланс Товариства.</w:t>
      </w:r>
    </w:p>
    <w:p w14:paraId="6B3D33B2" w14:textId="77777777" w:rsidR="001028DF" w:rsidRPr="004015E6" w:rsidRDefault="00B95890">
      <w:pPr>
        <w:widowControl w:val="0"/>
        <w:autoSpaceDE w:val="0"/>
        <w:autoSpaceDN w:val="0"/>
        <w:adjustRightInd w:val="0"/>
        <w:spacing w:after="0" w:line="240" w:lineRule="auto"/>
        <w:jc w:val="both"/>
        <w:rPr>
          <w:rFonts w:ascii="Times New Roman CYR" w:hAnsi="Times New Roman CYR" w:cs="Times New Roman CYR"/>
          <w:sz w:val="24"/>
          <w:szCs w:val="24"/>
        </w:rPr>
      </w:pPr>
      <w:r w:rsidRPr="004015E6">
        <w:rPr>
          <w:rFonts w:ascii="Times New Roman CYR" w:hAnsi="Times New Roman CYR" w:cs="Times New Roman CYR"/>
          <w:sz w:val="24"/>
          <w:szCs w:val="24"/>
        </w:rPr>
        <w:t>Ревiзор контролює:</w:t>
      </w:r>
    </w:p>
    <w:p w14:paraId="45BA981C" w14:textId="77777777" w:rsidR="001028DF" w:rsidRPr="004015E6" w:rsidRDefault="00B95890">
      <w:pPr>
        <w:widowControl w:val="0"/>
        <w:autoSpaceDE w:val="0"/>
        <w:autoSpaceDN w:val="0"/>
        <w:adjustRightInd w:val="0"/>
        <w:spacing w:after="0" w:line="240" w:lineRule="auto"/>
        <w:jc w:val="both"/>
        <w:rPr>
          <w:rFonts w:ascii="Times New Roman CYR" w:hAnsi="Times New Roman CYR" w:cs="Times New Roman CYR"/>
          <w:sz w:val="24"/>
          <w:szCs w:val="24"/>
        </w:rPr>
      </w:pPr>
      <w:r w:rsidRPr="004015E6">
        <w:rPr>
          <w:rFonts w:ascii="Times New Roman CYR" w:hAnsi="Times New Roman CYR" w:cs="Times New Roman CYR"/>
          <w:sz w:val="24"/>
          <w:szCs w:val="24"/>
        </w:rPr>
        <w:t>ефективне використання Директором Товариства майна Товариства;</w:t>
      </w:r>
    </w:p>
    <w:p w14:paraId="6166DCC5" w14:textId="77777777" w:rsidR="001028DF" w:rsidRPr="004015E6" w:rsidRDefault="00B95890">
      <w:pPr>
        <w:widowControl w:val="0"/>
        <w:autoSpaceDE w:val="0"/>
        <w:autoSpaceDN w:val="0"/>
        <w:adjustRightInd w:val="0"/>
        <w:spacing w:after="0" w:line="240" w:lineRule="auto"/>
        <w:jc w:val="both"/>
        <w:rPr>
          <w:rFonts w:ascii="Times New Roman CYR" w:hAnsi="Times New Roman CYR" w:cs="Times New Roman CYR"/>
          <w:sz w:val="24"/>
          <w:szCs w:val="24"/>
        </w:rPr>
      </w:pPr>
      <w:r w:rsidRPr="004015E6">
        <w:rPr>
          <w:rFonts w:ascii="Times New Roman CYR" w:hAnsi="Times New Roman CYR" w:cs="Times New Roman CYR"/>
          <w:sz w:val="24"/>
          <w:szCs w:val="24"/>
        </w:rPr>
        <w:t>цiльове використання Директором Товариства прибутку Товариства;</w:t>
      </w:r>
    </w:p>
    <w:p w14:paraId="539E315F" w14:textId="77777777" w:rsidR="001028DF" w:rsidRPr="004015E6" w:rsidRDefault="00B95890">
      <w:pPr>
        <w:widowControl w:val="0"/>
        <w:autoSpaceDE w:val="0"/>
        <w:autoSpaceDN w:val="0"/>
        <w:adjustRightInd w:val="0"/>
        <w:spacing w:after="0" w:line="240" w:lineRule="auto"/>
        <w:jc w:val="both"/>
        <w:rPr>
          <w:rFonts w:ascii="Times New Roman CYR" w:hAnsi="Times New Roman CYR" w:cs="Times New Roman CYR"/>
          <w:sz w:val="24"/>
          <w:szCs w:val="24"/>
        </w:rPr>
      </w:pPr>
      <w:r w:rsidRPr="004015E6">
        <w:rPr>
          <w:rFonts w:ascii="Times New Roman CYR" w:hAnsi="Times New Roman CYR" w:cs="Times New Roman CYR"/>
          <w:sz w:val="24"/>
          <w:szCs w:val="24"/>
        </w:rPr>
        <w:t>дiяльнiсть Директора Товариства з виконання Товариством своїх зобов'язань перед контрагентами Товариства та його кредиторами;</w:t>
      </w:r>
    </w:p>
    <w:p w14:paraId="7C5705AE" w14:textId="77777777" w:rsidR="001028DF" w:rsidRPr="004015E6" w:rsidRDefault="00B95890">
      <w:pPr>
        <w:widowControl w:val="0"/>
        <w:autoSpaceDE w:val="0"/>
        <w:autoSpaceDN w:val="0"/>
        <w:adjustRightInd w:val="0"/>
        <w:spacing w:after="0" w:line="240" w:lineRule="auto"/>
        <w:jc w:val="both"/>
        <w:rPr>
          <w:rFonts w:ascii="Times New Roman CYR" w:hAnsi="Times New Roman CYR" w:cs="Times New Roman CYR"/>
          <w:sz w:val="24"/>
          <w:szCs w:val="24"/>
        </w:rPr>
      </w:pPr>
      <w:r w:rsidRPr="004015E6">
        <w:rPr>
          <w:rFonts w:ascii="Times New Roman CYR" w:hAnsi="Times New Roman CYR" w:cs="Times New Roman CYR"/>
          <w:sz w:val="24"/>
          <w:szCs w:val="24"/>
        </w:rPr>
        <w:t>дотримання вимог чинного законодавства щодо органiзацiї та ведення бухгалтерського та податкового облiку Директором Товариства та головним бухгалтером Товариства.</w:t>
      </w:r>
    </w:p>
    <w:p w14:paraId="5D419DFB" w14:textId="77777777" w:rsidR="001028DF" w:rsidRPr="004015E6" w:rsidRDefault="00B95890">
      <w:pPr>
        <w:widowControl w:val="0"/>
        <w:autoSpaceDE w:val="0"/>
        <w:autoSpaceDN w:val="0"/>
        <w:adjustRightInd w:val="0"/>
        <w:spacing w:after="0" w:line="240" w:lineRule="auto"/>
        <w:jc w:val="both"/>
        <w:rPr>
          <w:rFonts w:ascii="Times New Roman CYR" w:hAnsi="Times New Roman CYR" w:cs="Times New Roman CYR"/>
          <w:sz w:val="24"/>
          <w:szCs w:val="24"/>
        </w:rPr>
      </w:pPr>
      <w:r w:rsidRPr="004015E6">
        <w:rPr>
          <w:rFonts w:ascii="Times New Roman CYR" w:hAnsi="Times New Roman CYR" w:cs="Times New Roman CYR"/>
          <w:sz w:val="24"/>
          <w:szCs w:val="24"/>
        </w:rPr>
        <w:t>Ревiзор Товариства зобов'язаний вимагати скликання позачергових Загальних зборiв Учасникiв Товариства у разi виникнення загрози iстотним iнтересам Товариства або виявлення зловживань, вчинених посадовими особами Товариства.</w:t>
      </w:r>
    </w:p>
    <w:p w14:paraId="47B9497F" w14:textId="77777777" w:rsidR="001028DF" w:rsidRPr="004015E6" w:rsidRDefault="00B95890">
      <w:pPr>
        <w:widowControl w:val="0"/>
        <w:autoSpaceDE w:val="0"/>
        <w:autoSpaceDN w:val="0"/>
        <w:adjustRightInd w:val="0"/>
        <w:spacing w:after="0" w:line="240" w:lineRule="auto"/>
        <w:jc w:val="both"/>
        <w:rPr>
          <w:rFonts w:ascii="Times New Roman CYR" w:hAnsi="Times New Roman CYR" w:cs="Times New Roman CYR"/>
          <w:sz w:val="24"/>
          <w:szCs w:val="24"/>
        </w:rPr>
      </w:pPr>
      <w:r w:rsidRPr="004015E6">
        <w:rPr>
          <w:rFonts w:ascii="Times New Roman CYR" w:hAnsi="Times New Roman CYR" w:cs="Times New Roman CYR"/>
          <w:sz w:val="24"/>
          <w:szCs w:val="24"/>
        </w:rPr>
        <w:t>Iнформацiя про збори власникiв облiгацiй та загальний опис прийнятих на таких зборах рiшень не надається, тому що збори власникiв облiгацiй в звiтному перiодi не проводилися.</w:t>
      </w:r>
    </w:p>
    <w:p w14:paraId="43EB3239" w14:textId="77777777" w:rsidR="001028DF" w:rsidRPr="004015E6" w:rsidRDefault="00B95890">
      <w:pPr>
        <w:widowControl w:val="0"/>
        <w:autoSpaceDE w:val="0"/>
        <w:autoSpaceDN w:val="0"/>
        <w:adjustRightInd w:val="0"/>
        <w:spacing w:after="0" w:line="240" w:lineRule="auto"/>
        <w:jc w:val="both"/>
        <w:rPr>
          <w:rFonts w:ascii="Times New Roman CYR" w:hAnsi="Times New Roman CYR" w:cs="Times New Roman CYR"/>
          <w:sz w:val="24"/>
          <w:szCs w:val="24"/>
        </w:rPr>
      </w:pPr>
      <w:r w:rsidRPr="004015E6">
        <w:rPr>
          <w:rFonts w:ascii="Times New Roman CYR" w:hAnsi="Times New Roman CYR" w:cs="Times New Roman CYR"/>
          <w:sz w:val="24"/>
          <w:szCs w:val="24"/>
        </w:rPr>
        <w:t xml:space="preserve">Iнформацiя про персональний склад ради та її комiтетiв, iнформацiя про проведенi засiдання ради та загальний опис прийнятих рiшень, iнформацiя про проведенi засiдання комiтетiв ради та загальний опис прийнятих рiшень, звiт ради не надається тому, що в Товариствi не створено раду. </w:t>
      </w:r>
    </w:p>
    <w:p w14:paraId="66DFE52C" w14:textId="77777777" w:rsidR="001028DF" w:rsidRPr="004015E6" w:rsidRDefault="00B95890">
      <w:pPr>
        <w:widowControl w:val="0"/>
        <w:autoSpaceDE w:val="0"/>
        <w:autoSpaceDN w:val="0"/>
        <w:adjustRightInd w:val="0"/>
        <w:spacing w:after="0" w:line="240" w:lineRule="auto"/>
        <w:jc w:val="both"/>
        <w:rPr>
          <w:rFonts w:ascii="Times New Roman CYR" w:hAnsi="Times New Roman CYR" w:cs="Times New Roman CYR"/>
          <w:sz w:val="24"/>
          <w:szCs w:val="24"/>
        </w:rPr>
      </w:pPr>
      <w:r w:rsidRPr="004015E6">
        <w:rPr>
          <w:rFonts w:ascii="Times New Roman CYR" w:hAnsi="Times New Roman CYR" w:cs="Times New Roman CYR"/>
          <w:sz w:val="24"/>
          <w:szCs w:val="24"/>
        </w:rPr>
        <w:lastRenderedPageBreak/>
        <w:t>Iнформацiя про персональний склад колегiального виконавчого органу та його комiтетiв, Iнформацiя про проведенi засiдання колегiального виконавчого органу та загальний опис прийнятих рiшень, Iнформацiя про проведенi засiдання комiтетiв колегiального виконавчого органу та загальний опис прийнятих рiшень не надається, тому що в Товариствi не створено колегiальний виконавчий орган.</w:t>
      </w:r>
    </w:p>
    <w:p w14:paraId="4456825D" w14:textId="77777777" w:rsidR="001028DF" w:rsidRPr="004015E6" w:rsidRDefault="00B95890">
      <w:pPr>
        <w:widowControl w:val="0"/>
        <w:autoSpaceDE w:val="0"/>
        <w:autoSpaceDN w:val="0"/>
        <w:adjustRightInd w:val="0"/>
        <w:spacing w:after="0" w:line="240" w:lineRule="auto"/>
        <w:jc w:val="both"/>
        <w:rPr>
          <w:rFonts w:ascii="Times New Roman CYR" w:hAnsi="Times New Roman CYR" w:cs="Times New Roman CYR"/>
          <w:sz w:val="24"/>
          <w:szCs w:val="24"/>
        </w:rPr>
      </w:pPr>
      <w:r w:rsidRPr="004015E6">
        <w:rPr>
          <w:rFonts w:ascii="Times New Roman CYR" w:hAnsi="Times New Roman CYR" w:cs="Times New Roman CYR"/>
          <w:sz w:val="24"/>
          <w:szCs w:val="24"/>
        </w:rPr>
        <w:t>Iнформацiя про корпоративного секретаря, а також звiт щодо результатiв його дiяльностi не надається, тому що корпоративний секретар не обирався.</w:t>
      </w:r>
    </w:p>
    <w:p w14:paraId="706E1060" w14:textId="77777777" w:rsidR="001028DF" w:rsidRPr="004015E6" w:rsidRDefault="00B95890">
      <w:pPr>
        <w:widowControl w:val="0"/>
        <w:autoSpaceDE w:val="0"/>
        <w:autoSpaceDN w:val="0"/>
        <w:adjustRightInd w:val="0"/>
        <w:spacing w:after="0" w:line="240" w:lineRule="auto"/>
        <w:jc w:val="both"/>
        <w:rPr>
          <w:rFonts w:ascii="Times New Roman CYR" w:hAnsi="Times New Roman CYR" w:cs="Times New Roman CYR"/>
          <w:sz w:val="24"/>
          <w:szCs w:val="24"/>
        </w:rPr>
      </w:pPr>
      <w:r w:rsidRPr="004015E6">
        <w:rPr>
          <w:rFonts w:ascii="Times New Roman CYR" w:hAnsi="Times New Roman CYR" w:cs="Times New Roman CYR"/>
          <w:sz w:val="24"/>
          <w:szCs w:val="24"/>
        </w:rPr>
        <w:t>Iнформацiя щодо осiб, якi прямо або опосередковано є власниками значного пакета акцiй особи не надається, тому що Товариство не випускало акцiї.</w:t>
      </w:r>
    </w:p>
    <w:p w14:paraId="78B9686E" w14:textId="77777777" w:rsidR="001028DF" w:rsidRPr="004015E6" w:rsidRDefault="00B95890">
      <w:pPr>
        <w:widowControl w:val="0"/>
        <w:autoSpaceDE w:val="0"/>
        <w:autoSpaceDN w:val="0"/>
        <w:adjustRightInd w:val="0"/>
        <w:spacing w:after="0" w:line="240" w:lineRule="auto"/>
        <w:jc w:val="both"/>
        <w:rPr>
          <w:rFonts w:ascii="Times New Roman CYR" w:hAnsi="Times New Roman CYR" w:cs="Times New Roman CYR"/>
          <w:sz w:val="24"/>
          <w:szCs w:val="24"/>
        </w:rPr>
      </w:pPr>
      <w:r w:rsidRPr="004015E6">
        <w:rPr>
          <w:rFonts w:ascii="Times New Roman CYR" w:hAnsi="Times New Roman CYR" w:cs="Times New Roman CYR"/>
          <w:sz w:val="24"/>
          <w:szCs w:val="24"/>
        </w:rPr>
        <w:t>Iнформацiя щодо будь-яких обмежень прав участi та голосування акцiонерiв (учасникiв) на загальних зборах Товариства не надається, тому що такi обмеження вiдсутнi.</w:t>
      </w:r>
    </w:p>
    <w:p w14:paraId="1A1B5F1B" w14:textId="77777777" w:rsidR="001028DF" w:rsidRPr="004015E6" w:rsidRDefault="00B95890">
      <w:pPr>
        <w:widowControl w:val="0"/>
        <w:autoSpaceDE w:val="0"/>
        <w:autoSpaceDN w:val="0"/>
        <w:adjustRightInd w:val="0"/>
        <w:spacing w:after="0" w:line="240" w:lineRule="auto"/>
        <w:jc w:val="both"/>
        <w:rPr>
          <w:rFonts w:ascii="Times New Roman CYR" w:hAnsi="Times New Roman CYR" w:cs="Times New Roman CYR"/>
          <w:sz w:val="24"/>
          <w:szCs w:val="24"/>
        </w:rPr>
      </w:pPr>
      <w:r w:rsidRPr="004015E6">
        <w:rPr>
          <w:rFonts w:ascii="Times New Roman CYR" w:hAnsi="Times New Roman CYR" w:cs="Times New Roman CYR"/>
          <w:sz w:val="24"/>
          <w:szCs w:val="24"/>
        </w:rPr>
        <w:t>Iнформацiя щодо порядку призначення/звiльнення посадових осiб (крiм ради та виконавчого органу) Товариства не надається, тому що iнших посадових осiб крiм Директора немає.</w:t>
      </w:r>
    </w:p>
    <w:p w14:paraId="0494A043" w14:textId="77777777" w:rsidR="001028DF" w:rsidRPr="004015E6" w:rsidRDefault="00B95890">
      <w:pPr>
        <w:widowControl w:val="0"/>
        <w:autoSpaceDE w:val="0"/>
        <w:autoSpaceDN w:val="0"/>
        <w:adjustRightInd w:val="0"/>
        <w:spacing w:after="0" w:line="240" w:lineRule="auto"/>
        <w:jc w:val="both"/>
        <w:rPr>
          <w:rFonts w:ascii="Times New Roman CYR" w:hAnsi="Times New Roman CYR" w:cs="Times New Roman CYR"/>
          <w:sz w:val="24"/>
          <w:szCs w:val="24"/>
        </w:rPr>
      </w:pPr>
      <w:r w:rsidRPr="004015E6">
        <w:rPr>
          <w:rFonts w:ascii="Times New Roman CYR" w:hAnsi="Times New Roman CYR" w:cs="Times New Roman CYR"/>
          <w:sz w:val="24"/>
          <w:szCs w:val="24"/>
        </w:rPr>
        <w:t>Iнформацiя про полiтику розкриття iнформацiї не надається, тому що в Товариствi вiдсутнiй внутрiшнiй документ, який визначає полiтику щодо розкриття iнформацiї.</w:t>
      </w:r>
    </w:p>
    <w:p w14:paraId="04123AD4" w14:textId="77777777" w:rsidR="001028DF" w:rsidRPr="004015E6" w:rsidRDefault="00B95890">
      <w:pPr>
        <w:widowControl w:val="0"/>
        <w:autoSpaceDE w:val="0"/>
        <w:autoSpaceDN w:val="0"/>
        <w:adjustRightInd w:val="0"/>
        <w:spacing w:after="0" w:line="240" w:lineRule="auto"/>
        <w:jc w:val="both"/>
        <w:rPr>
          <w:rFonts w:ascii="Times New Roman CYR" w:hAnsi="Times New Roman CYR" w:cs="Times New Roman CYR"/>
          <w:sz w:val="24"/>
          <w:szCs w:val="24"/>
        </w:rPr>
      </w:pPr>
      <w:r w:rsidRPr="004015E6">
        <w:rPr>
          <w:rFonts w:ascii="Times New Roman CYR" w:hAnsi="Times New Roman CYR" w:cs="Times New Roman CYR"/>
          <w:sz w:val="24"/>
          <w:szCs w:val="24"/>
        </w:rPr>
        <w:t>Iнформацiя про радника не надається, тому що радник з корпоративних прав в Товариствi вiдсутнiй.</w:t>
      </w:r>
    </w:p>
    <w:p w14:paraId="00196262" w14:textId="77777777" w:rsidR="001028DF" w:rsidRPr="004015E6" w:rsidRDefault="00B95890">
      <w:pPr>
        <w:widowControl w:val="0"/>
        <w:autoSpaceDE w:val="0"/>
        <w:autoSpaceDN w:val="0"/>
        <w:adjustRightInd w:val="0"/>
        <w:spacing w:after="0" w:line="240" w:lineRule="auto"/>
        <w:jc w:val="both"/>
        <w:rPr>
          <w:rFonts w:ascii="Times New Roman CYR" w:hAnsi="Times New Roman CYR" w:cs="Times New Roman CYR"/>
          <w:sz w:val="24"/>
          <w:szCs w:val="24"/>
        </w:rPr>
      </w:pPr>
      <w:r w:rsidRPr="004015E6">
        <w:rPr>
          <w:rFonts w:ascii="Times New Roman CYR" w:hAnsi="Times New Roman CYR" w:cs="Times New Roman CYR"/>
          <w:sz w:val="24"/>
          <w:szCs w:val="24"/>
        </w:rPr>
        <w:t>Iнформацiя, передбачена законодавством про дiяльнiсть та регулювання дiяльностi на ринку фiнансових послуг не надається, тому що Товариство не є фiнансовою установою.</w:t>
      </w:r>
    </w:p>
    <w:p w14:paraId="72700BC8" w14:textId="77777777" w:rsidR="001028DF" w:rsidRPr="004015E6" w:rsidRDefault="00B95890">
      <w:pPr>
        <w:widowControl w:val="0"/>
        <w:autoSpaceDE w:val="0"/>
        <w:autoSpaceDN w:val="0"/>
        <w:adjustRightInd w:val="0"/>
        <w:spacing w:after="0" w:line="240" w:lineRule="auto"/>
        <w:jc w:val="both"/>
        <w:rPr>
          <w:rFonts w:ascii="Times New Roman CYR" w:hAnsi="Times New Roman CYR" w:cs="Times New Roman CYR"/>
          <w:sz w:val="24"/>
          <w:szCs w:val="24"/>
        </w:rPr>
      </w:pPr>
      <w:r w:rsidRPr="004015E6">
        <w:rPr>
          <w:rFonts w:ascii="Times New Roman CYR" w:hAnsi="Times New Roman CYR" w:cs="Times New Roman CYR"/>
          <w:sz w:val="24"/>
          <w:szCs w:val="24"/>
        </w:rPr>
        <w:t>Iнформацiя про будь-якi винагороди або компенсацiї, якi мають бути виплаченi посадовим особам емiтента у разi їх звiльнення не надається, тому що такi виплати не передбаченi.</w:t>
      </w:r>
    </w:p>
    <w:p w14:paraId="22A8B98C" w14:textId="77777777" w:rsidR="001028DF" w:rsidRPr="004015E6" w:rsidRDefault="00B95890">
      <w:pPr>
        <w:widowControl w:val="0"/>
        <w:autoSpaceDE w:val="0"/>
        <w:autoSpaceDN w:val="0"/>
        <w:adjustRightInd w:val="0"/>
        <w:spacing w:after="0" w:line="240" w:lineRule="auto"/>
        <w:jc w:val="both"/>
        <w:rPr>
          <w:rFonts w:ascii="Times New Roman CYR" w:hAnsi="Times New Roman CYR" w:cs="Times New Roman CYR"/>
          <w:sz w:val="24"/>
          <w:szCs w:val="24"/>
        </w:rPr>
      </w:pPr>
      <w:r w:rsidRPr="004015E6">
        <w:rPr>
          <w:rFonts w:ascii="Times New Roman CYR" w:hAnsi="Times New Roman CYR" w:cs="Times New Roman CYR"/>
          <w:sz w:val="24"/>
          <w:szCs w:val="24"/>
        </w:rPr>
        <w:t>Iнформацiя вiд суб'єкта аудиторської дiяльностi з урахуванням вимог, передбачених пунктом 45  Положення про розкриття iнформацiї емiтентами цiнних паперiв, а також особами, якi надають забезпечення за такими цiнними паперами, затвердженого рiшенням НКЦПФР вiд 06.06.2023 № 608 не надається, тому що емiтент не залучав суб'єкта аудиторської дiяльностi, для висловлення думки.</w:t>
      </w:r>
    </w:p>
    <w:p w14:paraId="49934E3A" w14:textId="77777777" w:rsidR="001028DF" w:rsidRPr="004015E6" w:rsidRDefault="00B95890">
      <w:pPr>
        <w:widowControl w:val="0"/>
        <w:autoSpaceDE w:val="0"/>
        <w:autoSpaceDN w:val="0"/>
        <w:adjustRightInd w:val="0"/>
        <w:spacing w:after="0" w:line="240" w:lineRule="auto"/>
        <w:jc w:val="both"/>
        <w:rPr>
          <w:rFonts w:ascii="Times New Roman CYR" w:hAnsi="Times New Roman CYR" w:cs="Times New Roman CYR"/>
          <w:sz w:val="24"/>
          <w:szCs w:val="24"/>
        </w:rPr>
      </w:pPr>
      <w:r w:rsidRPr="004015E6">
        <w:rPr>
          <w:rFonts w:ascii="Times New Roman CYR" w:hAnsi="Times New Roman CYR" w:cs="Times New Roman CYR"/>
          <w:sz w:val="24"/>
          <w:szCs w:val="24"/>
        </w:rPr>
        <w:t>Iнформацiя щодо наявностi у емiтента вiдносин з iноземними державами зони ризику не надається.</w:t>
      </w:r>
    </w:p>
    <w:p w14:paraId="5A4A4D00" w14:textId="77777777" w:rsidR="001028DF" w:rsidRPr="004015E6" w:rsidRDefault="00B95890">
      <w:pPr>
        <w:widowControl w:val="0"/>
        <w:autoSpaceDE w:val="0"/>
        <w:autoSpaceDN w:val="0"/>
        <w:adjustRightInd w:val="0"/>
        <w:spacing w:after="0" w:line="240" w:lineRule="auto"/>
        <w:jc w:val="both"/>
        <w:rPr>
          <w:rFonts w:ascii="Times New Roman CYR" w:hAnsi="Times New Roman CYR" w:cs="Times New Roman CYR"/>
          <w:sz w:val="24"/>
          <w:szCs w:val="24"/>
        </w:rPr>
      </w:pPr>
      <w:r w:rsidRPr="004015E6">
        <w:rPr>
          <w:rFonts w:ascii="Times New Roman CYR" w:hAnsi="Times New Roman CYR" w:cs="Times New Roman CYR"/>
          <w:sz w:val="24"/>
          <w:szCs w:val="24"/>
        </w:rPr>
        <w:t>Iнформацiя про корпоративнi/акцiонернi договори, укладенi акцiонерами Товариства не надається, тому що такi договори вiдсутнi.</w:t>
      </w:r>
    </w:p>
    <w:p w14:paraId="085A3DFF" w14:textId="77777777" w:rsidR="001028DF" w:rsidRPr="004015E6" w:rsidRDefault="00B95890">
      <w:pPr>
        <w:widowControl w:val="0"/>
        <w:autoSpaceDE w:val="0"/>
        <w:autoSpaceDN w:val="0"/>
        <w:adjustRightInd w:val="0"/>
        <w:spacing w:after="0" w:line="240" w:lineRule="auto"/>
        <w:jc w:val="both"/>
        <w:rPr>
          <w:rFonts w:ascii="Times New Roman CYR" w:hAnsi="Times New Roman CYR" w:cs="Times New Roman CYR"/>
          <w:sz w:val="24"/>
          <w:szCs w:val="24"/>
        </w:rPr>
      </w:pPr>
      <w:r w:rsidRPr="004015E6">
        <w:rPr>
          <w:rFonts w:ascii="Times New Roman CYR" w:hAnsi="Times New Roman CYR" w:cs="Times New Roman CYR"/>
          <w:sz w:val="24"/>
          <w:szCs w:val="24"/>
        </w:rPr>
        <w:t>Iнформацiя про будь-якi договори та/або правочини, умовою чинностi яких є незмiннiсть осiб, якi здiйснюють контроль над емiтентом не надається, тому що такi договори вiдсутнi.</w:t>
      </w:r>
    </w:p>
    <w:p w14:paraId="3EEC71A7" w14:textId="77777777" w:rsidR="001028DF" w:rsidRPr="004015E6" w:rsidRDefault="00B95890">
      <w:pPr>
        <w:widowControl w:val="0"/>
        <w:autoSpaceDE w:val="0"/>
        <w:autoSpaceDN w:val="0"/>
        <w:adjustRightInd w:val="0"/>
        <w:spacing w:after="0" w:line="240" w:lineRule="auto"/>
        <w:jc w:val="both"/>
        <w:rPr>
          <w:rFonts w:ascii="Times New Roman CYR" w:hAnsi="Times New Roman CYR" w:cs="Times New Roman CYR"/>
          <w:sz w:val="24"/>
          <w:szCs w:val="24"/>
        </w:rPr>
      </w:pPr>
      <w:r w:rsidRPr="004015E6">
        <w:rPr>
          <w:rFonts w:ascii="Times New Roman CYR" w:hAnsi="Times New Roman CYR" w:cs="Times New Roman CYR"/>
          <w:sz w:val="24"/>
          <w:szCs w:val="24"/>
        </w:rPr>
        <w:t>Дивiдендна полiтика не надається, тому що в Товариствi вiдсутнiй внутрiшнiй документ, який би визначав дивiдендну полiтику.</w:t>
      </w:r>
    </w:p>
    <w:p w14:paraId="5BECB4A4" w14:textId="77777777" w:rsidR="001028DF" w:rsidRPr="004015E6" w:rsidRDefault="00B95890">
      <w:pPr>
        <w:widowControl w:val="0"/>
        <w:autoSpaceDE w:val="0"/>
        <w:autoSpaceDN w:val="0"/>
        <w:adjustRightInd w:val="0"/>
        <w:spacing w:after="0" w:line="240" w:lineRule="auto"/>
        <w:jc w:val="both"/>
        <w:rPr>
          <w:rFonts w:ascii="Times New Roman CYR" w:hAnsi="Times New Roman CYR" w:cs="Times New Roman CYR"/>
          <w:sz w:val="24"/>
          <w:szCs w:val="24"/>
        </w:rPr>
      </w:pPr>
      <w:r w:rsidRPr="004015E6">
        <w:rPr>
          <w:rFonts w:ascii="Times New Roman CYR" w:hAnsi="Times New Roman CYR" w:cs="Times New Roman CYR"/>
          <w:sz w:val="24"/>
          <w:szCs w:val="24"/>
        </w:rPr>
        <w:t>Iнформацiя про виплату дивiдендiв та iнших доходiв за цiнними паперами у звiтному роцi не надається, тому що Товариство не випускало акцiй.</w:t>
      </w:r>
    </w:p>
    <w:p w14:paraId="40F9B806" w14:textId="77777777" w:rsidR="001028DF" w:rsidRPr="004015E6" w:rsidRDefault="00B95890">
      <w:pPr>
        <w:widowControl w:val="0"/>
        <w:autoSpaceDE w:val="0"/>
        <w:autoSpaceDN w:val="0"/>
        <w:adjustRightInd w:val="0"/>
        <w:spacing w:after="0" w:line="240" w:lineRule="auto"/>
        <w:jc w:val="both"/>
        <w:rPr>
          <w:rFonts w:ascii="Times New Roman CYR" w:hAnsi="Times New Roman CYR" w:cs="Times New Roman CYR"/>
          <w:sz w:val="24"/>
          <w:szCs w:val="24"/>
        </w:rPr>
      </w:pPr>
      <w:r w:rsidRPr="004015E6">
        <w:rPr>
          <w:rFonts w:ascii="Times New Roman CYR" w:hAnsi="Times New Roman CYR" w:cs="Times New Roman CYR"/>
          <w:sz w:val="24"/>
          <w:szCs w:val="24"/>
        </w:rPr>
        <w:t>Перелiк посилань на внутрiшнi документи, що розмiщенi на вебсайтi Товариства не надається, тому що вiдповiдно до п. 119 Положення про розкриття iнформацiї емiтентами цiнних паперiв, а також особами, якi надають забезпечення за такими цiнними паперами, затвердженого рiшенням НКЦПФР вiд 06.06.2023 № 608 Товариство не зобов'язане розмiщувати внутрiшнi документи на власному вебсайтi так як не є акцiонерним товариством.</w:t>
      </w:r>
    </w:p>
    <w:p w14:paraId="23058306" w14:textId="77777777" w:rsidR="001028DF" w:rsidRPr="004015E6" w:rsidRDefault="00B95890">
      <w:pPr>
        <w:widowControl w:val="0"/>
        <w:autoSpaceDE w:val="0"/>
        <w:autoSpaceDN w:val="0"/>
        <w:adjustRightInd w:val="0"/>
        <w:spacing w:after="0" w:line="240" w:lineRule="auto"/>
        <w:jc w:val="both"/>
        <w:rPr>
          <w:rFonts w:ascii="Times New Roman CYR" w:hAnsi="Times New Roman CYR" w:cs="Times New Roman CYR"/>
          <w:sz w:val="24"/>
          <w:szCs w:val="24"/>
        </w:rPr>
      </w:pPr>
      <w:r w:rsidRPr="004015E6">
        <w:rPr>
          <w:rFonts w:ascii="Times New Roman CYR" w:hAnsi="Times New Roman CYR" w:cs="Times New Roman CYR"/>
          <w:sz w:val="24"/>
          <w:szCs w:val="24"/>
        </w:rPr>
        <w:t>Iнформацiя, пов'язана з емiсiєю окремих видiв цiнних паперiв (iнформацiя щодо iпотечних облiгацiй, iнформацiя щодо сертифiкатiв ФОН) не надається, тому що Товариство не випускало iпотечних облiгацiй та сертифiкатiв ФОН.</w:t>
      </w:r>
    </w:p>
    <w:p w14:paraId="4563C5D6" w14:textId="77777777" w:rsidR="001028DF" w:rsidRPr="004015E6" w:rsidRDefault="00B95890">
      <w:pPr>
        <w:widowControl w:val="0"/>
        <w:autoSpaceDE w:val="0"/>
        <w:autoSpaceDN w:val="0"/>
        <w:adjustRightInd w:val="0"/>
        <w:spacing w:after="0" w:line="240" w:lineRule="auto"/>
        <w:jc w:val="both"/>
        <w:rPr>
          <w:rFonts w:ascii="Times New Roman CYR" w:hAnsi="Times New Roman CYR" w:cs="Times New Roman CYR"/>
          <w:sz w:val="24"/>
          <w:szCs w:val="24"/>
        </w:rPr>
      </w:pPr>
      <w:r w:rsidRPr="004015E6">
        <w:rPr>
          <w:rFonts w:ascii="Times New Roman CYR" w:hAnsi="Times New Roman CYR" w:cs="Times New Roman CYR"/>
          <w:sz w:val="24"/>
          <w:szCs w:val="24"/>
        </w:rPr>
        <w:t>Список посилань на регульовану iнформацiю, яка була розкрита протягом звiтного року не надається, тому що в звiтному роцi iнформацiя розкривалася.</w:t>
      </w:r>
    </w:p>
    <w:p w14:paraId="445C6EF5" w14:textId="77777777" w:rsidR="001028DF" w:rsidRPr="004015E6" w:rsidRDefault="00B95890">
      <w:pPr>
        <w:widowControl w:val="0"/>
        <w:autoSpaceDE w:val="0"/>
        <w:autoSpaceDN w:val="0"/>
        <w:adjustRightInd w:val="0"/>
        <w:spacing w:after="0" w:line="240" w:lineRule="auto"/>
        <w:jc w:val="both"/>
        <w:rPr>
          <w:rFonts w:ascii="Times New Roman CYR" w:hAnsi="Times New Roman CYR" w:cs="Times New Roman CYR"/>
          <w:sz w:val="24"/>
          <w:szCs w:val="24"/>
        </w:rPr>
      </w:pPr>
      <w:r w:rsidRPr="004015E6">
        <w:rPr>
          <w:rFonts w:ascii="Times New Roman CYR" w:hAnsi="Times New Roman CYR" w:cs="Times New Roman CYR"/>
          <w:sz w:val="24"/>
          <w:szCs w:val="24"/>
        </w:rPr>
        <w:t>Рiчна фiнансова звiтнiсть поручителя (страховика/гаранта), що здiйснює забезпечення випуску боргових цiнних паперiв (за кожним суб'єктом забезпечення окремо) не надається, оскiльки поручитель Товариства є нерезидентом України.</w:t>
      </w:r>
    </w:p>
    <w:p w14:paraId="29197875" w14:textId="1062C3DF" w:rsidR="001028DF" w:rsidRPr="004015E6" w:rsidRDefault="006B45DF">
      <w:pPr>
        <w:widowControl w:val="0"/>
        <w:autoSpaceDE w:val="0"/>
        <w:autoSpaceDN w:val="0"/>
        <w:adjustRightInd w:val="0"/>
        <w:spacing w:after="0" w:line="240" w:lineRule="auto"/>
        <w:jc w:val="both"/>
        <w:rPr>
          <w:rFonts w:ascii="Times New Roman CYR" w:hAnsi="Times New Roman CYR" w:cs="Times New Roman CYR"/>
          <w:sz w:val="24"/>
          <w:szCs w:val="24"/>
        </w:rPr>
      </w:pPr>
      <w:r w:rsidRPr="004015E6">
        <w:rPr>
          <w:rFonts w:ascii="Times New Roman CYR" w:hAnsi="Times New Roman CYR" w:cs="Times New Roman CYR"/>
          <w:sz w:val="24"/>
          <w:szCs w:val="24"/>
        </w:rPr>
        <w:br w:type="page"/>
      </w:r>
    </w:p>
    <w:p w14:paraId="512EF6F8"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b/>
          <w:bCs/>
          <w:sz w:val="24"/>
          <w:szCs w:val="24"/>
        </w:rPr>
      </w:pPr>
      <w:r w:rsidRPr="004015E6">
        <w:rPr>
          <w:rFonts w:ascii="Times New Roman CYR" w:hAnsi="Times New Roman CYR" w:cs="Times New Roman CYR"/>
          <w:b/>
          <w:bCs/>
          <w:sz w:val="24"/>
          <w:szCs w:val="24"/>
        </w:rPr>
        <w:lastRenderedPageBreak/>
        <w:t>Зміст</w:t>
      </w:r>
    </w:p>
    <w:p w14:paraId="11C57977"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sz w:val="24"/>
          <w:szCs w:val="24"/>
        </w:rPr>
      </w:pPr>
      <w:r w:rsidRPr="004015E6">
        <w:rPr>
          <w:rFonts w:ascii="Times New Roman CYR" w:hAnsi="Times New Roman CYR" w:cs="Times New Roman CYR"/>
          <w:b/>
          <w:bCs/>
          <w:sz w:val="24"/>
          <w:szCs w:val="24"/>
        </w:rPr>
        <w:t>до річного звіту</w:t>
      </w:r>
    </w:p>
    <w:tbl>
      <w:tblPr>
        <w:tblStyle w:val="afff0"/>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12"/>
        <w:gridCol w:w="878"/>
      </w:tblGrid>
      <w:tr w:rsidR="00A57944" w:rsidRPr="004015E6" w14:paraId="0D958F21" w14:textId="17DDF0EB" w:rsidTr="004B0405">
        <w:tc>
          <w:tcPr>
            <w:tcW w:w="9912" w:type="dxa"/>
          </w:tcPr>
          <w:p w14:paraId="1A140877" w14:textId="77777777" w:rsidR="00A57944" w:rsidRPr="004015E6" w:rsidRDefault="00A57944" w:rsidP="0053093D">
            <w:pPr>
              <w:widowControl w:val="0"/>
              <w:autoSpaceDE w:val="0"/>
              <w:autoSpaceDN w:val="0"/>
              <w:adjustRightInd w:val="0"/>
              <w:spacing w:after="0" w:line="240" w:lineRule="auto"/>
              <w:rPr>
                <w:rFonts w:ascii="Times New Roman CYR" w:hAnsi="Times New Roman CYR" w:cs="Times New Roman CYR"/>
                <w:sz w:val="24"/>
                <w:szCs w:val="24"/>
                <w:lang w:val="uk-UA"/>
              </w:rPr>
            </w:pPr>
            <w:r w:rsidRPr="004015E6">
              <w:rPr>
                <w:rFonts w:ascii="Times New Roman CYR" w:hAnsi="Times New Roman CYR" w:cs="Times New Roman CYR"/>
                <w:sz w:val="24"/>
                <w:szCs w:val="24"/>
                <w:lang w:val="uk-UA"/>
              </w:rPr>
              <w:t>I. Загальна інформація</w:t>
            </w:r>
          </w:p>
        </w:tc>
        <w:tc>
          <w:tcPr>
            <w:tcW w:w="878" w:type="dxa"/>
          </w:tcPr>
          <w:p w14:paraId="3870154E" w14:textId="4CFF5CFC" w:rsidR="00A57944" w:rsidRPr="004015E6" w:rsidRDefault="00A57944" w:rsidP="00A57944">
            <w:pPr>
              <w:widowControl w:val="0"/>
              <w:autoSpaceDE w:val="0"/>
              <w:autoSpaceDN w:val="0"/>
              <w:adjustRightInd w:val="0"/>
              <w:spacing w:after="0" w:line="240" w:lineRule="auto"/>
              <w:rPr>
                <w:rFonts w:ascii="Times New Roman CYR" w:hAnsi="Times New Roman CYR" w:cs="Times New Roman CYR"/>
                <w:sz w:val="24"/>
                <w:szCs w:val="24"/>
                <w:lang w:val="uk-UA"/>
              </w:rPr>
            </w:pPr>
            <w:r w:rsidRPr="004015E6">
              <w:rPr>
                <w:rFonts w:ascii="Times New Roman CYR" w:hAnsi="Times New Roman CYR" w:cs="Times New Roman CYR"/>
                <w:sz w:val="24"/>
                <w:szCs w:val="24"/>
                <w:lang w:val="uk-UA"/>
              </w:rPr>
              <w:t>7</w:t>
            </w:r>
          </w:p>
        </w:tc>
      </w:tr>
      <w:tr w:rsidR="00A57944" w:rsidRPr="004015E6" w14:paraId="58169B98" w14:textId="0A562D75" w:rsidTr="004B0405">
        <w:tc>
          <w:tcPr>
            <w:tcW w:w="9912" w:type="dxa"/>
          </w:tcPr>
          <w:p w14:paraId="3DA0ACEB" w14:textId="77777777" w:rsidR="00A57944" w:rsidRPr="004015E6" w:rsidRDefault="00A57944" w:rsidP="0053093D">
            <w:pPr>
              <w:widowControl w:val="0"/>
              <w:autoSpaceDE w:val="0"/>
              <w:autoSpaceDN w:val="0"/>
              <w:adjustRightInd w:val="0"/>
              <w:spacing w:after="0" w:line="240" w:lineRule="auto"/>
              <w:rPr>
                <w:rFonts w:ascii="Times New Roman CYR" w:hAnsi="Times New Roman CYR" w:cs="Times New Roman CYR"/>
                <w:sz w:val="24"/>
                <w:szCs w:val="24"/>
                <w:lang w:val="uk-UA"/>
              </w:rPr>
            </w:pPr>
            <w:r w:rsidRPr="004015E6">
              <w:rPr>
                <w:rFonts w:ascii="Times New Roman CYR" w:hAnsi="Times New Roman CYR" w:cs="Times New Roman CYR"/>
                <w:sz w:val="24"/>
                <w:szCs w:val="24"/>
                <w:lang w:val="uk-UA"/>
              </w:rPr>
              <w:t>1. Ідентифікаційні дані та загальна інформація</w:t>
            </w:r>
          </w:p>
        </w:tc>
        <w:tc>
          <w:tcPr>
            <w:tcW w:w="878" w:type="dxa"/>
          </w:tcPr>
          <w:p w14:paraId="271A8E63" w14:textId="7B9EFFCB" w:rsidR="00A57944" w:rsidRPr="004015E6" w:rsidRDefault="00A57944" w:rsidP="00A57944">
            <w:pPr>
              <w:widowControl w:val="0"/>
              <w:autoSpaceDE w:val="0"/>
              <w:autoSpaceDN w:val="0"/>
              <w:adjustRightInd w:val="0"/>
              <w:spacing w:after="0" w:line="240" w:lineRule="auto"/>
              <w:rPr>
                <w:rFonts w:ascii="Times New Roman CYR" w:hAnsi="Times New Roman CYR" w:cs="Times New Roman CYR"/>
                <w:sz w:val="24"/>
                <w:szCs w:val="24"/>
                <w:lang w:val="uk-UA"/>
              </w:rPr>
            </w:pPr>
            <w:r w:rsidRPr="004015E6">
              <w:rPr>
                <w:rFonts w:ascii="Times New Roman CYR" w:hAnsi="Times New Roman CYR" w:cs="Times New Roman CYR"/>
                <w:sz w:val="24"/>
                <w:szCs w:val="24"/>
                <w:lang w:val="uk-UA"/>
              </w:rPr>
              <w:t>7</w:t>
            </w:r>
          </w:p>
        </w:tc>
      </w:tr>
      <w:tr w:rsidR="00A57944" w:rsidRPr="004015E6" w14:paraId="43E3B548" w14:textId="4108D166" w:rsidTr="004B0405">
        <w:tc>
          <w:tcPr>
            <w:tcW w:w="9912" w:type="dxa"/>
          </w:tcPr>
          <w:p w14:paraId="765C0975" w14:textId="77777777" w:rsidR="00A57944" w:rsidRPr="004015E6" w:rsidRDefault="00A57944" w:rsidP="0053093D">
            <w:pPr>
              <w:widowControl w:val="0"/>
              <w:autoSpaceDE w:val="0"/>
              <w:autoSpaceDN w:val="0"/>
              <w:adjustRightInd w:val="0"/>
              <w:spacing w:after="0" w:line="240" w:lineRule="auto"/>
              <w:rPr>
                <w:rFonts w:ascii="Times New Roman CYR" w:hAnsi="Times New Roman CYR" w:cs="Times New Roman CYR"/>
                <w:sz w:val="24"/>
                <w:szCs w:val="24"/>
                <w:lang w:val="uk-UA"/>
              </w:rPr>
            </w:pPr>
            <w:r w:rsidRPr="004015E6">
              <w:rPr>
                <w:rFonts w:ascii="Times New Roman CYR" w:hAnsi="Times New Roman CYR" w:cs="Times New Roman CYR"/>
                <w:sz w:val="24"/>
                <w:szCs w:val="24"/>
                <w:lang w:val="uk-UA"/>
              </w:rPr>
              <w:t>2. Органи управління та посадові особи. Організаційна структура</w:t>
            </w:r>
          </w:p>
        </w:tc>
        <w:tc>
          <w:tcPr>
            <w:tcW w:w="878" w:type="dxa"/>
          </w:tcPr>
          <w:p w14:paraId="0A560E40" w14:textId="3BF2F213" w:rsidR="00A57944" w:rsidRPr="004015E6" w:rsidRDefault="00A57944" w:rsidP="00A57944">
            <w:pPr>
              <w:widowControl w:val="0"/>
              <w:autoSpaceDE w:val="0"/>
              <w:autoSpaceDN w:val="0"/>
              <w:adjustRightInd w:val="0"/>
              <w:spacing w:after="0" w:line="240" w:lineRule="auto"/>
              <w:rPr>
                <w:rFonts w:ascii="Times New Roman CYR" w:hAnsi="Times New Roman CYR" w:cs="Times New Roman CYR"/>
                <w:sz w:val="24"/>
                <w:szCs w:val="24"/>
                <w:lang w:val="uk-UA"/>
              </w:rPr>
            </w:pPr>
            <w:r w:rsidRPr="004015E6">
              <w:rPr>
                <w:rFonts w:ascii="Times New Roman CYR" w:hAnsi="Times New Roman CYR" w:cs="Times New Roman CYR"/>
                <w:sz w:val="24"/>
                <w:szCs w:val="24"/>
                <w:lang w:val="uk-UA"/>
              </w:rPr>
              <w:t>10</w:t>
            </w:r>
          </w:p>
        </w:tc>
      </w:tr>
      <w:tr w:rsidR="00A57944" w:rsidRPr="004015E6" w14:paraId="67F2B880" w14:textId="56477D1B" w:rsidTr="004B0405">
        <w:tc>
          <w:tcPr>
            <w:tcW w:w="9912" w:type="dxa"/>
          </w:tcPr>
          <w:p w14:paraId="11AE54AA" w14:textId="77777777" w:rsidR="00A57944" w:rsidRPr="004015E6" w:rsidRDefault="00A57944" w:rsidP="0053093D">
            <w:pPr>
              <w:widowControl w:val="0"/>
              <w:autoSpaceDE w:val="0"/>
              <w:autoSpaceDN w:val="0"/>
              <w:adjustRightInd w:val="0"/>
              <w:spacing w:after="0" w:line="240" w:lineRule="auto"/>
              <w:rPr>
                <w:rFonts w:ascii="Times New Roman CYR" w:hAnsi="Times New Roman CYR" w:cs="Times New Roman CYR"/>
                <w:sz w:val="24"/>
                <w:szCs w:val="24"/>
                <w:lang w:val="uk-UA"/>
              </w:rPr>
            </w:pPr>
            <w:r w:rsidRPr="004015E6">
              <w:rPr>
                <w:rFonts w:ascii="Times New Roman CYR" w:hAnsi="Times New Roman CYR" w:cs="Times New Roman CYR"/>
                <w:sz w:val="24"/>
                <w:szCs w:val="24"/>
                <w:lang w:val="uk-UA"/>
              </w:rPr>
              <w:t>3. Структура власності</w:t>
            </w:r>
          </w:p>
        </w:tc>
        <w:tc>
          <w:tcPr>
            <w:tcW w:w="878" w:type="dxa"/>
          </w:tcPr>
          <w:p w14:paraId="0F976880" w14:textId="78E8B873" w:rsidR="00A57944" w:rsidRPr="004015E6" w:rsidRDefault="00A57944" w:rsidP="00A57944">
            <w:pPr>
              <w:widowControl w:val="0"/>
              <w:autoSpaceDE w:val="0"/>
              <w:autoSpaceDN w:val="0"/>
              <w:adjustRightInd w:val="0"/>
              <w:spacing w:after="0" w:line="240" w:lineRule="auto"/>
              <w:rPr>
                <w:rFonts w:ascii="Times New Roman CYR" w:hAnsi="Times New Roman CYR" w:cs="Times New Roman CYR"/>
                <w:sz w:val="24"/>
                <w:szCs w:val="24"/>
                <w:lang w:val="uk-UA"/>
              </w:rPr>
            </w:pPr>
            <w:r w:rsidRPr="004015E6">
              <w:rPr>
                <w:rFonts w:ascii="Times New Roman CYR" w:hAnsi="Times New Roman CYR" w:cs="Times New Roman CYR"/>
                <w:sz w:val="24"/>
                <w:szCs w:val="24"/>
                <w:lang w:val="uk-UA"/>
              </w:rPr>
              <w:t>12</w:t>
            </w:r>
          </w:p>
        </w:tc>
      </w:tr>
      <w:tr w:rsidR="00A57944" w:rsidRPr="004015E6" w14:paraId="50AD2060" w14:textId="488ADBBF" w:rsidTr="004B0405">
        <w:tc>
          <w:tcPr>
            <w:tcW w:w="9912" w:type="dxa"/>
          </w:tcPr>
          <w:p w14:paraId="659CEFEC" w14:textId="77777777" w:rsidR="00A57944" w:rsidRPr="004015E6" w:rsidRDefault="00A57944" w:rsidP="0053093D">
            <w:pPr>
              <w:widowControl w:val="0"/>
              <w:autoSpaceDE w:val="0"/>
              <w:autoSpaceDN w:val="0"/>
              <w:adjustRightInd w:val="0"/>
              <w:spacing w:after="0" w:line="240" w:lineRule="auto"/>
              <w:rPr>
                <w:rFonts w:ascii="Times New Roman CYR" w:hAnsi="Times New Roman CYR" w:cs="Times New Roman CYR"/>
                <w:sz w:val="24"/>
                <w:szCs w:val="24"/>
                <w:lang w:val="uk-UA"/>
              </w:rPr>
            </w:pPr>
            <w:r w:rsidRPr="004015E6">
              <w:rPr>
                <w:rFonts w:ascii="Times New Roman CYR" w:hAnsi="Times New Roman CYR" w:cs="Times New Roman CYR"/>
                <w:sz w:val="24"/>
                <w:szCs w:val="24"/>
                <w:lang w:val="uk-UA"/>
              </w:rPr>
              <w:t>4. Опис господарської та фінансової діяльності</w:t>
            </w:r>
          </w:p>
        </w:tc>
        <w:tc>
          <w:tcPr>
            <w:tcW w:w="878" w:type="dxa"/>
          </w:tcPr>
          <w:p w14:paraId="121D120B" w14:textId="7A354245" w:rsidR="00A57944" w:rsidRPr="004015E6" w:rsidRDefault="00A57944" w:rsidP="00A57944">
            <w:pPr>
              <w:widowControl w:val="0"/>
              <w:autoSpaceDE w:val="0"/>
              <w:autoSpaceDN w:val="0"/>
              <w:adjustRightInd w:val="0"/>
              <w:spacing w:after="0" w:line="240" w:lineRule="auto"/>
              <w:rPr>
                <w:rFonts w:ascii="Times New Roman CYR" w:hAnsi="Times New Roman CYR" w:cs="Times New Roman CYR"/>
                <w:sz w:val="24"/>
                <w:szCs w:val="24"/>
                <w:lang w:val="uk-UA"/>
              </w:rPr>
            </w:pPr>
            <w:r w:rsidRPr="004015E6">
              <w:rPr>
                <w:rFonts w:ascii="Times New Roman CYR" w:hAnsi="Times New Roman CYR" w:cs="Times New Roman CYR"/>
                <w:sz w:val="24"/>
                <w:szCs w:val="24"/>
                <w:lang w:val="uk-UA"/>
              </w:rPr>
              <w:t>12</w:t>
            </w:r>
          </w:p>
        </w:tc>
      </w:tr>
      <w:tr w:rsidR="00A57944" w:rsidRPr="004015E6" w14:paraId="0B37BF7A" w14:textId="5957994F" w:rsidTr="004B0405">
        <w:tc>
          <w:tcPr>
            <w:tcW w:w="9912" w:type="dxa"/>
          </w:tcPr>
          <w:p w14:paraId="1CBFF571" w14:textId="77777777" w:rsidR="00A57944" w:rsidRPr="004015E6" w:rsidRDefault="00A57944" w:rsidP="0053093D">
            <w:pPr>
              <w:widowControl w:val="0"/>
              <w:autoSpaceDE w:val="0"/>
              <w:autoSpaceDN w:val="0"/>
              <w:adjustRightInd w:val="0"/>
              <w:spacing w:after="0" w:line="240" w:lineRule="auto"/>
              <w:rPr>
                <w:rFonts w:ascii="Times New Roman CYR" w:hAnsi="Times New Roman CYR" w:cs="Times New Roman CYR"/>
                <w:sz w:val="24"/>
                <w:szCs w:val="24"/>
                <w:lang w:val="uk-UA"/>
              </w:rPr>
            </w:pPr>
            <w:r w:rsidRPr="004015E6">
              <w:rPr>
                <w:rFonts w:ascii="Times New Roman CYR" w:hAnsi="Times New Roman CYR" w:cs="Times New Roman CYR"/>
                <w:sz w:val="24"/>
                <w:szCs w:val="24"/>
                <w:lang w:val="uk-UA"/>
              </w:rPr>
              <w:t>II. Інформація щодо капіталу та цінних паперів</w:t>
            </w:r>
          </w:p>
        </w:tc>
        <w:tc>
          <w:tcPr>
            <w:tcW w:w="878" w:type="dxa"/>
          </w:tcPr>
          <w:p w14:paraId="10A16217" w14:textId="081F2D75" w:rsidR="00A57944" w:rsidRPr="004015E6" w:rsidRDefault="00A57944" w:rsidP="00A57944">
            <w:pPr>
              <w:widowControl w:val="0"/>
              <w:autoSpaceDE w:val="0"/>
              <w:autoSpaceDN w:val="0"/>
              <w:adjustRightInd w:val="0"/>
              <w:spacing w:after="0" w:line="240" w:lineRule="auto"/>
              <w:rPr>
                <w:rFonts w:ascii="Times New Roman CYR" w:hAnsi="Times New Roman CYR" w:cs="Times New Roman CYR"/>
                <w:sz w:val="24"/>
                <w:szCs w:val="24"/>
                <w:lang w:val="uk-UA"/>
              </w:rPr>
            </w:pPr>
            <w:r w:rsidRPr="004015E6">
              <w:rPr>
                <w:rFonts w:ascii="Times New Roman CYR" w:hAnsi="Times New Roman CYR" w:cs="Times New Roman CYR"/>
                <w:sz w:val="24"/>
                <w:szCs w:val="24"/>
                <w:lang w:val="uk-UA"/>
              </w:rPr>
              <w:t>34</w:t>
            </w:r>
          </w:p>
        </w:tc>
      </w:tr>
      <w:tr w:rsidR="00A57944" w:rsidRPr="004015E6" w14:paraId="098FE617" w14:textId="4AB48A31" w:rsidTr="004B0405">
        <w:tc>
          <w:tcPr>
            <w:tcW w:w="9912" w:type="dxa"/>
          </w:tcPr>
          <w:p w14:paraId="74B97379" w14:textId="77777777" w:rsidR="00A57944" w:rsidRPr="004015E6" w:rsidRDefault="00A57944" w:rsidP="0053093D">
            <w:pPr>
              <w:widowControl w:val="0"/>
              <w:autoSpaceDE w:val="0"/>
              <w:autoSpaceDN w:val="0"/>
              <w:adjustRightInd w:val="0"/>
              <w:spacing w:after="0" w:line="240" w:lineRule="auto"/>
              <w:rPr>
                <w:rFonts w:ascii="Times New Roman CYR" w:hAnsi="Times New Roman CYR" w:cs="Times New Roman CYR"/>
                <w:sz w:val="24"/>
                <w:szCs w:val="24"/>
                <w:lang w:val="uk-UA"/>
              </w:rPr>
            </w:pPr>
            <w:r w:rsidRPr="004015E6">
              <w:rPr>
                <w:rFonts w:ascii="Times New Roman CYR" w:hAnsi="Times New Roman CYR" w:cs="Times New Roman CYR"/>
                <w:sz w:val="24"/>
                <w:szCs w:val="24"/>
                <w:lang w:val="uk-UA"/>
              </w:rPr>
              <w:t>3. Цінні папери</w:t>
            </w:r>
          </w:p>
        </w:tc>
        <w:tc>
          <w:tcPr>
            <w:tcW w:w="878" w:type="dxa"/>
          </w:tcPr>
          <w:p w14:paraId="0B2645C8" w14:textId="76EC9B57" w:rsidR="00A57944" w:rsidRPr="004015E6" w:rsidRDefault="00A57944" w:rsidP="00A57944">
            <w:pPr>
              <w:widowControl w:val="0"/>
              <w:autoSpaceDE w:val="0"/>
              <w:autoSpaceDN w:val="0"/>
              <w:adjustRightInd w:val="0"/>
              <w:spacing w:after="0" w:line="240" w:lineRule="auto"/>
              <w:rPr>
                <w:rFonts w:ascii="Times New Roman CYR" w:hAnsi="Times New Roman CYR" w:cs="Times New Roman CYR"/>
                <w:sz w:val="24"/>
                <w:szCs w:val="24"/>
                <w:lang w:val="uk-UA"/>
              </w:rPr>
            </w:pPr>
            <w:r w:rsidRPr="004015E6">
              <w:rPr>
                <w:rFonts w:ascii="Times New Roman CYR" w:hAnsi="Times New Roman CYR" w:cs="Times New Roman CYR"/>
                <w:sz w:val="24"/>
                <w:szCs w:val="24"/>
                <w:lang w:val="uk-UA"/>
              </w:rPr>
              <w:t>34</w:t>
            </w:r>
          </w:p>
        </w:tc>
      </w:tr>
      <w:tr w:rsidR="00A57944" w:rsidRPr="004015E6" w14:paraId="304BAD4A" w14:textId="04874F8F" w:rsidTr="004B0405">
        <w:tc>
          <w:tcPr>
            <w:tcW w:w="9912" w:type="dxa"/>
          </w:tcPr>
          <w:p w14:paraId="707AC104" w14:textId="77777777" w:rsidR="00A57944" w:rsidRPr="004015E6" w:rsidRDefault="00A57944" w:rsidP="0053093D">
            <w:pPr>
              <w:widowControl w:val="0"/>
              <w:autoSpaceDE w:val="0"/>
              <w:autoSpaceDN w:val="0"/>
              <w:adjustRightInd w:val="0"/>
              <w:spacing w:after="0" w:line="240" w:lineRule="auto"/>
              <w:rPr>
                <w:rFonts w:ascii="Times New Roman CYR" w:hAnsi="Times New Roman CYR" w:cs="Times New Roman CYR"/>
                <w:sz w:val="24"/>
                <w:szCs w:val="24"/>
                <w:lang w:val="uk-UA"/>
              </w:rPr>
            </w:pPr>
            <w:r w:rsidRPr="004015E6">
              <w:rPr>
                <w:rFonts w:ascii="Times New Roman CYR" w:hAnsi="Times New Roman CYR" w:cs="Times New Roman CYR"/>
                <w:sz w:val="24"/>
                <w:szCs w:val="24"/>
                <w:lang w:val="uk-UA"/>
              </w:rPr>
              <w:t>III. Фінансова інформація</w:t>
            </w:r>
          </w:p>
        </w:tc>
        <w:tc>
          <w:tcPr>
            <w:tcW w:w="878" w:type="dxa"/>
          </w:tcPr>
          <w:p w14:paraId="5603DC71" w14:textId="3EB597E3" w:rsidR="00A57944" w:rsidRPr="004015E6" w:rsidRDefault="00A57944" w:rsidP="00A57944">
            <w:pPr>
              <w:widowControl w:val="0"/>
              <w:autoSpaceDE w:val="0"/>
              <w:autoSpaceDN w:val="0"/>
              <w:adjustRightInd w:val="0"/>
              <w:spacing w:after="0" w:line="240" w:lineRule="auto"/>
              <w:rPr>
                <w:rFonts w:ascii="Times New Roman CYR" w:hAnsi="Times New Roman CYR" w:cs="Times New Roman CYR"/>
                <w:sz w:val="24"/>
                <w:szCs w:val="24"/>
                <w:lang w:val="uk-UA"/>
              </w:rPr>
            </w:pPr>
            <w:r w:rsidRPr="004015E6">
              <w:rPr>
                <w:rFonts w:ascii="Times New Roman CYR" w:hAnsi="Times New Roman CYR" w:cs="Times New Roman CYR"/>
                <w:sz w:val="24"/>
                <w:szCs w:val="24"/>
                <w:lang w:val="uk-UA"/>
              </w:rPr>
              <w:t>36</w:t>
            </w:r>
          </w:p>
        </w:tc>
      </w:tr>
      <w:tr w:rsidR="00A57944" w:rsidRPr="004015E6" w14:paraId="5E1D0A30" w14:textId="286B3CC5" w:rsidTr="004B0405">
        <w:tc>
          <w:tcPr>
            <w:tcW w:w="9912" w:type="dxa"/>
          </w:tcPr>
          <w:p w14:paraId="6243CD04" w14:textId="77777777" w:rsidR="00A57944" w:rsidRPr="004015E6" w:rsidRDefault="00A57944" w:rsidP="0053093D">
            <w:pPr>
              <w:widowControl w:val="0"/>
              <w:autoSpaceDE w:val="0"/>
              <w:autoSpaceDN w:val="0"/>
              <w:adjustRightInd w:val="0"/>
              <w:spacing w:after="0" w:line="240" w:lineRule="auto"/>
              <w:rPr>
                <w:rFonts w:ascii="Times New Roman CYR" w:hAnsi="Times New Roman CYR" w:cs="Times New Roman CYR"/>
                <w:sz w:val="24"/>
                <w:szCs w:val="24"/>
                <w:lang w:val="uk-UA"/>
              </w:rPr>
            </w:pPr>
            <w:r w:rsidRPr="004015E6">
              <w:rPr>
                <w:rFonts w:ascii="Times New Roman CYR" w:hAnsi="Times New Roman CYR" w:cs="Times New Roman CYR"/>
                <w:sz w:val="24"/>
                <w:szCs w:val="24"/>
                <w:lang w:val="uk-UA"/>
              </w:rPr>
              <w:t>1. Інформація про розмір доходу за видами діяльності особи</w:t>
            </w:r>
          </w:p>
        </w:tc>
        <w:tc>
          <w:tcPr>
            <w:tcW w:w="878" w:type="dxa"/>
          </w:tcPr>
          <w:p w14:paraId="35071647" w14:textId="64A36835" w:rsidR="00A57944" w:rsidRPr="004015E6" w:rsidRDefault="00A57944" w:rsidP="00A57944">
            <w:pPr>
              <w:widowControl w:val="0"/>
              <w:autoSpaceDE w:val="0"/>
              <w:autoSpaceDN w:val="0"/>
              <w:adjustRightInd w:val="0"/>
              <w:spacing w:after="0" w:line="240" w:lineRule="auto"/>
              <w:rPr>
                <w:rFonts w:ascii="Times New Roman CYR" w:hAnsi="Times New Roman CYR" w:cs="Times New Roman CYR"/>
                <w:sz w:val="24"/>
                <w:szCs w:val="24"/>
                <w:lang w:val="uk-UA"/>
              </w:rPr>
            </w:pPr>
            <w:r w:rsidRPr="004015E6">
              <w:rPr>
                <w:rFonts w:ascii="Times New Roman CYR" w:hAnsi="Times New Roman CYR" w:cs="Times New Roman CYR"/>
                <w:sz w:val="24"/>
                <w:szCs w:val="24"/>
                <w:lang w:val="uk-UA"/>
              </w:rPr>
              <w:t>36</w:t>
            </w:r>
          </w:p>
        </w:tc>
      </w:tr>
      <w:tr w:rsidR="00A57944" w:rsidRPr="004015E6" w14:paraId="37B17D23" w14:textId="70137748" w:rsidTr="004B0405">
        <w:tc>
          <w:tcPr>
            <w:tcW w:w="9912" w:type="dxa"/>
          </w:tcPr>
          <w:p w14:paraId="1B1CB752" w14:textId="77777777" w:rsidR="00A57944" w:rsidRPr="004015E6" w:rsidRDefault="00A57944" w:rsidP="0053093D">
            <w:pPr>
              <w:widowControl w:val="0"/>
              <w:autoSpaceDE w:val="0"/>
              <w:autoSpaceDN w:val="0"/>
              <w:adjustRightInd w:val="0"/>
              <w:spacing w:after="0" w:line="240" w:lineRule="auto"/>
              <w:rPr>
                <w:rFonts w:ascii="Times New Roman CYR" w:hAnsi="Times New Roman CYR" w:cs="Times New Roman CYR"/>
                <w:sz w:val="24"/>
                <w:szCs w:val="24"/>
                <w:lang w:val="uk-UA"/>
              </w:rPr>
            </w:pPr>
            <w:r w:rsidRPr="004015E6">
              <w:rPr>
                <w:rFonts w:ascii="Times New Roman CYR" w:hAnsi="Times New Roman CYR" w:cs="Times New Roman CYR"/>
                <w:sz w:val="24"/>
                <w:szCs w:val="24"/>
                <w:lang w:val="uk-UA"/>
              </w:rPr>
              <w:t>2. Річна фінансова звітність</w:t>
            </w:r>
          </w:p>
        </w:tc>
        <w:tc>
          <w:tcPr>
            <w:tcW w:w="878" w:type="dxa"/>
          </w:tcPr>
          <w:p w14:paraId="35D3F793" w14:textId="129FC9BE" w:rsidR="00A57944" w:rsidRPr="004015E6" w:rsidRDefault="00A57944" w:rsidP="00A57944">
            <w:pPr>
              <w:widowControl w:val="0"/>
              <w:autoSpaceDE w:val="0"/>
              <w:autoSpaceDN w:val="0"/>
              <w:adjustRightInd w:val="0"/>
              <w:spacing w:after="0" w:line="240" w:lineRule="auto"/>
              <w:rPr>
                <w:rFonts w:ascii="Times New Roman CYR" w:hAnsi="Times New Roman CYR" w:cs="Times New Roman CYR"/>
                <w:sz w:val="24"/>
                <w:szCs w:val="24"/>
                <w:lang w:val="uk-UA"/>
              </w:rPr>
            </w:pPr>
            <w:r w:rsidRPr="004015E6">
              <w:rPr>
                <w:rFonts w:ascii="Times New Roman CYR" w:hAnsi="Times New Roman CYR" w:cs="Times New Roman CYR"/>
                <w:sz w:val="24"/>
                <w:szCs w:val="24"/>
                <w:lang w:val="uk-UA"/>
              </w:rPr>
              <w:t>36,</w:t>
            </w:r>
            <w:r w:rsidR="004B0405" w:rsidRPr="004015E6">
              <w:rPr>
                <w:rFonts w:ascii="Times New Roman CYR" w:hAnsi="Times New Roman CYR" w:cs="Times New Roman CYR"/>
                <w:sz w:val="24"/>
                <w:szCs w:val="24"/>
                <w:lang w:val="uk-UA"/>
              </w:rPr>
              <w:t>61</w:t>
            </w:r>
          </w:p>
        </w:tc>
      </w:tr>
      <w:tr w:rsidR="00A57944" w:rsidRPr="004015E6" w14:paraId="24931129" w14:textId="682980EB" w:rsidTr="004B0405">
        <w:tc>
          <w:tcPr>
            <w:tcW w:w="9912" w:type="dxa"/>
          </w:tcPr>
          <w:p w14:paraId="2F1A71F8" w14:textId="77777777" w:rsidR="00A57944" w:rsidRPr="004015E6" w:rsidRDefault="00A57944" w:rsidP="0053093D">
            <w:pPr>
              <w:widowControl w:val="0"/>
              <w:autoSpaceDE w:val="0"/>
              <w:autoSpaceDN w:val="0"/>
              <w:adjustRightInd w:val="0"/>
              <w:spacing w:after="0" w:line="240" w:lineRule="auto"/>
              <w:rPr>
                <w:rFonts w:ascii="Times New Roman CYR" w:hAnsi="Times New Roman CYR" w:cs="Times New Roman CYR"/>
                <w:sz w:val="24"/>
                <w:szCs w:val="24"/>
                <w:lang w:val="uk-UA"/>
              </w:rPr>
            </w:pPr>
            <w:r w:rsidRPr="004015E6">
              <w:rPr>
                <w:rFonts w:ascii="Times New Roman CYR" w:hAnsi="Times New Roman CYR" w:cs="Times New Roman CYR"/>
                <w:sz w:val="24"/>
                <w:szCs w:val="24"/>
                <w:lang w:val="uk-UA"/>
              </w:rPr>
              <w:t>3. Аудиторський звіт до річної фінансової звітності</w:t>
            </w:r>
          </w:p>
        </w:tc>
        <w:tc>
          <w:tcPr>
            <w:tcW w:w="878" w:type="dxa"/>
          </w:tcPr>
          <w:p w14:paraId="1B43A4FE" w14:textId="5B25EC3C" w:rsidR="00A57944" w:rsidRPr="004015E6" w:rsidRDefault="00A57944" w:rsidP="00A57944">
            <w:pPr>
              <w:widowControl w:val="0"/>
              <w:autoSpaceDE w:val="0"/>
              <w:autoSpaceDN w:val="0"/>
              <w:adjustRightInd w:val="0"/>
              <w:spacing w:after="0" w:line="240" w:lineRule="auto"/>
              <w:rPr>
                <w:rFonts w:ascii="Times New Roman CYR" w:hAnsi="Times New Roman CYR" w:cs="Times New Roman CYR"/>
                <w:sz w:val="24"/>
                <w:szCs w:val="24"/>
                <w:lang w:val="uk-UA"/>
              </w:rPr>
            </w:pPr>
            <w:r w:rsidRPr="004015E6">
              <w:rPr>
                <w:rFonts w:ascii="Times New Roman CYR" w:hAnsi="Times New Roman CYR" w:cs="Times New Roman CYR"/>
                <w:sz w:val="24"/>
                <w:szCs w:val="24"/>
                <w:lang w:val="uk-UA"/>
              </w:rPr>
              <w:t>36</w:t>
            </w:r>
          </w:p>
        </w:tc>
      </w:tr>
      <w:tr w:rsidR="00A57944" w:rsidRPr="004015E6" w14:paraId="38F18933" w14:textId="42D1298D" w:rsidTr="004B0405">
        <w:tc>
          <w:tcPr>
            <w:tcW w:w="9912" w:type="dxa"/>
          </w:tcPr>
          <w:p w14:paraId="3906121C" w14:textId="77777777" w:rsidR="00A57944" w:rsidRPr="004015E6" w:rsidRDefault="00A57944" w:rsidP="0053093D">
            <w:pPr>
              <w:widowControl w:val="0"/>
              <w:autoSpaceDE w:val="0"/>
              <w:autoSpaceDN w:val="0"/>
              <w:adjustRightInd w:val="0"/>
              <w:spacing w:after="0" w:line="240" w:lineRule="auto"/>
              <w:rPr>
                <w:rFonts w:ascii="Times New Roman CYR" w:hAnsi="Times New Roman CYR" w:cs="Times New Roman CYR"/>
                <w:sz w:val="24"/>
                <w:szCs w:val="24"/>
                <w:lang w:val="uk-UA"/>
              </w:rPr>
            </w:pPr>
            <w:r w:rsidRPr="004015E6">
              <w:rPr>
                <w:rFonts w:ascii="Times New Roman CYR" w:hAnsi="Times New Roman CYR" w:cs="Times New Roman CYR"/>
                <w:sz w:val="24"/>
                <w:szCs w:val="24"/>
                <w:lang w:val="uk-UA"/>
              </w:rPr>
              <w:t>4. Твердження щодо річної інформації</w:t>
            </w:r>
          </w:p>
        </w:tc>
        <w:tc>
          <w:tcPr>
            <w:tcW w:w="878" w:type="dxa"/>
          </w:tcPr>
          <w:p w14:paraId="6D33E59B" w14:textId="68AD5358" w:rsidR="00A57944" w:rsidRPr="004015E6" w:rsidRDefault="00A57944" w:rsidP="00A57944">
            <w:pPr>
              <w:widowControl w:val="0"/>
              <w:autoSpaceDE w:val="0"/>
              <w:autoSpaceDN w:val="0"/>
              <w:adjustRightInd w:val="0"/>
              <w:spacing w:after="0" w:line="240" w:lineRule="auto"/>
              <w:rPr>
                <w:rFonts w:ascii="Times New Roman CYR" w:hAnsi="Times New Roman CYR" w:cs="Times New Roman CYR"/>
                <w:sz w:val="24"/>
                <w:szCs w:val="24"/>
                <w:lang w:val="uk-UA"/>
              </w:rPr>
            </w:pPr>
            <w:r w:rsidRPr="004015E6">
              <w:rPr>
                <w:rFonts w:ascii="Times New Roman CYR" w:hAnsi="Times New Roman CYR" w:cs="Times New Roman CYR"/>
                <w:sz w:val="24"/>
                <w:szCs w:val="24"/>
                <w:lang w:val="uk-UA"/>
              </w:rPr>
              <w:t>45</w:t>
            </w:r>
          </w:p>
        </w:tc>
      </w:tr>
      <w:tr w:rsidR="00A57944" w:rsidRPr="004015E6" w14:paraId="3977D0ED" w14:textId="62CA17D2" w:rsidTr="004B0405">
        <w:tc>
          <w:tcPr>
            <w:tcW w:w="9912" w:type="dxa"/>
          </w:tcPr>
          <w:p w14:paraId="252938E1" w14:textId="77777777" w:rsidR="00A57944" w:rsidRPr="004015E6" w:rsidRDefault="00A57944" w:rsidP="0053093D">
            <w:pPr>
              <w:widowControl w:val="0"/>
              <w:autoSpaceDE w:val="0"/>
              <w:autoSpaceDN w:val="0"/>
              <w:adjustRightInd w:val="0"/>
              <w:spacing w:after="0" w:line="240" w:lineRule="auto"/>
              <w:rPr>
                <w:rFonts w:ascii="Times New Roman CYR" w:hAnsi="Times New Roman CYR" w:cs="Times New Roman CYR"/>
                <w:sz w:val="24"/>
                <w:szCs w:val="24"/>
                <w:lang w:val="uk-UA"/>
              </w:rPr>
            </w:pPr>
            <w:r w:rsidRPr="004015E6">
              <w:rPr>
                <w:rFonts w:ascii="Times New Roman CYR" w:hAnsi="Times New Roman CYR" w:cs="Times New Roman CYR"/>
                <w:sz w:val="24"/>
                <w:szCs w:val="24"/>
                <w:lang w:val="uk-UA"/>
              </w:rPr>
              <w:t>IV. Нефінансова інформація</w:t>
            </w:r>
          </w:p>
        </w:tc>
        <w:tc>
          <w:tcPr>
            <w:tcW w:w="878" w:type="dxa"/>
          </w:tcPr>
          <w:p w14:paraId="7E00C8C6" w14:textId="64CFE14F" w:rsidR="00A57944" w:rsidRPr="004015E6" w:rsidRDefault="00A57944" w:rsidP="00A57944">
            <w:pPr>
              <w:widowControl w:val="0"/>
              <w:autoSpaceDE w:val="0"/>
              <w:autoSpaceDN w:val="0"/>
              <w:adjustRightInd w:val="0"/>
              <w:spacing w:after="0" w:line="240" w:lineRule="auto"/>
              <w:rPr>
                <w:rFonts w:ascii="Times New Roman CYR" w:hAnsi="Times New Roman CYR" w:cs="Times New Roman CYR"/>
                <w:sz w:val="24"/>
                <w:szCs w:val="24"/>
                <w:lang w:val="uk-UA"/>
              </w:rPr>
            </w:pPr>
            <w:r w:rsidRPr="004015E6">
              <w:rPr>
                <w:rFonts w:ascii="Times New Roman CYR" w:hAnsi="Times New Roman CYR" w:cs="Times New Roman CYR"/>
                <w:sz w:val="24"/>
                <w:szCs w:val="24"/>
                <w:lang w:val="uk-UA"/>
              </w:rPr>
              <w:t>45</w:t>
            </w:r>
          </w:p>
        </w:tc>
      </w:tr>
      <w:tr w:rsidR="00A57944" w:rsidRPr="004015E6" w14:paraId="6D5B200C" w14:textId="335F9E4B" w:rsidTr="004B0405">
        <w:tc>
          <w:tcPr>
            <w:tcW w:w="9912" w:type="dxa"/>
          </w:tcPr>
          <w:p w14:paraId="4496EEFC" w14:textId="77777777" w:rsidR="00A57944" w:rsidRPr="004015E6" w:rsidRDefault="00A57944" w:rsidP="0053093D">
            <w:pPr>
              <w:widowControl w:val="0"/>
              <w:autoSpaceDE w:val="0"/>
              <w:autoSpaceDN w:val="0"/>
              <w:adjustRightInd w:val="0"/>
              <w:spacing w:after="0" w:line="240" w:lineRule="auto"/>
              <w:rPr>
                <w:rFonts w:ascii="Times New Roman CYR" w:hAnsi="Times New Roman CYR" w:cs="Times New Roman CYR"/>
                <w:sz w:val="24"/>
                <w:szCs w:val="24"/>
                <w:lang w:val="uk-UA"/>
              </w:rPr>
            </w:pPr>
            <w:r w:rsidRPr="004015E6">
              <w:rPr>
                <w:rFonts w:ascii="Times New Roman CYR" w:hAnsi="Times New Roman CYR" w:cs="Times New Roman CYR"/>
                <w:sz w:val="24"/>
                <w:szCs w:val="24"/>
                <w:lang w:val="uk-UA"/>
              </w:rPr>
              <w:t>1. Звіт керівництва (звіт про управління)</w:t>
            </w:r>
          </w:p>
        </w:tc>
        <w:tc>
          <w:tcPr>
            <w:tcW w:w="878" w:type="dxa"/>
          </w:tcPr>
          <w:p w14:paraId="76487E5B" w14:textId="3447FAF4" w:rsidR="00A57944" w:rsidRPr="004015E6" w:rsidRDefault="00A57944" w:rsidP="00A57944">
            <w:pPr>
              <w:widowControl w:val="0"/>
              <w:autoSpaceDE w:val="0"/>
              <w:autoSpaceDN w:val="0"/>
              <w:adjustRightInd w:val="0"/>
              <w:spacing w:after="0" w:line="240" w:lineRule="auto"/>
              <w:rPr>
                <w:rFonts w:ascii="Times New Roman CYR" w:hAnsi="Times New Roman CYR" w:cs="Times New Roman CYR"/>
                <w:sz w:val="24"/>
                <w:szCs w:val="24"/>
                <w:lang w:val="uk-UA"/>
              </w:rPr>
            </w:pPr>
            <w:r w:rsidRPr="004015E6">
              <w:rPr>
                <w:rFonts w:ascii="Times New Roman CYR" w:hAnsi="Times New Roman CYR" w:cs="Times New Roman CYR"/>
                <w:sz w:val="24"/>
                <w:szCs w:val="24"/>
                <w:lang w:val="uk-UA"/>
              </w:rPr>
              <w:t>45</w:t>
            </w:r>
          </w:p>
        </w:tc>
      </w:tr>
      <w:tr w:rsidR="00A57944" w:rsidRPr="004015E6" w14:paraId="21FFC434" w14:textId="3CE2B96C" w:rsidTr="004B0405">
        <w:tc>
          <w:tcPr>
            <w:tcW w:w="9912" w:type="dxa"/>
          </w:tcPr>
          <w:p w14:paraId="5BE958C7" w14:textId="77777777" w:rsidR="00A57944" w:rsidRPr="004015E6" w:rsidRDefault="00A57944" w:rsidP="0053093D">
            <w:pPr>
              <w:widowControl w:val="0"/>
              <w:autoSpaceDE w:val="0"/>
              <w:autoSpaceDN w:val="0"/>
              <w:adjustRightInd w:val="0"/>
              <w:spacing w:after="0" w:line="240" w:lineRule="auto"/>
              <w:rPr>
                <w:rFonts w:ascii="Times New Roman CYR" w:hAnsi="Times New Roman CYR" w:cs="Times New Roman CYR"/>
                <w:sz w:val="24"/>
                <w:szCs w:val="24"/>
                <w:lang w:val="uk-UA"/>
              </w:rPr>
            </w:pPr>
            <w:r w:rsidRPr="004015E6">
              <w:rPr>
                <w:rFonts w:ascii="Times New Roman CYR" w:hAnsi="Times New Roman CYR" w:cs="Times New Roman CYR"/>
                <w:sz w:val="24"/>
                <w:szCs w:val="24"/>
                <w:lang w:val="uk-UA"/>
              </w:rPr>
              <w:t>1) звіт про корпоративне управління</w:t>
            </w:r>
          </w:p>
        </w:tc>
        <w:tc>
          <w:tcPr>
            <w:tcW w:w="878" w:type="dxa"/>
          </w:tcPr>
          <w:p w14:paraId="60F049C3" w14:textId="52994F37" w:rsidR="00A57944" w:rsidRPr="004015E6" w:rsidRDefault="004B0405" w:rsidP="00A57944">
            <w:pPr>
              <w:widowControl w:val="0"/>
              <w:autoSpaceDE w:val="0"/>
              <w:autoSpaceDN w:val="0"/>
              <w:adjustRightInd w:val="0"/>
              <w:spacing w:after="0" w:line="240" w:lineRule="auto"/>
              <w:rPr>
                <w:rFonts w:ascii="Times New Roman CYR" w:hAnsi="Times New Roman CYR" w:cs="Times New Roman CYR"/>
                <w:sz w:val="24"/>
                <w:szCs w:val="24"/>
                <w:lang w:val="uk-UA"/>
              </w:rPr>
            </w:pPr>
            <w:r w:rsidRPr="004015E6">
              <w:rPr>
                <w:rFonts w:ascii="Times New Roman CYR" w:hAnsi="Times New Roman CYR" w:cs="Times New Roman CYR"/>
                <w:sz w:val="24"/>
                <w:szCs w:val="24"/>
                <w:lang w:val="uk-UA"/>
              </w:rPr>
              <w:t>46</w:t>
            </w:r>
          </w:p>
        </w:tc>
      </w:tr>
      <w:tr w:rsidR="00A57944" w:rsidRPr="004015E6" w14:paraId="40D08EC6" w14:textId="715E4645" w:rsidTr="004B0405">
        <w:tc>
          <w:tcPr>
            <w:tcW w:w="9912" w:type="dxa"/>
          </w:tcPr>
          <w:p w14:paraId="6C16C6AB" w14:textId="77777777" w:rsidR="00A57944" w:rsidRPr="004015E6" w:rsidRDefault="00A57944" w:rsidP="0053093D">
            <w:pPr>
              <w:widowControl w:val="0"/>
              <w:autoSpaceDE w:val="0"/>
              <w:autoSpaceDN w:val="0"/>
              <w:adjustRightInd w:val="0"/>
              <w:spacing w:after="0" w:line="240" w:lineRule="auto"/>
              <w:rPr>
                <w:rFonts w:ascii="Times New Roman CYR" w:hAnsi="Times New Roman CYR" w:cs="Times New Roman CYR"/>
                <w:sz w:val="24"/>
                <w:szCs w:val="24"/>
                <w:lang w:val="uk-UA"/>
              </w:rPr>
            </w:pPr>
            <w:r w:rsidRPr="004015E6">
              <w:rPr>
                <w:rFonts w:ascii="Times New Roman CYR" w:hAnsi="Times New Roman CYR" w:cs="Times New Roman CYR"/>
                <w:sz w:val="24"/>
                <w:szCs w:val="24"/>
                <w:lang w:val="uk-UA"/>
              </w:rPr>
              <w:t>2) звіт про сталий розвиток</w:t>
            </w:r>
          </w:p>
        </w:tc>
        <w:tc>
          <w:tcPr>
            <w:tcW w:w="878" w:type="dxa"/>
          </w:tcPr>
          <w:p w14:paraId="48BAB383" w14:textId="199596BD" w:rsidR="00A57944" w:rsidRPr="004015E6" w:rsidRDefault="004B0405" w:rsidP="00A57944">
            <w:pPr>
              <w:widowControl w:val="0"/>
              <w:autoSpaceDE w:val="0"/>
              <w:autoSpaceDN w:val="0"/>
              <w:adjustRightInd w:val="0"/>
              <w:spacing w:after="0" w:line="240" w:lineRule="auto"/>
              <w:rPr>
                <w:rFonts w:ascii="Times New Roman CYR" w:hAnsi="Times New Roman CYR" w:cs="Times New Roman CYR"/>
                <w:sz w:val="24"/>
                <w:szCs w:val="24"/>
                <w:lang w:val="uk-UA"/>
              </w:rPr>
            </w:pPr>
            <w:r w:rsidRPr="004015E6">
              <w:rPr>
                <w:rFonts w:ascii="Times New Roman CYR" w:hAnsi="Times New Roman CYR" w:cs="Times New Roman CYR"/>
                <w:sz w:val="24"/>
                <w:szCs w:val="24"/>
                <w:lang w:val="uk-UA"/>
              </w:rPr>
              <w:t>57</w:t>
            </w:r>
          </w:p>
        </w:tc>
      </w:tr>
    </w:tbl>
    <w:p w14:paraId="5436045B" w14:textId="77777777" w:rsidR="001028DF" w:rsidRPr="004015E6" w:rsidRDefault="001028DF">
      <w:pPr>
        <w:widowControl w:val="0"/>
        <w:autoSpaceDE w:val="0"/>
        <w:autoSpaceDN w:val="0"/>
        <w:adjustRightInd w:val="0"/>
        <w:spacing w:after="0" w:line="240" w:lineRule="auto"/>
        <w:rPr>
          <w:rFonts w:ascii="Times New Roman CYR" w:hAnsi="Times New Roman CYR" w:cs="Times New Roman CYR"/>
          <w:sz w:val="24"/>
          <w:szCs w:val="24"/>
        </w:rPr>
      </w:pPr>
    </w:p>
    <w:p w14:paraId="375209C6" w14:textId="77777777" w:rsidR="001028DF" w:rsidRPr="004015E6" w:rsidRDefault="001028DF">
      <w:pPr>
        <w:widowControl w:val="0"/>
        <w:autoSpaceDE w:val="0"/>
        <w:autoSpaceDN w:val="0"/>
        <w:adjustRightInd w:val="0"/>
        <w:spacing w:after="0" w:line="240" w:lineRule="auto"/>
        <w:rPr>
          <w:rFonts w:ascii="Times New Roman CYR" w:hAnsi="Times New Roman CYR" w:cs="Times New Roman CYR"/>
          <w:sz w:val="24"/>
          <w:szCs w:val="24"/>
        </w:rPr>
        <w:sectPr w:rsidR="001028DF" w:rsidRPr="004015E6" w:rsidSect="006B45DF">
          <w:pgSz w:w="12240" w:h="15840"/>
          <w:pgMar w:top="570" w:right="720" w:bottom="570" w:left="720" w:header="708" w:footer="0" w:gutter="0"/>
          <w:cols w:space="720"/>
          <w:noEndnote/>
        </w:sectPr>
      </w:pPr>
    </w:p>
    <w:p w14:paraId="614DCE4A"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sz w:val="24"/>
          <w:szCs w:val="24"/>
        </w:rPr>
      </w:pPr>
      <w:r w:rsidRPr="004015E6">
        <w:rPr>
          <w:rFonts w:ascii="Times New Roman CYR" w:hAnsi="Times New Roman CYR" w:cs="Times New Roman CYR"/>
          <w:b/>
          <w:bCs/>
          <w:sz w:val="24"/>
          <w:szCs w:val="24"/>
        </w:rPr>
        <w:lastRenderedPageBreak/>
        <w:t>I. Загальна інформація</w:t>
      </w:r>
    </w:p>
    <w:p w14:paraId="00EFD32A"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b/>
          <w:bCs/>
          <w:i/>
          <w:iCs/>
          <w:sz w:val="24"/>
          <w:szCs w:val="24"/>
        </w:rPr>
        <w:t>1. Ідентифікаційні дані та загальна інформація</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00"/>
        <w:gridCol w:w="4178"/>
        <w:gridCol w:w="5787"/>
      </w:tblGrid>
      <w:tr w:rsidR="001028DF" w:rsidRPr="004015E6" w14:paraId="36AEDE2C" w14:textId="77777777" w:rsidTr="006B45DF">
        <w:trPr>
          <w:trHeight w:val="300"/>
        </w:trPr>
        <w:tc>
          <w:tcPr>
            <w:tcW w:w="500" w:type="dxa"/>
            <w:tcBorders>
              <w:top w:val="single" w:sz="6" w:space="0" w:color="auto"/>
              <w:bottom w:val="single" w:sz="6" w:space="0" w:color="auto"/>
              <w:right w:val="single" w:sz="6" w:space="0" w:color="auto"/>
            </w:tcBorders>
            <w:vAlign w:val="center"/>
          </w:tcPr>
          <w:p w14:paraId="0B84A36A"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sz w:val="24"/>
                <w:szCs w:val="24"/>
              </w:rPr>
            </w:pPr>
            <w:r w:rsidRPr="004015E6">
              <w:rPr>
                <w:rFonts w:ascii="Times New Roman CYR" w:hAnsi="Times New Roman CYR" w:cs="Times New Roman CYR"/>
                <w:sz w:val="24"/>
                <w:szCs w:val="24"/>
              </w:rPr>
              <w:t>1</w:t>
            </w:r>
          </w:p>
        </w:tc>
        <w:tc>
          <w:tcPr>
            <w:tcW w:w="4178" w:type="dxa"/>
            <w:tcBorders>
              <w:top w:val="single" w:sz="6" w:space="0" w:color="auto"/>
              <w:left w:val="single" w:sz="6" w:space="0" w:color="auto"/>
              <w:bottom w:val="single" w:sz="6" w:space="0" w:color="auto"/>
              <w:right w:val="single" w:sz="6" w:space="0" w:color="auto"/>
            </w:tcBorders>
            <w:vAlign w:val="center"/>
          </w:tcPr>
          <w:p w14:paraId="7A7DD2FA"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Повне найменування</w:t>
            </w:r>
          </w:p>
        </w:tc>
        <w:tc>
          <w:tcPr>
            <w:tcW w:w="5787" w:type="dxa"/>
            <w:tcBorders>
              <w:top w:val="single" w:sz="6" w:space="0" w:color="auto"/>
              <w:left w:val="single" w:sz="6" w:space="0" w:color="auto"/>
              <w:bottom w:val="single" w:sz="6" w:space="0" w:color="auto"/>
            </w:tcBorders>
            <w:vAlign w:val="center"/>
          </w:tcPr>
          <w:p w14:paraId="4813B260"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ТОВАРИСТВО З ОБМЕЖЕНОЮ ВIДПОВIДАЛЬНIСТЮ "ДТЕК БОТIЄВСЬКА ВIТРОЕЛЕКТРОСТАНЦIЯ"</w:t>
            </w:r>
          </w:p>
        </w:tc>
      </w:tr>
      <w:tr w:rsidR="001028DF" w:rsidRPr="004015E6" w14:paraId="0AB542FC" w14:textId="77777777" w:rsidTr="006B45DF">
        <w:trPr>
          <w:trHeight w:val="300"/>
        </w:trPr>
        <w:tc>
          <w:tcPr>
            <w:tcW w:w="500" w:type="dxa"/>
            <w:tcBorders>
              <w:top w:val="single" w:sz="6" w:space="0" w:color="auto"/>
              <w:bottom w:val="single" w:sz="6" w:space="0" w:color="auto"/>
              <w:right w:val="single" w:sz="6" w:space="0" w:color="auto"/>
            </w:tcBorders>
            <w:vAlign w:val="center"/>
          </w:tcPr>
          <w:p w14:paraId="6D8E1AE5"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sz w:val="24"/>
                <w:szCs w:val="24"/>
              </w:rPr>
            </w:pPr>
            <w:r w:rsidRPr="004015E6">
              <w:rPr>
                <w:rFonts w:ascii="Times New Roman CYR" w:hAnsi="Times New Roman CYR" w:cs="Times New Roman CYR"/>
                <w:sz w:val="24"/>
                <w:szCs w:val="24"/>
              </w:rPr>
              <w:t>2</w:t>
            </w:r>
          </w:p>
        </w:tc>
        <w:tc>
          <w:tcPr>
            <w:tcW w:w="4178" w:type="dxa"/>
            <w:tcBorders>
              <w:top w:val="single" w:sz="6" w:space="0" w:color="auto"/>
              <w:left w:val="single" w:sz="6" w:space="0" w:color="auto"/>
              <w:bottom w:val="single" w:sz="6" w:space="0" w:color="auto"/>
              <w:right w:val="single" w:sz="6" w:space="0" w:color="auto"/>
            </w:tcBorders>
            <w:vAlign w:val="center"/>
          </w:tcPr>
          <w:p w14:paraId="7FAAA605"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Скорочене найменування</w:t>
            </w:r>
          </w:p>
        </w:tc>
        <w:tc>
          <w:tcPr>
            <w:tcW w:w="5787" w:type="dxa"/>
            <w:tcBorders>
              <w:top w:val="single" w:sz="6" w:space="0" w:color="auto"/>
              <w:left w:val="single" w:sz="6" w:space="0" w:color="auto"/>
              <w:bottom w:val="single" w:sz="6" w:space="0" w:color="auto"/>
            </w:tcBorders>
            <w:vAlign w:val="center"/>
          </w:tcPr>
          <w:p w14:paraId="50AFFE22"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ТОВ "ДТЕК БОТIЄВСЬКА ВЕС"</w:t>
            </w:r>
          </w:p>
        </w:tc>
      </w:tr>
      <w:tr w:rsidR="001028DF" w:rsidRPr="004015E6" w14:paraId="38FC0AD6" w14:textId="77777777" w:rsidTr="006B45DF">
        <w:trPr>
          <w:trHeight w:val="300"/>
        </w:trPr>
        <w:tc>
          <w:tcPr>
            <w:tcW w:w="500" w:type="dxa"/>
            <w:tcBorders>
              <w:top w:val="single" w:sz="6" w:space="0" w:color="auto"/>
              <w:bottom w:val="single" w:sz="6" w:space="0" w:color="auto"/>
              <w:right w:val="single" w:sz="6" w:space="0" w:color="auto"/>
            </w:tcBorders>
            <w:vAlign w:val="center"/>
          </w:tcPr>
          <w:p w14:paraId="66D76ED9"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sz w:val="24"/>
                <w:szCs w:val="24"/>
              </w:rPr>
            </w:pPr>
            <w:r w:rsidRPr="004015E6">
              <w:rPr>
                <w:rFonts w:ascii="Times New Roman CYR" w:hAnsi="Times New Roman CYR" w:cs="Times New Roman CYR"/>
                <w:sz w:val="24"/>
                <w:szCs w:val="24"/>
              </w:rPr>
              <w:t>3</w:t>
            </w:r>
          </w:p>
        </w:tc>
        <w:tc>
          <w:tcPr>
            <w:tcW w:w="4178" w:type="dxa"/>
            <w:tcBorders>
              <w:top w:val="single" w:sz="6" w:space="0" w:color="auto"/>
              <w:left w:val="single" w:sz="6" w:space="0" w:color="auto"/>
              <w:bottom w:val="single" w:sz="6" w:space="0" w:color="auto"/>
              <w:right w:val="single" w:sz="6" w:space="0" w:color="auto"/>
            </w:tcBorders>
            <w:vAlign w:val="center"/>
          </w:tcPr>
          <w:p w14:paraId="71C46899"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Ідентифікаційний код юридичної особи</w:t>
            </w:r>
          </w:p>
        </w:tc>
        <w:tc>
          <w:tcPr>
            <w:tcW w:w="5787" w:type="dxa"/>
            <w:tcBorders>
              <w:top w:val="single" w:sz="6" w:space="0" w:color="auto"/>
              <w:left w:val="single" w:sz="6" w:space="0" w:color="auto"/>
              <w:bottom w:val="single" w:sz="6" w:space="0" w:color="auto"/>
            </w:tcBorders>
            <w:vAlign w:val="center"/>
          </w:tcPr>
          <w:p w14:paraId="16EDB9C2"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36168821</w:t>
            </w:r>
          </w:p>
        </w:tc>
      </w:tr>
      <w:tr w:rsidR="001028DF" w:rsidRPr="004015E6" w14:paraId="3DB6B621" w14:textId="77777777" w:rsidTr="006B45DF">
        <w:trPr>
          <w:trHeight w:val="300"/>
        </w:trPr>
        <w:tc>
          <w:tcPr>
            <w:tcW w:w="500" w:type="dxa"/>
            <w:tcBorders>
              <w:top w:val="single" w:sz="6" w:space="0" w:color="auto"/>
              <w:bottom w:val="single" w:sz="6" w:space="0" w:color="auto"/>
              <w:right w:val="single" w:sz="6" w:space="0" w:color="auto"/>
            </w:tcBorders>
            <w:vAlign w:val="center"/>
          </w:tcPr>
          <w:p w14:paraId="383898E5"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sz w:val="24"/>
                <w:szCs w:val="24"/>
              </w:rPr>
            </w:pPr>
            <w:r w:rsidRPr="004015E6">
              <w:rPr>
                <w:rFonts w:ascii="Times New Roman CYR" w:hAnsi="Times New Roman CYR" w:cs="Times New Roman CYR"/>
                <w:sz w:val="24"/>
                <w:szCs w:val="24"/>
              </w:rPr>
              <w:t>4</w:t>
            </w:r>
          </w:p>
        </w:tc>
        <w:tc>
          <w:tcPr>
            <w:tcW w:w="4178" w:type="dxa"/>
            <w:tcBorders>
              <w:top w:val="single" w:sz="6" w:space="0" w:color="auto"/>
              <w:left w:val="single" w:sz="6" w:space="0" w:color="auto"/>
              <w:bottom w:val="single" w:sz="6" w:space="0" w:color="auto"/>
              <w:right w:val="single" w:sz="6" w:space="0" w:color="auto"/>
            </w:tcBorders>
            <w:vAlign w:val="center"/>
          </w:tcPr>
          <w:p w14:paraId="6E4E6B45"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Дата державної реєстрації</w:t>
            </w:r>
          </w:p>
        </w:tc>
        <w:tc>
          <w:tcPr>
            <w:tcW w:w="5787" w:type="dxa"/>
            <w:tcBorders>
              <w:top w:val="single" w:sz="6" w:space="0" w:color="auto"/>
              <w:left w:val="single" w:sz="6" w:space="0" w:color="auto"/>
              <w:bottom w:val="single" w:sz="6" w:space="0" w:color="auto"/>
            </w:tcBorders>
            <w:vAlign w:val="center"/>
          </w:tcPr>
          <w:p w14:paraId="51762D5A"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16.10.2008</w:t>
            </w:r>
          </w:p>
        </w:tc>
      </w:tr>
      <w:tr w:rsidR="001028DF" w:rsidRPr="004015E6" w14:paraId="5803C504" w14:textId="77777777" w:rsidTr="006B45DF">
        <w:trPr>
          <w:trHeight w:val="300"/>
        </w:trPr>
        <w:tc>
          <w:tcPr>
            <w:tcW w:w="500" w:type="dxa"/>
            <w:tcBorders>
              <w:top w:val="single" w:sz="6" w:space="0" w:color="auto"/>
              <w:bottom w:val="single" w:sz="6" w:space="0" w:color="auto"/>
              <w:right w:val="single" w:sz="6" w:space="0" w:color="auto"/>
            </w:tcBorders>
            <w:vAlign w:val="center"/>
          </w:tcPr>
          <w:p w14:paraId="2575E110"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sz w:val="24"/>
                <w:szCs w:val="24"/>
              </w:rPr>
            </w:pPr>
            <w:r w:rsidRPr="004015E6">
              <w:rPr>
                <w:rFonts w:ascii="Times New Roman CYR" w:hAnsi="Times New Roman CYR" w:cs="Times New Roman CYR"/>
                <w:sz w:val="24"/>
                <w:szCs w:val="24"/>
              </w:rPr>
              <w:t>5</w:t>
            </w:r>
          </w:p>
        </w:tc>
        <w:tc>
          <w:tcPr>
            <w:tcW w:w="4178" w:type="dxa"/>
            <w:tcBorders>
              <w:top w:val="single" w:sz="6" w:space="0" w:color="auto"/>
              <w:left w:val="single" w:sz="6" w:space="0" w:color="auto"/>
              <w:bottom w:val="single" w:sz="6" w:space="0" w:color="auto"/>
              <w:right w:val="single" w:sz="6" w:space="0" w:color="auto"/>
            </w:tcBorders>
            <w:vAlign w:val="center"/>
          </w:tcPr>
          <w:p w14:paraId="3647EAD2"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Місцезнаходження</w:t>
            </w:r>
          </w:p>
        </w:tc>
        <w:tc>
          <w:tcPr>
            <w:tcW w:w="5787" w:type="dxa"/>
            <w:tcBorders>
              <w:top w:val="single" w:sz="6" w:space="0" w:color="auto"/>
              <w:left w:val="single" w:sz="6" w:space="0" w:color="auto"/>
              <w:bottom w:val="single" w:sz="6" w:space="0" w:color="auto"/>
            </w:tcBorders>
            <w:vAlign w:val="center"/>
          </w:tcPr>
          <w:p w14:paraId="00084320" w14:textId="3019CD49"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04119, Україна, м.</w:t>
            </w:r>
            <w:r w:rsidR="007A73E8">
              <w:rPr>
                <w:rFonts w:ascii="Times New Roman CYR" w:hAnsi="Times New Roman CYR" w:cs="Times New Roman CYR"/>
                <w:sz w:val="24"/>
                <w:szCs w:val="24"/>
              </w:rPr>
              <w:t xml:space="preserve"> </w:t>
            </w:r>
            <w:r w:rsidRPr="004015E6">
              <w:rPr>
                <w:rFonts w:ascii="Times New Roman CYR" w:hAnsi="Times New Roman CYR" w:cs="Times New Roman CYR"/>
                <w:sz w:val="24"/>
                <w:szCs w:val="24"/>
              </w:rPr>
              <w:t xml:space="preserve">Київ, вулиця Джонса </w:t>
            </w:r>
            <w:r w:rsidR="00BB0FBE" w:rsidRPr="00BB0FBE">
              <w:rPr>
                <w:rFonts w:ascii="Times New Roman CYR" w:hAnsi="Times New Roman CYR" w:cs="Times New Roman CYR"/>
                <w:sz w:val="24"/>
                <w:szCs w:val="24"/>
              </w:rPr>
              <w:t>Ґ</w:t>
            </w:r>
            <w:r w:rsidRPr="004015E6">
              <w:rPr>
                <w:rFonts w:ascii="Times New Roman CYR" w:hAnsi="Times New Roman CYR" w:cs="Times New Roman CYR"/>
                <w:sz w:val="24"/>
                <w:szCs w:val="24"/>
              </w:rPr>
              <w:t>арета, будинок 8, ЛIТЕРА 20Д</w:t>
            </w:r>
          </w:p>
        </w:tc>
      </w:tr>
      <w:tr w:rsidR="001028DF" w:rsidRPr="004015E6" w14:paraId="45AA07E5" w14:textId="77777777" w:rsidTr="006B45DF">
        <w:trPr>
          <w:trHeight w:val="300"/>
        </w:trPr>
        <w:tc>
          <w:tcPr>
            <w:tcW w:w="500" w:type="dxa"/>
            <w:tcBorders>
              <w:top w:val="single" w:sz="6" w:space="0" w:color="auto"/>
              <w:bottom w:val="single" w:sz="6" w:space="0" w:color="auto"/>
              <w:right w:val="single" w:sz="6" w:space="0" w:color="auto"/>
            </w:tcBorders>
            <w:vAlign w:val="center"/>
          </w:tcPr>
          <w:p w14:paraId="23AA129B"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sz w:val="24"/>
                <w:szCs w:val="24"/>
              </w:rPr>
            </w:pPr>
            <w:r w:rsidRPr="004015E6">
              <w:rPr>
                <w:rFonts w:ascii="Times New Roman CYR" w:hAnsi="Times New Roman CYR" w:cs="Times New Roman CYR"/>
                <w:sz w:val="24"/>
                <w:szCs w:val="24"/>
              </w:rPr>
              <w:t>6</w:t>
            </w:r>
          </w:p>
        </w:tc>
        <w:tc>
          <w:tcPr>
            <w:tcW w:w="4178" w:type="dxa"/>
            <w:tcBorders>
              <w:top w:val="single" w:sz="6" w:space="0" w:color="auto"/>
              <w:left w:val="single" w:sz="6" w:space="0" w:color="auto"/>
              <w:bottom w:val="single" w:sz="6" w:space="0" w:color="auto"/>
              <w:right w:val="single" w:sz="6" w:space="0" w:color="auto"/>
            </w:tcBorders>
            <w:vAlign w:val="center"/>
          </w:tcPr>
          <w:p w14:paraId="4E9897DA"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Адреса для листування</w:t>
            </w:r>
          </w:p>
        </w:tc>
        <w:tc>
          <w:tcPr>
            <w:tcW w:w="5787" w:type="dxa"/>
            <w:tcBorders>
              <w:top w:val="single" w:sz="6" w:space="0" w:color="auto"/>
              <w:left w:val="single" w:sz="6" w:space="0" w:color="auto"/>
              <w:bottom w:val="single" w:sz="6" w:space="0" w:color="auto"/>
            </w:tcBorders>
            <w:vAlign w:val="center"/>
          </w:tcPr>
          <w:p w14:paraId="4F067457" w14:textId="77777777" w:rsidR="001028DF" w:rsidRPr="004015E6" w:rsidRDefault="001028DF">
            <w:pPr>
              <w:widowControl w:val="0"/>
              <w:autoSpaceDE w:val="0"/>
              <w:autoSpaceDN w:val="0"/>
              <w:adjustRightInd w:val="0"/>
              <w:spacing w:after="0" w:line="240" w:lineRule="auto"/>
              <w:rPr>
                <w:rFonts w:ascii="Times New Roman CYR" w:hAnsi="Times New Roman CYR" w:cs="Times New Roman CYR"/>
                <w:sz w:val="24"/>
                <w:szCs w:val="24"/>
              </w:rPr>
            </w:pPr>
          </w:p>
        </w:tc>
      </w:tr>
      <w:tr w:rsidR="001028DF" w:rsidRPr="004015E6" w14:paraId="6D23E2B9" w14:textId="77777777" w:rsidTr="006B45DF">
        <w:trPr>
          <w:trHeight w:val="300"/>
        </w:trPr>
        <w:tc>
          <w:tcPr>
            <w:tcW w:w="500" w:type="dxa"/>
            <w:tcBorders>
              <w:top w:val="single" w:sz="6" w:space="0" w:color="auto"/>
              <w:bottom w:val="single" w:sz="6" w:space="0" w:color="auto"/>
              <w:right w:val="single" w:sz="6" w:space="0" w:color="auto"/>
            </w:tcBorders>
            <w:vAlign w:val="center"/>
          </w:tcPr>
          <w:p w14:paraId="26FDB150"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sz w:val="24"/>
                <w:szCs w:val="24"/>
              </w:rPr>
            </w:pPr>
            <w:r w:rsidRPr="004015E6">
              <w:rPr>
                <w:rFonts w:ascii="Times New Roman CYR" w:hAnsi="Times New Roman CYR" w:cs="Times New Roman CYR"/>
                <w:sz w:val="24"/>
                <w:szCs w:val="24"/>
              </w:rPr>
              <w:t>7</w:t>
            </w:r>
          </w:p>
        </w:tc>
        <w:tc>
          <w:tcPr>
            <w:tcW w:w="4178" w:type="dxa"/>
            <w:tcBorders>
              <w:top w:val="single" w:sz="6" w:space="0" w:color="auto"/>
              <w:left w:val="single" w:sz="6" w:space="0" w:color="auto"/>
              <w:bottom w:val="single" w:sz="6" w:space="0" w:color="auto"/>
              <w:right w:val="single" w:sz="6" w:space="0" w:color="auto"/>
            </w:tcBorders>
            <w:vAlign w:val="center"/>
          </w:tcPr>
          <w:p w14:paraId="6D880AB9"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Особа, яка розкриває інформацію</w:t>
            </w:r>
          </w:p>
        </w:tc>
        <w:tc>
          <w:tcPr>
            <w:tcW w:w="5787" w:type="dxa"/>
            <w:tcBorders>
              <w:top w:val="single" w:sz="6" w:space="0" w:color="auto"/>
              <w:left w:val="single" w:sz="6" w:space="0" w:color="auto"/>
              <w:bottom w:val="single" w:sz="6" w:space="0" w:color="auto"/>
            </w:tcBorders>
            <w:vAlign w:val="center"/>
          </w:tcPr>
          <w:p w14:paraId="1710520C"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V</w:t>
            </w:r>
            <w:r w:rsidRPr="004015E6">
              <w:rPr>
                <w:rFonts w:ascii="Times New Roman CYR" w:hAnsi="Times New Roman CYR" w:cs="Times New Roman CYR"/>
                <w:sz w:val="24"/>
                <w:szCs w:val="24"/>
              </w:rPr>
              <w:tab/>
              <w:t>Емітент</w:t>
            </w:r>
          </w:p>
          <w:p w14:paraId="68284D21"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ab/>
              <w:t>Особа, яка надає забезпечення</w:t>
            </w:r>
          </w:p>
        </w:tc>
      </w:tr>
      <w:tr w:rsidR="001028DF" w:rsidRPr="004015E6" w14:paraId="22CB7525" w14:textId="77777777" w:rsidTr="006B45DF">
        <w:trPr>
          <w:trHeight w:val="300"/>
        </w:trPr>
        <w:tc>
          <w:tcPr>
            <w:tcW w:w="500" w:type="dxa"/>
            <w:tcBorders>
              <w:top w:val="single" w:sz="6" w:space="0" w:color="auto"/>
              <w:bottom w:val="single" w:sz="6" w:space="0" w:color="auto"/>
              <w:right w:val="single" w:sz="6" w:space="0" w:color="auto"/>
            </w:tcBorders>
            <w:vAlign w:val="center"/>
          </w:tcPr>
          <w:p w14:paraId="14BDB717"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sz w:val="24"/>
                <w:szCs w:val="24"/>
              </w:rPr>
            </w:pPr>
            <w:r w:rsidRPr="004015E6">
              <w:rPr>
                <w:rFonts w:ascii="Times New Roman CYR" w:hAnsi="Times New Roman CYR" w:cs="Times New Roman CYR"/>
                <w:sz w:val="24"/>
                <w:szCs w:val="24"/>
              </w:rPr>
              <w:t>8</w:t>
            </w:r>
          </w:p>
        </w:tc>
        <w:tc>
          <w:tcPr>
            <w:tcW w:w="4178" w:type="dxa"/>
            <w:tcBorders>
              <w:top w:val="single" w:sz="6" w:space="0" w:color="auto"/>
              <w:left w:val="single" w:sz="6" w:space="0" w:color="auto"/>
              <w:bottom w:val="single" w:sz="6" w:space="0" w:color="auto"/>
              <w:right w:val="single" w:sz="6" w:space="0" w:color="auto"/>
            </w:tcBorders>
            <w:vAlign w:val="center"/>
          </w:tcPr>
          <w:p w14:paraId="4D25A5C7"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Особа має статус підприємства, що становить суспільний інтерес</w:t>
            </w:r>
          </w:p>
        </w:tc>
        <w:tc>
          <w:tcPr>
            <w:tcW w:w="5787" w:type="dxa"/>
            <w:tcBorders>
              <w:top w:val="single" w:sz="6" w:space="0" w:color="auto"/>
              <w:left w:val="single" w:sz="6" w:space="0" w:color="auto"/>
              <w:bottom w:val="single" w:sz="6" w:space="0" w:color="auto"/>
            </w:tcBorders>
            <w:vAlign w:val="center"/>
          </w:tcPr>
          <w:p w14:paraId="38559484"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V</w:t>
            </w:r>
            <w:r w:rsidRPr="004015E6">
              <w:rPr>
                <w:rFonts w:ascii="Times New Roman CYR" w:hAnsi="Times New Roman CYR" w:cs="Times New Roman CYR"/>
                <w:sz w:val="24"/>
                <w:szCs w:val="24"/>
              </w:rPr>
              <w:tab/>
              <w:t>Так</w:t>
            </w:r>
          </w:p>
          <w:p w14:paraId="462F61E5"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ab/>
              <w:t>Ні</w:t>
            </w:r>
          </w:p>
        </w:tc>
      </w:tr>
      <w:tr w:rsidR="001028DF" w:rsidRPr="004015E6" w14:paraId="18BDB3D0" w14:textId="77777777" w:rsidTr="006B45DF">
        <w:trPr>
          <w:trHeight w:val="300"/>
        </w:trPr>
        <w:tc>
          <w:tcPr>
            <w:tcW w:w="500" w:type="dxa"/>
            <w:tcBorders>
              <w:top w:val="single" w:sz="6" w:space="0" w:color="auto"/>
              <w:bottom w:val="single" w:sz="6" w:space="0" w:color="auto"/>
              <w:right w:val="single" w:sz="6" w:space="0" w:color="auto"/>
            </w:tcBorders>
            <w:vAlign w:val="center"/>
          </w:tcPr>
          <w:p w14:paraId="7259D5F1"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sz w:val="24"/>
                <w:szCs w:val="24"/>
              </w:rPr>
            </w:pPr>
            <w:r w:rsidRPr="004015E6">
              <w:rPr>
                <w:rFonts w:ascii="Times New Roman CYR" w:hAnsi="Times New Roman CYR" w:cs="Times New Roman CYR"/>
                <w:sz w:val="24"/>
                <w:szCs w:val="24"/>
              </w:rPr>
              <w:t>9</w:t>
            </w:r>
          </w:p>
        </w:tc>
        <w:tc>
          <w:tcPr>
            <w:tcW w:w="4178" w:type="dxa"/>
            <w:tcBorders>
              <w:top w:val="single" w:sz="6" w:space="0" w:color="auto"/>
              <w:left w:val="single" w:sz="6" w:space="0" w:color="auto"/>
              <w:bottom w:val="single" w:sz="6" w:space="0" w:color="auto"/>
              <w:right w:val="single" w:sz="6" w:space="0" w:color="auto"/>
            </w:tcBorders>
            <w:vAlign w:val="center"/>
          </w:tcPr>
          <w:p w14:paraId="7B718605"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Категорія підприємства</w:t>
            </w:r>
          </w:p>
        </w:tc>
        <w:tc>
          <w:tcPr>
            <w:tcW w:w="5787" w:type="dxa"/>
            <w:tcBorders>
              <w:top w:val="single" w:sz="6" w:space="0" w:color="auto"/>
              <w:left w:val="single" w:sz="6" w:space="0" w:color="auto"/>
              <w:bottom w:val="single" w:sz="6" w:space="0" w:color="auto"/>
            </w:tcBorders>
            <w:vAlign w:val="center"/>
          </w:tcPr>
          <w:p w14:paraId="4D2F573D"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V</w:t>
            </w:r>
            <w:r w:rsidRPr="004015E6">
              <w:rPr>
                <w:rFonts w:ascii="Times New Roman CYR" w:hAnsi="Times New Roman CYR" w:cs="Times New Roman CYR"/>
                <w:sz w:val="24"/>
                <w:szCs w:val="24"/>
              </w:rPr>
              <w:tab/>
              <w:t>Велике</w:t>
            </w:r>
          </w:p>
          <w:p w14:paraId="2C32AEE1"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ab/>
              <w:t>Середнє</w:t>
            </w:r>
          </w:p>
          <w:p w14:paraId="2F6BC0E9"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ab/>
              <w:t>Мале</w:t>
            </w:r>
          </w:p>
          <w:p w14:paraId="53D475F2"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ab/>
              <w:t>Мікро</w:t>
            </w:r>
          </w:p>
        </w:tc>
      </w:tr>
      <w:tr w:rsidR="001028DF" w:rsidRPr="004015E6" w14:paraId="352EF7F5" w14:textId="77777777" w:rsidTr="006B45DF">
        <w:trPr>
          <w:trHeight w:val="300"/>
        </w:trPr>
        <w:tc>
          <w:tcPr>
            <w:tcW w:w="500" w:type="dxa"/>
            <w:tcBorders>
              <w:top w:val="single" w:sz="6" w:space="0" w:color="auto"/>
              <w:bottom w:val="single" w:sz="6" w:space="0" w:color="auto"/>
              <w:right w:val="single" w:sz="6" w:space="0" w:color="auto"/>
            </w:tcBorders>
            <w:vAlign w:val="center"/>
          </w:tcPr>
          <w:p w14:paraId="40A7DF72"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sz w:val="24"/>
                <w:szCs w:val="24"/>
              </w:rPr>
            </w:pPr>
            <w:r w:rsidRPr="004015E6">
              <w:rPr>
                <w:rFonts w:ascii="Times New Roman CYR" w:hAnsi="Times New Roman CYR" w:cs="Times New Roman CYR"/>
                <w:sz w:val="24"/>
                <w:szCs w:val="24"/>
              </w:rPr>
              <w:t>10</w:t>
            </w:r>
          </w:p>
        </w:tc>
        <w:tc>
          <w:tcPr>
            <w:tcW w:w="4178" w:type="dxa"/>
            <w:tcBorders>
              <w:top w:val="single" w:sz="6" w:space="0" w:color="auto"/>
              <w:left w:val="single" w:sz="6" w:space="0" w:color="auto"/>
              <w:bottom w:val="single" w:sz="6" w:space="0" w:color="auto"/>
              <w:right w:val="single" w:sz="6" w:space="0" w:color="auto"/>
            </w:tcBorders>
            <w:vAlign w:val="center"/>
          </w:tcPr>
          <w:p w14:paraId="0333EAB0"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Адреса електронної пошти для офіційного каналу зв'язку</w:t>
            </w:r>
          </w:p>
        </w:tc>
        <w:tc>
          <w:tcPr>
            <w:tcW w:w="5787" w:type="dxa"/>
            <w:tcBorders>
              <w:top w:val="single" w:sz="6" w:space="0" w:color="auto"/>
              <w:left w:val="single" w:sz="6" w:space="0" w:color="auto"/>
              <w:bottom w:val="single" w:sz="6" w:space="0" w:color="auto"/>
            </w:tcBorders>
            <w:vAlign w:val="center"/>
          </w:tcPr>
          <w:p w14:paraId="79BF2658"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BokhanOlS@dtek.com</w:t>
            </w:r>
          </w:p>
        </w:tc>
      </w:tr>
      <w:tr w:rsidR="001028DF" w:rsidRPr="004015E6" w14:paraId="41202F72" w14:textId="77777777" w:rsidTr="006B45DF">
        <w:trPr>
          <w:trHeight w:val="300"/>
        </w:trPr>
        <w:tc>
          <w:tcPr>
            <w:tcW w:w="500" w:type="dxa"/>
            <w:tcBorders>
              <w:top w:val="single" w:sz="6" w:space="0" w:color="auto"/>
              <w:bottom w:val="single" w:sz="6" w:space="0" w:color="auto"/>
              <w:right w:val="single" w:sz="6" w:space="0" w:color="auto"/>
            </w:tcBorders>
            <w:vAlign w:val="center"/>
          </w:tcPr>
          <w:p w14:paraId="65EB3177"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sz w:val="24"/>
                <w:szCs w:val="24"/>
              </w:rPr>
            </w:pPr>
            <w:r w:rsidRPr="004015E6">
              <w:rPr>
                <w:rFonts w:ascii="Times New Roman CYR" w:hAnsi="Times New Roman CYR" w:cs="Times New Roman CYR"/>
                <w:sz w:val="24"/>
                <w:szCs w:val="24"/>
              </w:rPr>
              <w:t>11</w:t>
            </w:r>
          </w:p>
        </w:tc>
        <w:tc>
          <w:tcPr>
            <w:tcW w:w="4178" w:type="dxa"/>
            <w:tcBorders>
              <w:top w:val="single" w:sz="6" w:space="0" w:color="auto"/>
              <w:left w:val="single" w:sz="6" w:space="0" w:color="auto"/>
              <w:bottom w:val="single" w:sz="6" w:space="0" w:color="auto"/>
              <w:right w:val="single" w:sz="6" w:space="0" w:color="auto"/>
            </w:tcBorders>
            <w:vAlign w:val="center"/>
          </w:tcPr>
          <w:p w14:paraId="0AD59CAB"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Адреса вебсайту</w:t>
            </w:r>
          </w:p>
        </w:tc>
        <w:tc>
          <w:tcPr>
            <w:tcW w:w="5787" w:type="dxa"/>
            <w:tcBorders>
              <w:top w:val="single" w:sz="6" w:space="0" w:color="auto"/>
              <w:left w:val="single" w:sz="6" w:space="0" w:color="auto"/>
              <w:bottom w:val="single" w:sz="6" w:space="0" w:color="auto"/>
            </w:tcBorders>
            <w:vAlign w:val="center"/>
          </w:tcPr>
          <w:p w14:paraId="3FE7F7F4"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https://botievskaya.dtek.com</w:t>
            </w:r>
          </w:p>
        </w:tc>
      </w:tr>
      <w:tr w:rsidR="001028DF" w:rsidRPr="004015E6" w14:paraId="21174932" w14:textId="77777777" w:rsidTr="006B45DF">
        <w:trPr>
          <w:trHeight w:val="300"/>
        </w:trPr>
        <w:tc>
          <w:tcPr>
            <w:tcW w:w="500" w:type="dxa"/>
            <w:tcBorders>
              <w:top w:val="single" w:sz="6" w:space="0" w:color="auto"/>
              <w:bottom w:val="single" w:sz="6" w:space="0" w:color="auto"/>
              <w:right w:val="single" w:sz="6" w:space="0" w:color="auto"/>
            </w:tcBorders>
            <w:vAlign w:val="center"/>
          </w:tcPr>
          <w:p w14:paraId="0AC90029"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sz w:val="24"/>
                <w:szCs w:val="24"/>
              </w:rPr>
            </w:pPr>
            <w:r w:rsidRPr="004015E6">
              <w:rPr>
                <w:rFonts w:ascii="Times New Roman CYR" w:hAnsi="Times New Roman CYR" w:cs="Times New Roman CYR"/>
                <w:sz w:val="24"/>
                <w:szCs w:val="24"/>
              </w:rPr>
              <w:t>12</w:t>
            </w:r>
          </w:p>
        </w:tc>
        <w:tc>
          <w:tcPr>
            <w:tcW w:w="4178" w:type="dxa"/>
            <w:tcBorders>
              <w:top w:val="single" w:sz="6" w:space="0" w:color="auto"/>
              <w:left w:val="single" w:sz="6" w:space="0" w:color="auto"/>
              <w:bottom w:val="single" w:sz="6" w:space="0" w:color="auto"/>
              <w:right w:val="single" w:sz="6" w:space="0" w:color="auto"/>
            </w:tcBorders>
            <w:vAlign w:val="center"/>
          </w:tcPr>
          <w:p w14:paraId="5C17CCE8"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Номер телефону</w:t>
            </w:r>
          </w:p>
        </w:tc>
        <w:tc>
          <w:tcPr>
            <w:tcW w:w="5787" w:type="dxa"/>
            <w:tcBorders>
              <w:top w:val="single" w:sz="6" w:space="0" w:color="auto"/>
              <w:left w:val="single" w:sz="6" w:space="0" w:color="auto"/>
              <w:bottom w:val="single" w:sz="6" w:space="0" w:color="auto"/>
            </w:tcBorders>
            <w:vAlign w:val="center"/>
          </w:tcPr>
          <w:p w14:paraId="181CB9F9"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0442901566</w:t>
            </w:r>
          </w:p>
        </w:tc>
      </w:tr>
      <w:tr w:rsidR="001028DF" w:rsidRPr="004015E6" w14:paraId="17E881E5" w14:textId="77777777" w:rsidTr="006B45DF">
        <w:trPr>
          <w:trHeight w:val="300"/>
        </w:trPr>
        <w:tc>
          <w:tcPr>
            <w:tcW w:w="500" w:type="dxa"/>
            <w:tcBorders>
              <w:top w:val="single" w:sz="6" w:space="0" w:color="auto"/>
              <w:bottom w:val="single" w:sz="6" w:space="0" w:color="auto"/>
              <w:right w:val="single" w:sz="6" w:space="0" w:color="auto"/>
            </w:tcBorders>
            <w:vAlign w:val="center"/>
          </w:tcPr>
          <w:p w14:paraId="155FBE6F"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sz w:val="24"/>
                <w:szCs w:val="24"/>
              </w:rPr>
            </w:pPr>
            <w:r w:rsidRPr="004015E6">
              <w:rPr>
                <w:rFonts w:ascii="Times New Roman CYR" w:hAnsi="Times New Roman CYR" w:cs="Times New Roman CYR"/>
                <w:sz w:val="24"/>
                <w:szCs w:val="24"/>
              </w:rPr>
              <w:t>13</w:t>
            </w:r>
          </w:p>
        </w:tc>
        <w:tc>
          <w:tcPr>
            <w:tcW w:w="4178" w:type="dxa"/>
            <w:tcBorders>
              <w:top w:val="single" w:sz="6" w:space="0" w:color="auto"/>
              <w:left w:val="single" w:sz="6" w:space="0" w:color="auto"/>
              <w:bottom w:val="single" w:sz="6" w:space="0" w:color="auto"/>
              <w:right w:val="single" w:sz="6" w:space="0" w:color="auto"/>
            </w:tcBorders>
            <w:vAlign w:val="center"/>
          </w:tcPr>
          <w:p w14:paraId="151975CE"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Статутний капітал, грн</w:t>
            </w:r>
          </w:p>
        </w:tc>
        <w:tc>
          <w:tcPr>
            <w:tcW w:w="5787" w:type="dxa"/>
            <w:tcBorders>
              <w:top w:val="single" w:sz="6" w:space="0" w:color="auto"/>
              <w:left w:val="single" w:sz="6" w:space="0" w:color="auto"/>
              <w:bottom w:val="single" w:sz="6" w:space="0" w:color="auto"/>
            </w:tcBorders>
            <w:vAlign w:val="center"/>
          </w:tcPr>
          <w:p w14:paraId="0CC90C46"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20000000</w:t>
            </w:r>
          </w:p>
        </w:tc>
      </w:tr>
      <w:tr w:rsidR="001028DF" w:rsidRPr="004015E6" w14:paraId="388504DD" w14:textId="77777777" w:rsidTr="006B45DF">
        <w:trPr>
          <w:trHeight w:val="300"/>
        </w:trPr>
        <w:tc>
          <w:tcPr>
            <w:tcW w:w="500" w:type="dxa"/>
            <w:tcBorders>
              <w:top w:val="single" w:sz="6" w:space="0" w:color="auto"/>
              <w:bottom w:val="single" w:sz="6" w:space="0" w:color="auto"/>
              <w:right w:val="single" w:sz="6" w:space="0" w:color="auto"/>
            </w:tcBorders>
            <w:vAlign w:val="center"/>
          </w:tcPr>
          <w:p w14:paraId="4DCBE4F7"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sz w:val="24"/>
                <w:szCs w:val="24"/>
              </w:rPr>
            </w:pPr>
            <w:r w:rsidRPr="004015E6">
              <w:rPr>
                <w:rFonts w:ascii="Times New Roman CYR" w:hAnsi="Times New Roman CYR" w:cs="Times New Roman CYR"/>
                <w:sz w:val="24"/>
                <w:szCs w:val="24"/>
              </w:rPr>
              <w:t>14</w:t>
            </w:r>
          </w:p>
        </w:tc>
        <w:tc>
          <w:tcPr>
            <w:tcW w:w="4178" w:type="dxa"/>
            <w:tcBorders>
              <w:top w:val="single" w:sz="6" w:space="0" w:color="auto"/>
              <w:left w:val="single" w:sz="6" w:space="0" w:color="auto"/>
              <w:bottom w:val="single" w:sz="6" w:space="0" w:color="auto"/>
              <w:right w:val="single" w:sz="6" w:space="0" w:color="auto"/>
            </w:tcBorders>
            <w:vAlign w:val="center"/>
          </w:tcPr>
          <w:p w14:paraId="221BA91B"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Відсоток акцій (часток/паїв) у статутному капіталі, що належить державі</w:t>
            </w:r>
          </w:p>
        </w:tc>
        <w:tc>
          <w:tcPr>
            <w:tcW w:w="5787" w:type="dxa"/>
            <w:tcBorders>
              <w:top w:val="single" w:sz="6" w:space="0" w:color="auto"/>
              <w:left w:val="single" w:sz="6" w:space="0" w:color="auto"/>
              <w:bottom w:val="single" w:sz="6" w:space="0" w:color="auto"/>
            </w:tcBorders>
            <w:vAlign w:val="center"/>
          </w:tcPr>
          <w:p w14:paraId="1A332E54"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0</w:t>
            </w:r>
          </w:p>
        </w:tc>
      </w:tr>
      <w:tr w:rsidR="001028DF" w:rsidRPr="004015E6" w14:paraId="457F2E0D" w14:textId="77777777" w:rsidTr="006B45DF">
        <w:trPr>
          <w:trHeight w:val="300"/>
        </w:trPr>
        <w:tc>
          <w:tcPr>
            <w:tcW w:w="500" w:type="dxa"/>
            <w:tcBorders>
              <w:top w:val="single" w:sz="6" w:space="0" w:color="auto"/>
              <w:bottom w:val="single" w:sz="6" w:space="0" w:color="auto"/>
              <w:right w:val="single" w:sz="6" w:space="0" w:color="auto"/>
            </w:tcBorders>
            <w:vAlign w:val="center"/>
          </w:tcPr>
          <w:p w14:paraId="62185C8A"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sz w:val="24"/>
                <w:szCs w:val="24"/>
              </w:rPr>
            </w:pPr>
            <w:r w:rsidRPr="004015E6">
              <w:rPr>
                <w:rFonts w:ascii="Times New Roman CYR" w:hAnsi="Times New Roman CYR" w:cs="Times New Roman CYR"/>
                <w:sz w:val="24"/>
                <w:szCs w:val="24"/>
              </w:rPr>
              <w:t>15</w:t>
            </w:r>
          </w:p>
        </w:tc>
        <w:tc>
          <w:tcPr>
            <w:tcW w:w="4178" w:type="dxa"/>
            <w:tcBorders>
              <w:top w:val="single" w:sz="6" w:space="0" w:color="auto"/>
              <w:left w:val="single" w:sz="6" w:space="0" w:color="auto"/>
              <w:bottom w:val="single" w:sz="6" w:space="0" w:color="auto"/>
              <w:right w:val="single" w:sz="6" w:space="0" w:color="auto"/>
            </w:tcBorders>
            <w:vAlign w:val="center"/>
          </w:tcPr>
          <w:p w14:paraId="5BA2F432"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Відсоток акцій (часток, паїв) статутного капіталу, що передано до статутного капіталу державного (національного) акціонерного товариства та/або холдингової компанії</w:t>
            </w:r>
          </w:p>
        </w:tc>
        <w:tc>
          <w:tcPr>
            <w:tcW w:w="5787" w:type="dxa"/>
            <w:tcBorders>
              <w:top w:val="single" w:sz="6" w:space="0" w:color="auto"/>
              <w:left w:val="single" w:sz="6" w:space="0" w:color="auto"/>
              <w:bottom w:val="single" w:sz="6" w:space="0" w:color="auto"/>
            </w:tcBorders>
            <w:vAlign w:val="center"/>
          </w:tcPr>
          <w:p w14:paraId="157F08BE"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0</w:t>
            </w:r>
          </w:p>
        </w:tc>
      </w:tr>
      <w:tr w:rsidR="001028DF" w:rsidRPr="004015E6" w14:paraId="22926C07" w14:textId="77777777" w:rsidTr="006B45DF">
        <w:trPr>
          <w:trHeight w:val="300"/>
        </w:trPr>
        <w:tc>
          <w:tcPr>
            <w:tcW w:w="500" w:type="dxa"/>
            <w:tcBorders>
              <w:top w:val="single" w:sz="6" w:space="0" w:color="auto"/>
              <w:bottom w:val="single" w:sz="6" w:space="0" w:color="auto"/>
              <w:right w:val="single" w:sz="6" w:space="0" w:color="auto"/>
            </w:tcBorders>
            <w:vAlign w:val="center"/>
          </w:tcPr>
          <w:p w14:paraId="3B167813"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sz w:val="24"/>
                <w:szCs w:val="24"/>
              </w:rPr>
            </w:pPr>
            <w:r w:rsidRPr="004015E6">
              <w:rPr>
                <w:rFonts w:ascii="Times New Roman CYR" w:hAnsi="Times New Roman CYR" w:cs="Times New Roman CYR"/>
                <w:sz w:val="24"/>
                <w:szCs w:val="24"/>
              </w:rPr>
              <w:t>16</w:t>
            </w:r>
          </w:p>
        </w:tc>
        <w:tc>
          <w:tcPr>
            <w:tcW w:w="4178" w:type="dxa"/>
            <w:tcBorders>
              <w:top w:val="single" w:sz="6" w:space="0" w:color="auto"/>
              <w:left w:val="single" w:sz="6" w:space="0" w:color="auto"/>
              <w:bottom w:val="single" w:sz="6" w:space="0" w:color="auto"/>
              <w:right w:val="single" w:sz="6" w:space="0" w:color="auto"/>
            </w:tcBorders>
            <w:vAlign w:val="center"/>
          </w:tcPr>
          <w:p w14:paraId="68093216"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Середня кількість працівників за звітний період</w:t>
            </w:r>
          </w:p>
        </w:tc>
        <w:tc>
          <w:tcPr>
            <w:tcW w:w="5787" w:type="dxa"/>
            <w:tcBorders>
              <w:top w:val="single" w:sz="6" w:space="0" w:color="auto"/>
              <w:left w:val="single" w:sz="6" w:space="0" w:color="auto"/>
              <w:bottom w:val="single" w:sz="6" w:space="0" w:color="auto"/>
            </w:tcBorders>
            <w:vAlign w:val="center"/>
          </w:tcPr>
          <w:p w14:paraId="43D3773E"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20</w:t>
            </w:r>
          </w:p>
        </w:tc>
      </w:tr>
      <w:tr w:rsidR="001028DF" w:rsidRPr="004015E6" w14:paraId="7080C1FB" w14:textId="77777777" w:rsidTr="006B45DF">
        <w:trPr>
          <w:trHeight w:val="300"/>
        </w:trPr>
        <w:tc>
          <w:tcPr>
            <w:tcW w:w="500" w:type="dxa"/>
            <w:tcBorders>
              <w:top w:val="single" w:sz="6" w:space="0" w:color="auto"/>
              <w:bottom w:val="single" w:sz="6" w:space="0" w:color="auto"/>
              <w:right w:val="single" w:sz="6" w:space="0" w:color="auto"/>
            </w:tcBorders>
            <w:vAlign w:val="center"/>
          </w:tcPr>
          <w:p w14:paraId="66470E99"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sz w:val="24"/>
                <w:szCs w:val="24"/>
              </w:rPr>
            </w:pPr>
            <w:r w:rsidRPr="004015E6">
              <w:rPr>
                <w:rFonts w:ascii="Times New Roman CYR" w:hAnsi="Times New Roman CYR" w:cs="Times New Roman CYR"/>
                <w:sz w:val="24"/>
                <w:szCs w:val="24"/>
              </w:rPr>
              <w:t>17</w:t>
            </w:r>
          </w:p>
        </w:tc>
        <w:tc>
          <w:tcPr>
            <w:tcW w:w="4178" w:type="dxa"/>
            <w:tcBorders>
              <w:top w:val="single" w:sz="6" w:space="0" w:color="auto"/>
              <w:left w:val="single" w:sz="6" w:space="0" w:color="auto"/>
              <w:bottom w:val="single" w:sz="6" w:space="0" w:color="auto"/>
              <w:right w:val="single" w:sz="6" w:space="0" w:color="auto"/>
            </w:tcBorders>
            <w:vAlign w:val="center"/>
          </w:tcPr>
          <w:p w14:paraId="4F07FD6A"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Витрати на оплату праці, тис. грн (для розрахунку фіктивності для суб'єктів малого підприємництва)</w:t>
            </w:r>
          </w:p>
        </w:tc>
        <w:tc>
          <w:tcPr>
            <w:tcW w:w="5787" w:type="dxa"/>
            <w:tcBorders>
              <w:top w:val="single" w:sz="6" w:space="0" w:color="auto"/>
              <w:left w:val="single" w:sz="6" w:space="0" w:color="auto"/>
              <w:bottom w:val="single" w:sz="6" w:space="0" w:color="auto"/>
            </w:tcBorders>
            <w:vAlign w:val="center"/>
          </w:tcPr>
          <w:p w14:paraId="0091B2B0" w14:textId="77777777" w:rsidR="001028DF" w:rsidRPr="004015E6" w:rsidRDefault="001028DF">
            <w:pPr>
              <w:widowControl w:val="0"/>
              <w:autoSpaceDE w:val="0"/>
              <w:autoSpaceDN w:val="0"/>
              <w:adjustRightInd w:val="0"/>
              <w:spacing w:after="0" w:line="240" w:lineRule="auto"/>
              <w:rPr>
                <w:rFonts w:ascii="Times New Roman CYR" w:hAnsi="Times New Roman CYR" w:cs="Times New Roman CYR"/>
                <w:sz w:val="24"/>
                <w:szCs w:val="24"/>
              </w:rPr>
            </w:pPr>
          </w:p>
        </w:tc>
      </w:tr>
      <w:tr w:rsidR="001028DF" w:rsidRPr="004015E6" w14:paraId="79B4B728" w14:textId="77777777" w:rsidTr="006B45DF">
        <w:trPr>
          <w:trHeight w:val="300"/>
        </w:trPr>
        <w:tc>
          <w:tcPr>
            <w:tcW w:w="500" w:type="dxa"/>
            <w:tcBorders>
              <w:top w:val="single" w:sz="6" w:space="0" w:color="auto"/>
              <w:bottom w:val="single" w:sz="6" w:space="0" w:color="auto"/>
              <w:right w:val="single" w:sz="6" w:space="0" w:color="auto"/>
            </w:tcBorders>
            <w:vAlign w:val="center"/>
          </w:tcPr>
          <w:p w14:paraId="169EB54B"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sz w:val="24"/>
                <w:szCs w:val="24"/>
              </w:rPr>
            </w:pPr>
            <w:r w:rsidRPr="004015E6">
              <w:rPr>
                <w:rFonts w:ascii="Times New Roman CYR" w:hAnsi="Times New Roman CYR" w:cs="Times New Roman CYR"/>
                <w:sz w:val="24"/>
                <w:szCs w:val="24"/>
              </w:rPr>
              <w:t>18</w:t>
            </w:r>
          </w:p>
        </w:tc>
        <w:tc>
          <w:tcPr>
            <w:tcW w:w="4178" w:type="dxa"/>
            <w:tcBorders>
              <w:top w:val="single" w:sz="6" w:space="0" w:color="auto"/>
              <w:left w:val="single" w:sz="6" w:space="0" w:color="auto"/>
              <w:bottom w:val="single" w:sz="6" w:space="0" w:color="auto"/>
              <w:right w:val="single" w:sz="6" w:space="0" w:color="auto"/>
            </w:tcBorders>
            <w:vAlign w:val="center"/>
          </w:tcPr>
          <w:p w14:paraId="619DCE0B"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Основні види діяльності із зазначенням їх найменування та коду за КВЕД</w:t>
            </w:r>
          </w:p>
        </w:tc>
        <w:tc>
          <w:tcPr>
            <w:tcW w:w="5787" w:type="dxa"/>
            <w:tcBorders>
              <w:top w:val="single" w:sz="6" w:space="0" w:color="auto"/>
              <w:left w:val="single" w:sz="6" w:space="0" w:color="auto"/>
              <w:bottom w:val="single" w:sz="6" w:space="0" w:color="auto"/>
            </w:tcBorders>
            <w:vAlign w:val="center"/>
          </w:tcPr>
          <w:p w14:paraId="7DF666FE"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35.11 -  Виробництво електроенергiї</w:t>
            </w:r>
          </w:p>
          <w:p w14:paraId="70DA06CC"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42.99 - Будiвництво iнших споруд, н.в.i.у.</w:t>
            </w:r>
          </w:p>
          <w:p w14:paraId="7743A8EE"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46.71 -  Оптова торгiвля твердим, рiдким, газоподiбним паливом i подiбними продуктами</w:t>
            </w:r>
          </w:p>
        </w:tc>
      </w:tr>
      <w:tr w:rsidR="001028DF" w:rsidRPr="004015E6" w14:paraId="51D8BE64" w14:textId="77777777" w:rsidTr="006B45DF">
        <w:trPr>
          <w:trHeight w:val="300"/>
        </w:trPr>
        <w:tc>
          <w:tcPr>
            <w:tcW w:w="500" w:type="dxa"/>
            <w:tcBorders>
              <w:top w:val="single" w:sz="6" w:space="0" w:color="auto"/>
              <w:bottom w:val="single" w:sz="6" w:space="0" w:color="auto"/>
              <w:right w:val="single" w:sz="6" w:space="0" w:color="auto"/>
            </w:tcBorders>
            <w:vAlign w:val="center"/>
          </w:tcPr>
          <w:p w14:paraId="24E36DBF"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sz w:val="24"/>
                <w:szCs w:val="24"/>
              </w:rPr>
            </w:pPr>
            <w:r w:rsidRPr="004015E6">
              <w:rPr>
                <w:rFonts w:ascii="Times New Roman CYR" w:hAnsi="Times New Roman CYR" w:cs="Times New Roman CYR"/>
                <w:sz w:val="24"/>
                <w:szCs w:val="24"/>
              </w:rPr>
              <w:t>19</w:t>
            </w:r>
          </w:p>
        </w:tc>
        <w:tc>
          <w:tcPr>
            <w:tcW w:w="4178" w:type="dxa"/>
            <w:tcBorders>
              <w:top w:val="single" w:sz="6" w:space="0" w:color="auto"/>
              <w:left w:val="single" w:sz="6" w:space="0" w:color="auto"/>
              <w:bottom w:val="single" w:sz="6" w:space="0" w:color="auto"/>
              <w:right w:val="single" w:sz="6" w:space="0" w:color="auto"/>
            </w:tcBorders>
            <w:vAlign w:val="center"/>
          </w:tcPr>
          <w:p w14:paraId="43F607BC"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Структура управління особи</w:t>
            </w:r>
          </w:p>
        </w:tc>
        <w:tc>
          <w:tcPr>
            <w:tcW w:w="5787" w:type="dxa"/>
            <w:tcBorders>
              <w:top w:val="single" w:sz="6" w:space="0" w:color="auto"/>
              <w:left w:val="single" w:sz="6" w:space="0" w:color="auto"/>
              <w:bottom w:val="single" w:sz="6" w:space="0" w:color="auto"/>
            </w:tcBorders>
            <w:vAlign w:val="center"/>
          </w:tcPr>
          <w:p w14:paraId="50939ED9"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ab/>
              <w:t>Однорівнева</w:t>
            </w:r>
          </w:p>
          <w:p w14:paraId="4A41C5B8"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ab/>
              <w:t>Дворівнева</w:t>
            </w:r>
          </w:p>
          <w:p w14:paraId="584B0A58"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V</w:t>
            </w:r>
            <w:r w:rsidRPr="004015E6">
              <w:rPr>
                <w:rFonts w:ascii="Times New Roman CYR" w:hAnsi="Times New Roman CYR" w:cs="Times New Roman CYR"/>
                <w:sz w:val="24"/>
                <w:szCs w:val="24"/>
              </w:rPr>
              <w:tab/>
              <w:t>Інше: Згiдно статуту органи управлiння: Загальнi збори учасникiв, Директор, Ревiзор.</w:t>
            </w:r>
          </w:p>
        </w:tc>
      </w:tr>
    </w:tbl>
    <w:p w14:paraId="030CD5CD" w14:textId="77777777" w:rsidR="001028DF" w:rsidRPr="004015E6" w:rsidRDefault="001028DF">
      <w:pPr>
        <w:widowControl w:val="0"/>
        <w:autoSpaceDE w:val="0"/>
        <w:autoSpaceDN w:val="0"/>
        <w:adjustRightInd w:val="0"/>
        <w:spacing w:after="0" w:line="240" w:lineRule="auto"/>
        <w:rPr>
          <w:rFonts w:ascii="Times New Roman CYR" w:hAnsi="Times New Roman CYR" w:cs="Times New Roman CYR"/>
          <w:sz w:val="24"/>
          <w:szCs w:val="24"/>
        </w:rPr>
      </w:pPr>
    </w:p>
    <w:p w14:paraId="1E72DA4A"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b/>
          <w:bCs/>
          <w:sz w:val="24"/>
          <w:szCs w:val="24"/>
        </w:rPr>
        <w:t>Інформація щодо всіх осіб, які надають забезпечення за зобов'язаннями емітента:</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
        <w:gridCol w:w="2450"/>
        <w:gridCol w:w="2500"/>
        <w:gridCol w:w="5000"/>
      </w:tblGrid>
      <w:tr w:rsidR="001028DF" w:rsidRPr="004015E6" w14:paraId="27EED991" w14:textId="77777777">
        <w:trPr>
          <w:trHeight w:val="300"/>
        </w:trPr>
        <w:tc>
          <w:tcPr>
            <w:tcW w:w="550" w:type="dxa"/>
            <w:tcBorders>
              <w:top w:val="single" w:sz="6" w:space="0" w:color="auto"/>
              <w:bottom w:val="single" w:sz="6" w:space="0" w:color="auto"/>
              <w:right w:val="single" w:sz="6" w:space="0" w:color="auto"/>
            </w:tcBorders>
            <w:vAlign w:val="center"/>
          </w:tcPr>
          <w:p w14:paraId="372D00EF"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sz w:val="24"/>
                <w:szCs w:val="24"/>
              </w:rPr>
            </w:pPr>
            <w:r w:rsidRPr="004015E6">
              <w:rPr>
                <w:rFonts w:ascii="Times New Roman CYR" w:hAnsi="Times New Roman CYR" w:cs="Times New Roman CYR"/>
                <w:sz w:val="24"/>
                <w:szCs w:val="24"/>
              </w:rPr>
              <w:t>№ з/п</w:t>
            </w:r>
          </w:p>
        </w:tc>
        <w:tc>
          <w:tcPr>
            <w:tcW w:w="2450" w:type="dxa"/>
            <w:tcBorders>
              <w:top w:val="single" w:sz="6" w:space="0" w:color="auto"/>
              <w:left w:val="single" w:sz="6" w:space="0" w:color="auto"/>
              <w:bottom w:val="single" w:sz="6" w:space="0" w:color="auto"/>
              <w:right w:val="single" w:sz="6" w:space="0" w:color="auto"/>
            </w:tcBorders>
            <w:vAlign w:val="center"/>
          </w:tcPr>
          <w:p w14:paraId="54899635"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sz w:val="24"/>
                <w:szCs w:val="24"/>
              </w:rPr>
            </w:pPr>
            <w:r w:rsidRPr="004015E6">
              <w:rPr>
                <w:rFonts w:ascii="Times New Roman CYR" w:hAnsi="Times New Roman CYR" w:cs="Times New Roman CYR"/>
                <w:sz w:val="24"/>
                <w:szCs w:val="24"/>
              </w:rPr>
              <w:t>Повне найменування</w:t>
            </w:r>
          </w:p>
        </w:tc>
        <w:tc>
          <w:tcPr>
            <w:tcW w:w="2500" w:type="dxa"/>
            <w:tcBorders>
              <w:top w:val="single" w:sz="6" w:space="0" w:color="auto"/>
              <w:left w:val="single" w:sz="6" w:space="0" w:color="auto"/>
              <w:bottom w:val="single" w:sz="6" w:space="0" w:color="auto"/>
              <w:right w:val="single" w:sz="6" w:space="0" w:color="auto"/>
            </w:tcBorders>
            <w:vAlign w:val="center"/>
          </w:tcPr>
          <w:p w14:paraId="3D5450BC"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sz w:val="24"/>
                <w:szCs w:val="24"/>
              </w:rPr>
            </w:pPr>
            <w:r w:rsidRPr="004015E6">
              <w:rPr>
                <w:rFonts w:ascii="Times New Roman CYR" w:hAnsi="Times New Roman CYR" w:cs="Times New Roman CYR"/>
                <w:sz w:val="24"/>
                <w:szCs w:val="24"/>
              </w:rPr>
              <w:t>Ідентифікаційний код юридичної особи</w:t>
            </w:r>
          </w:p>
        </w:tc>
        <w:tc>
          <w:tcPr>
            <w:tcW w:w="5000" w:type="dxa"/>
            <w:tcBorders>
              <w:top w:val="single" w:sz="6" w:space="0" w:color="auto"/>
              <w:left w:val="single" w:sz="6" w:space="0" w:color="auto"/>
              <w:bottom w:val="single" w:sz="6" w:space="0" w:color="auto"/>
            </w:tcBorders>
            <w:vAlign w:val="center"/>
          </w:tcPr>
          <w:p w14:paraId="66AA2233"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sz w:val="24"/>
                <w:szCs w:val="24"/>
              </w:rPr>
            </w:pPr>
            <w:r w:rsidRPr="004015E6">
              <w:rPr>
                <w:rFonts w:ascii="Times New Roman CYR" w:hAnsi="Times New Roman CYR" w:cs="Times New Roman CYR"/>
                <w:sz w:val="24"/>
                <w:szCs w:val="24"/>
              </w:rPr>
              <w:t>Вид забезпечення</w:t>
            </w:r>
          </w:p>
        </w:tc>
      </w:tr>
      <w:tr w:rsidR="001028DF" w:rsidRPr="004015E6" w14:paraId="30A77A88" w14:textId="77777777">
        <w:trPr>
          <w:trHeight w:val="300"/>
        </w:trPr>
        <w:tc>
          <w:tcPr>
            <w:tcW w:w="550" w:type="dxa"/>
            <w:tcBorders>
              <w:top w:val="single" w:sz="6" w:space="0" w:color="auto"/>
              <w:bottom w:val="single" w:sz="6" w:space="0" w:color="auto"/>
              <w:right w:val="single" w:sz="6" w:space="0" w:color="auto"/>
            </w:tcBorders>
            <w:vAlign w:val="center"/>
          </w:tcPr>
          <w:p w14:paraId="111D5DC1"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sz w:val="24"/>
                <w:szCs w:val="24"/>
              </w:rPr>
            </w:pPr>
            <w:r w:rsidRPr="004015E6">
              <w:rPr>
                <w:rFonts w:ascii="Times New Roman CYR" w:hAnsi="Times New Roman CYR" w:cs="Times New Roman CYR"/>
                <w:sz w:val="24"/>
                <w:szCs w:val="24"/>
              </w:rPr>
              <w:t>1</w:t>
            </w:r>
          </w:p>
        </w:tc>
        <w:tc>
          <w:tcPr>
            <w:tcW w:w="2450" w:type="dxa"/>
            <w:tcBorders>
              <w:top w:val="single" w:sz="6" w:space="0" w:color="auto"/>
              <w:left w:val="single" w:sz="6" w:space="0" w:color="auto"/>
              <w:bottom w:val="single" w:sz="6" w:space="0" w:color="auto"/>
              <w:right w:val="single" w:sz="6" w:space="0" w:color="auto"/>
            </w:tcBorders>
            <w:vAlign w:val="center"/>
          </w:tcPr>
          <w:p w14:paraId="2EA272EE"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sz w:val="24"/>
                <w:szCs w:val="24"/>
              </w:rPr>
            </w:pPr>
            <w:r w:rsidRPr="004015E6">
              <w:rPr>
                <w:rFonts w:ascii="Times New Roman CYR" w:hAnsi="Times New Roman CYR" w:cs="Times New Roman CYR"/>
                <w:sz w:val="24"/>
                <w:szCs w:val="24"/>
              </w:rPr>
              <w:t>2</w:t>
            </w:r>
          </w:p>
        </w:tc>
        <w:tc>
          <w:tcPr>
            <w:tcW w:w="2500" w:type="dxa"/>
            <w:tcBorders>
              <w:top w:val="single" w:sz="6" w:space="0" w:color="auto"/>
              <w:left w:val="single" w:sz="6" w:space="0" w:color="auto"/>
              <w:bottom w:val="single" w:sz="6" w:space="0" w:color="auto"/>
              <w:right w:val="single" w:sz="6" w:space="0" w:color="auto"/>
            </w:tcBorders>
            <w:vAlign w:val="center"/>
          </w:tcPr>
          <w:p w14:paraId="291FE8AF"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sz w:val="24"/>
                <w:szCs w:val="24"/>
              </w:rPr>
            </w:pPr>
            <w:r w:rsidRPr="004015E6">
              <w:rPr>
                <w:rFonts w:ascii="Times New Roman CYR" w:hAnsi="Times New Roman CYR" w:cs="Times New Roman CYR"/>
                <w:sz w:val="24"/>
                <w:szCs w:val="24"/>
              </w:rPr>
              <w:t>3</w:t>
            </w:r>
          </w:p>
        </w:tc>
        <w:tc>
          <w:tcPr>
            <w:tcW w:w="5000" w:type="dxa"/>
            <w:tcBorders>
              <w:top w:val="single" w:sz="6" w:space="0" w:color="auto"/>
              <w:left w:val="single" w:sz="6" w:space="0" w:color="auto"/>
              <w:bottom w:val="single" w:sz="6" w:space="0" w:color="auto"/>
            </w:tcBorders>
            <w:vAlign w:val="center"/>
          </w:tcPr>
          <w:p w14:paraId="482E3B58"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sz w:val="24"/>
                <w:szCs w:val="24"/>
              </w:rPr>
            </w:pPr>
            <w:r w:rsidRPr="004015E6">
              <w:rPr>
                <w:rFonts w:ascii="Times New Roman CYR" w:hAnsi="Times New Roman CYR" w:cs="Times New Roman CYR"/>
                <w:sz w:val="24"/>
                <w:szCs w:val="24"/>
              </w:rPr>
              <w:t>4</w:t>
            </w:r>
          </w:p>
        </w:tc>
      </w:tr>
      <w:tr w:rsidR="001028DF" w:rsidRPr="004015E6" w14:paraId="1200D37E" w14:textId="77777777">
        <w:trPr>
          <w:trHeight w:val="300"/>
        </w:trPr>
        <w:tc>
          <w:tcPr>
            <w:tcW w:w="550" w:type="dxa"/>
            <w:tcBorders>
              <w:top w:val="single" w:sz="6" w:space="0" w:color="auto"/>
              <w:bottom w:val="single" w:sz="6" w:space="0" w:color="auto"/>
              <w:right w:val="single" w:sz="6" w:space="0" w:color="auto"/>
            </w:tcBorders>
          </w:tcPr>
          <w:p w14:paraId="24148BE6"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sz w:val="24"/>
                <w:szCs w:val="24"/>
              </w:rPr>
            </w:pPr>
            <w:r w:rsidRPr="004015E6">
              <w:rPr>
                <w:rFonts w:ascii="Times New Roman CYR" w:hAnsi="Times New Roman CYR" w:cs="Times New Roman CYR"/>
                <w:sz w:val="24"/>
                <w:szCs w:val="24"/>
              </w:rPr>
              <w:t>1</w:t>
            </w:r>
          </w:p>
        </w:tc>
        <w:tc>
          <w:tcPr>
            <w:tcW w:w="2450" w:type="dxa"/>
            <w:tcBorders>
              <w:top w:val="single" w:sz="6" w:space="0" w:color="auto"/>
              <w:left w:val="single" w:sz="6" w:space="0" w:color="auto"/>
              <w:bottom w:val="single" w:sz="6" w:space="0" w:color="auto"/>
              <w:right w:val="single" w:sz="6" w:space="0" w:color="auto"/>
            </w:tcBorders>
          </w:tcPr>
          <w:p w14:paraId="4347BDE3" w14:textId="7E3A5FE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sz w:val="24"/>
                <w:szCs w:val="24"/>
              </w:rPr>
            </w:pPr>
            <w:r w:rsidRPr="004015E6">
              <w:rPr>
                <w:rFonts w:ascii="Times New Roman CYR" w:hAnsi="Times New Roman CYR" w:cs="Times New Roman CYR"/>
                <w:sz w:val="24"/>
                <w:szCs w:val="24"/>
              </w:rPr>
              <w:t>ДТЕК РЕНЬЮЕБЛЗ  Б. В. (DTEK RENEWABLES B. V.)</w:t>
            </w:r>
          </w:p>
        </w:tc>
        <w:tc>
          <w:tcPr>
            <w:tcW w:w="2500" w:type="dxa"/>
            <w:tcBorders>
              <w:top w:val="single" w:sz="6" w:space="0" w:color="auto"/>
              <w:left w:val="single" w:sz="6" w:space="0" w:color="auto"/>
              <w:bottom w:val="single" w:sz="6" w:space="0" w:color="auto"/>
              <w:right w:val="single" w:sz="6" w:space="0" w:color="auto"/>
            </w:tcBorders>
          </w:tcPr>
          <w:p w14:paraId="324C844F"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sz w:val="24"/>
                <w:szCs w:val="24"/>
              </w:rPr>
            </w:pPr>
            <w:r w:rsidRPr="004015E6">
              <w:rPr>
                <w:rFonts w:ascii="Times New Roman CYR" w:hAnsi="Times New Roman CYR" w:cs="Times New Roman CYR"/>
                <w:sz w:val="24"/>
                <w:szCs w:val="24"/>
              </w:rPr>
              <w:t>58729011</w:t>
            </w:r>
          </w:p>
        </w:tc>
        <w:tc>
          <w:tcPr>
            <w:tcW w:w="5000" w:type="dxa"/>
            <w:tcBorders>
              <w:top w:val="single" w:sz="6" w:space="0" w:color="auto"/>
              <w:left w:val="single" w:sz="6" w:space="0" w:color="auto"/>
              <w:bottom w:val="single" w:sz="6" w:space="0" w:color="auto"/>
            </w:tcBorders>
          </w:tcPr>
          <w:p w14:paraId="3C7C922E"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sz w:val="24"/>
                <w:szCs w:val="24"/>
              </w:rPr>
            </w:pPr>
            <w:r w:rsidRPr="004015E6">
              <w:rPr>
                <w:rFonts w:ascii="Times New Roman CYR" w:hAnsi="Times New Roman CYR" w:cs="Times New Roman CYR"/>
                <w:sz w:val="24"/>
                <w:szCs w:val="24"/>
              </w:rPr>
              <w:t>Поручитель випуску облiгацiй серiї "А".</w:t>
            </w:r>
          </w:p>
        </w:tc>
      </w:tr>
    </w:tbl>
    <w:p w14:paraId="44BE4803" w14:textId="77777777" w:rsidR="001028DF" w:rsidRPr="004015E6" w:rsidRDefault="001028DF">
      <w:pPr>
        <w:widowControl w:val="0"/>
        <w:autoSpaceDE w:val="0"/>
        <w:autoSpaceDN w:val="0"/>
        <w:adjustRightInd w:val="0"/>
        <w:spacing w:after="0" w:line="240" w:lineRule="auto"/>
        <w:rPr>
          <w:rFonts w:ascii="Times New Roman CYR" w:hAnsi="Times New Roman CYR" w:cs="Times New Roman CYR"/>
          <w:sz w:val="24"/>
          <w:szCs w:val="24"/>
        </w:rPr>
      </w:pPr>
    </w:p>
    <w:p w14:paraId="52DD809E"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b/>
          <w:bCs/>
          <w:sz w:val="24"/>
          <w:szCs w:val="24"/>
        </w:rPr>
        <w:t>Банки, що обслуговують особу:</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00"/>
        <w:gridCol w:w="3500"/>
        <w:gridCol w:w="6465"/>
      </w:tblGrid>
      <w:tr w:rsidR="001028DF" w:rsidRPr="004015E6" w14:paraId="4FEFC491" w14:textId="77777777">
        <w:trPr>
          <w:trHeight w:val="300"/>
        </w:trPr>
        <w:tc>
          <w:tcPr>
            <w:tcW w:w="500" w:type="dxa"/>
            <w:tcBorders>
              <w:top w:val="single" w:sz="6" w:space="0" w:color="auto"/>
              <w:bottom w:val="single" w:sz="6" w:space="0" w:color="auto"/>
              <w:right w:val="single" w:sz="6" w:space="0" w:color="auto"/>
            </w:tcBorders>
            <w:vAlign w:val="center"/>
          </w:tcPr>
          <w:p w14:paraId="169C0BF6"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sz w:val="24"/>
                <w:szCs w:val="24"/>
              </w:rPr>
            </w:pPr>
            <w:r w:rsidRPr="004015E6">
              <w:rPr>
                <w:rFonts w:ascii="Times New Roman CYR" w:hAnsi="Times New Roman CYR" w:cs="Times New Roman CYR"/>
                <w:sz w:val="24"/>
                <w:szCs w:val="24"/>
              </w:rPr>
              <w:t>1</w:t>
            </w:r>
          </w:p>
        </w:tc>
        <w:tc>
          <w:tcPr>
            <w:tcW w:w="3500" w:type="dxa"/>
            <w:tcBorders>
              <w:top w:val="single" w:sz="6" w:space="0" w:color="auto"/>
              <w:left w:val="single" w:sz="6" w:space="0" w:color="auto"/>
              <w:bottom w:val="single" w:sz="6" w:space="0" w:color="auto"/>
              <w:right w:val="single" w:sz="6" w:space="0" w:color="auto"/>
            </w:tcBorders>
            <w:vAlign w:val="center"/>
          </w:tcPr>
          <w:p w14:paraId="7B8398AE"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Повне найменування (в т.ч. філії, відділення банку)</w:t>
            </w:r>
          </w:p>
        </w:tc>
        <w:tc>
          <w:tcPr>
            <w:tcW w:w="6465" w:type="dxa"/>
            <w:tcBorders>
              <w:top w:val="single" w:sz="6" w:space="0" w:color="auto"/>
              <w:left w:val="single" w:sz="6" w:space="0" w:color="auto"/>
              <w:bottom w:val="single" w:sz="6" w:space="0" w:color="auto"/>
            </w:tcBorders>
            <w:vAlign w:val="center"/>
          </w:tcPr>
          <w:p w14:paraId="028553E2"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АКЦIОНЕРНЕ ТОВАРИСТВО "ПЕРШИЙ УКРАЇНСЬКИЙ МIЖНАРОДНИЙ БАНК"</w:t>
            </w:r>
          </w:p>
        </w:tc>
      </w:tr>
      <w:tr w:rsidR="001028DF" w:rsidRPr="004015E6" w14:paraId="75C522FF" w14:textId="77777777">
        <w:trPr>
          <w:trHeight w:val="300"/>
        </w:trPr>
        <w:tc>
          <w:tcPr>
            <w:tcW w:w="500" w:type="dxa"/>
            <w:tcBorders>
              <w:top w:val="single" w:sz="6" w:space="0" w:color="auto"/>
              <w:bottom w:val="single" w:sz="6" w:space="0" w:color="auto"/>
              <w:right w:val="single" w:sz="6" w:space="0" w:color="auto"/>
            </w:tcBorders>
            <w:vAlign w:val="center"/>
          </w:tcPr>
          <w:p w14:paraId="3C54C2C0" w14:textId="77777777" w:rsidR="001028DF" w:rsidRPr="004015E6" w:rsidRDefault="001028DF">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14:paraId="1AC00297"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14:paraId="53300F3B"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14282829</w:t>
            </w:r>
          </w:p>
        </w:tc>
      </w:tr>
      <w:tr w:rsidR="001028DF" w:rsidRPr="004015E6" w14:paraId="51373277" w14:textId="77777777">
        <w:trPr>
          <w:trHeight w:val="300"/>
        </w:trPr>
        <w:tc>
          <w:tcPr>
            <w:tcW w:w="500" w:type="dxa"/>
            <w:tcBorders>
              <w:top w:val="single" w:sz="6" w:space="0" w:color="auto"/>
              <w:bottom w:val="single" w:sz="6" w:space="0" w:color="auto"/>
              <w:right w:val="single" w:sz="6" w:space="0" w:color="auto"/>
            </w:tcBorders>
            <w:vAlign w:val="center"/>
          </w:tcPr>
          <w:p w14:paraId="26DC854D" w14:textId="77777777" w:rsidR="001028DF" w:rsidRPr="004015E6" w:rsidRDefault="001028DF">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14:paraId="74F2ADC4"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IBAN</w:t>
            </w:r>
          </w:p>
        </w:tc>
        <w:tc>
          <w:tcPr>
            <w:tcW w:w="6465" w:type="dxa"/>
            <w:tcBorders>
              <w:top w:val="single" w:sz="6" w:space="0" w:color="auto"/>
              <w:left w:val="single" w:sz="6" w:space="0" w:color="auto"/>
              <w:bottom w:val="single" w:sz="6" w:space="0" w:color="auto"/>
            </w:tcBorders>
            <w:vAlign w:val="center"/>
          </w:tcPr>
          <w:p w14:paraId="1D012D65"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UA803348510000026003962488610</w:t>
            </w:r>
          </w:p>
        </w:tc>
      </w:tr>
      <w:tr w:rsidR="001028DF" w:rsidRPr="004015E6" w14:paraId="48E1220A" w14:textId="77777777">
        <w:trPr>
          <w:trHeight w:val="300"/>
        </w:trPr>
        <w:tc>
          <w:tcPr>
            <w:tcW w:w="500" w:type="dxa"/>
            <w:tcBorders>
              <w:top w:val="single" w:sz="6" w:space="0" w:color="auto"/>
              <w:bottom w:val="single" w:sz="6" w:space="0" w:color="auto"/>
              <w:right w:val="single" w:sz="6" w:space="0" w:color="auto"/>
            </w:tcBorders>
            <w:vAlign w:val="center"/>
          </w:tcPr>
          <w:p w14:paraId="4D97D09A" w14:textId="77777777" w:rsidR="001028DF" w:rsidRPr="004015E6" w:rsidRDefault="001028DF">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14:paraId="542A87D3"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Валюта рахунку</w:t>
            </w:r>
          </w:p>
        </w:tc>
        <w:tc>
          <w:tcPr>
            <w:tcW w:w="6465" w:type="dxa"/>
            <w:tcBorders>
              <w:top w:val="single" w:sz="6" w:space="0" w:color="auto"/>
              <w:left w:val="single" w:sz="6" w:space="0" w:color="auto"/>
              <w:bottom w:val="single" w:sz="6" w:space="0" w:color="auto"/>
            </w:tcBorders>
            <w:vAlign w:val="center"/>
          </w:tcPr>
          <w:p w14:paraId="7EA9885C"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гривня, долар США, євро</w:t>
            </w:r>
          </w:p>
        </w:tc>
      </w:tr>
    </w:tbl>
    <w:p w14:paraId="7FE3B3C5" w14:textId="77777777" w:rsidR="001028DF" w:rsidRPr="004015E6" w:rsidRDefault="001028DF">
      <w:pPr>
        <w:widowControl w:val="0"/>
        <w:autoSpaceDE w:val="0"/>
        <w:autoSpaceDN w:val="0"/>
        <w:adjustRightInd w:val="0"/>
        <w:spacing w:after="0" w:line="240" w:lineRule="auto"/>
        <w:rPr>
          <w:rFonts w:ascii="Times New Roman CYR" w:hAnsi="Times New Roman CYR" w:cs="Times New Roman CYR"/>
          <w:sz w:val="24"/>
          <w:szCs w:val="24"/>
        </w:rPr>
      </w:pPr>
    </w:p>
    <w:p w14:paraId="5D747A1C" w14:textId="77777777" w:rsidR="001028DF" w:rsidRPr="004015E6" w:rsidRDefault="001028DF">
      <w:pPr>
        <w:widowControl w:val="0"/>
        <w:autoSpaceDE w:val="0"/>
        <w:autoSpaceDN w:val="0"/>
        <w:adjustRightInd w:val="0"/>
        <w:spacing w:after="0" w:line="240" w:lineRule="auto"/>
        <w:rPr>
          <w:rFonts w:ascii="Times New Roman CYR" w:hAnsi="Times New Roman CYR" w:cs="Times New Roman CYR"/>
          <w:sz w:val="24"/>
          <w:szCs w:val="24"/>
        </w:rPr>
        <w:sectPr w:rsidR="001028DF" w:rsidRPr="004015E6">
          <w:pgSz w:w="12240" w:h="15840"/>
          <w:pgMar w:top="570" w:right="720" w:bottom="570" w:left="720" w:header="708" w:footer="708" w:gutter="0"/>
          <w:cols w:space="720"/>
          <w:noEndnote/>
        </w:sectPr>
      </w:pPr>
    </w:p>
    <w:p w14:paraId="587D7397"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b/>
          <w:bCs/>
          <w:sz w:val="24"/>
          <w:szCs w:val="24"/>
        </w:rPr>
        <w:lastRenderedPageBreak/>
        <w:t>Штрафні санкції щодо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
        <w:gridCol w:w="2200"/>
        <w:gridCol w:w="2200"/>
        <w:gridCol w:w="2200"/>
        <w:gridCol w:w="4400"/>
        <w:gridCol w:w="3850"/>
      </w:tblGrid>
      <w:tr w:rsidR="001028DF" w:rsidRPr="004015E6" w14:paraId="3A5E5A95" w14:textId="77777777">
        <w:trPr>
          <w:trHeight w:val="300"/>
        </w:trPr>
        <w:tc>
          <w:tcPr>
            <w:tcW w:w="550" w:type="dxa"/>
            <w:tcBorders>
              <w:top w:val="single" w:sz="6" w:space="0" w:color="auto"/>
              <w:bottom w:val="single" w:sz="6" w:space="0" w:color="auto"/>
              <w:right w:val="single" w:sz="6" w:space="0" w:color="auto"/>
            </w:tcBorders>
            <w:vAlign w:val="center"/>
          </w:tcPr>
          <w:p w14:paraId="5FC84584"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sz w:val="20"/>
                <w:szCs w:val="20"/>
              </w:rPr>
            </w:pPr>
            <w:r w:rsidRPr="004015E6">
              <w:rPr>
                <w:rFonts w:ascii="Times New Roman CYR" w:hAnsi="Times New Roman CYR" w:cs="Times New Roman CYR"/>
                <w:sz w:val="20"/>
                <w:szCs w:val="20"/>
              </w:rPr>
              <w:t>№ з/п</w:t>
            </w:r>
          </w:p>
        </w:tc>
        <w:tc>
          <w:tcPr>
            <w:tcW w:w="2200" w:type="dxa"/>
            <w:tcBorders>
              <w:top w:val="single" w:sz="6" w:space="0" w:color="auto"/>
              <w:left w:val="single" w:sz="6" w:space="0" w:color="auto"/>
              <w:bottom w:val="single" w:sz="6" w:space="0" w:color="auto"/>
              <w:right w:val="single" w:sz="6" w:space="0" w:color="auto"/>
            </w:tcBorders>
            <w:vAlign w:val="center"/>
          </w:tcPr>
          <w:p w14:paraId="211FB4BE"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sz w:val="20"/>
                <w:szCs w:val="20"/>
              </w:rPr>
            </w:pPr>
            <w:r w:rsidRPr="004015E6">
              <w:rPr>
                <w:rFonts w:ascii="Times New Roman CYR" w:hAnsi="Times New Roman CYR" w:cs="Times New Roman CYR"/>
                <w:sz w:val="20"/>
                <w:szCs w:val="20"/>
              </w:rPr>
              <w:t>Номер та дата рішення, яким накладено штрафну санкцію</w:t>
            </w:r>
          </w:p>
        </w:tc>
        <w:tc>
          <w:tcPr>
            <w:tcW w:w="2200" w:type="dxa"/>
            <w:tcBorders>
              <w:top w:val="single" w:sz="6" w:space="0" w:color="auto"/>
              <w:left w:val="single" w:sz="6" w:space="0" w:color="auto"/>
              <w:bottom w:val="single" w:sz="6" w:space="0" w:color="auto"/>
              <w:right w:val="single" w:sz="6" w:space="0" w:color="auto"/>
            </w:tcBorders>
            <w:vAlign w:val="center"/>
          </w:tcPr>
          <w:p w14:paraId="5865A40E"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sz w:val="20"/>
                <w:szCs w:val="20"/>
              </w:rPr>
            </w:pPr>
            <w:r w:rsidRPr="004015E6">
              <w:rPr>
                <w:rFonts w:ascii="Times New Roman CYR" w:hAnsi="Times New Roman CYR" w:cs="Times New Roman CYR"/>
                <w:sz w:val="20"/>
                <w:szCs w:val="20"/>
              </w:rPr>
              <w:t>Орган, який наклав штрафну санкцію</w:t>
            </w:r>
          </w:p>
        </w:tc>
        <w:tc>
          <w:tcPr>
            <w:tcW w:w="2200" w:type="dxa"/>
            <w:tcBorders>
              <w:top w:val="single" w:sz="6" w:space="0" w:color="auto"/>
              <w:left w:val="single" w:sz="6" w:space="0" w:color="auto"/>
              <w:bottom w:val="single" w:sz="6" w:space="0" w:color="auto"/>
              <w:right w:val="single" w:sz="6" w:space="0" w:color="auto"/>
            </w:tcBorders>
            <w:vAlign w:val="center"/>
          </w:tcPr>
          <w:p w14:paraId="4E538E6B"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sz w:val="20"/>
                <w:szCs w:val="20"/>
              </w:rPr>
            </w:pPr>
            <w:r w:rsidRPr="004015E6">
              <w:rPr>
                <w:rFonts w:ascii="Times New Roman CYR" w:hAnsi="Times New Roman CYR" w:cs="Times New Roman CYR"/>
                <w:sz w:val="20"/>
                <w:szCs w:val="20"/>
              </w:rPr>
              <w:t>Суть санкції (та її розмір, якщо застосовується)</w:t>
            </w:r>
          </w:p>
        </w:tc>
        <w:tc>
          <w:tcPr>
            <w:tcW w:w="4400" w:type="dxa"/>
            <w:tcBorders>
              <w:top w:val="single" w:sz="6" w:space="0" w:color="auto"/>
              <w:left w:val="single" w:sz="6" w:space="0" w:color="auto"/>
              <w:bottom w:val="single" w:sz="6" w:space="0" w:color="auto"/>
              <w:right w:val="single" w:sz="6" w:space="0" w:color="auto"/>
            </w:tcBorders>
            <w:vAlign w:val="center"/>
          </w:tcPr>
          <w:p w14:paraId="768B76D5"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sz w:val="20"/>
                <w:szCs w:val="20"/>
              </w:rPr>
            </w:pPr>
            <w:r w:rsidRPr="004015E6">
              <w:rPr>
                <w:rFonts w:ascii="Times New Roman CYR" w:hAnsi="Times New Roman CYR" w:cs="Times New Roman CYR"/>
                <w:sz w:val="20"/>
                <w:szCs w:val="20"/>
              </w:rPr>
              <w:t>Підстава для накладення санкції (з посиланням на відповідні норми законодавства)</w:t>
            </w:r>
          </w:p>
        </w:tc>
        <w:tc>
          <w:tcPr>
            <w:tcW w:w="3850" w:type="dxa"/>
            <w:tcBorders>
              <w:top w:val="single" w:sz="6" w:space="0" w:color="auto"/>
              <w:left w:val="single" w:sz="6" w:space="0" w:color="auto"/>
              <w:bottom w:val="single" w:sz="6" w:space="0" w:color="auto"/>
            </w:tcBorders>
            <w:vAlign w:val="center"/>
          </w:tcPr>
          <w:p w14:paraId="5F5AD305"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sz w:val="20"/>
                <w:szCs w:val="20"/>
              </w:rPr>
            </w:pPr>
            <w:r w:rsidRPr="004015E6">
              <w:rPr>
                <w:rFonts w:ascii="Times New Roman CYR" w:hAnsi="Times New Roman CYR" w:cs="Times New Roman CYR"/>
                <w:sz w:val="20"/>
                <w:szCs w:val="20"/>
              </w:rPr>
              <w:t>Інформація про виконання</w:t>
            </w:r>
          </w:p>
        </w:tc>
      </w:tr>
      <w:tr w:rsidR="001028DF" w:rsidRPr="004015E6" w14:paraId="68CF0A94" w14:textId="77777777">
        <w:trPr>
          <w:trHeight w:val="300"/>
        </w:trPr>
        <w:tc>
          <w:tcPr>
            <w:tcW w:w="550" w:type="dxa"/>
            <w:tcBorders>
              <w:top w:val="single" w:sz="6" w:space="0" w:color="auto"/>
              <w:bottom w:val="single" w:sz="6" w:space="0" w:color="auto"/>
              <w:right w:val="single" w:sz="6" w:space="0" w:color="auto"/>
            </w:tcBorders>
            <w:vAlign w:val="center"/>
          </w:tcPr>
          <w:p w14:paraId="50C5D1F5"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sz w:val="20"/>
                <w:szCs w:val="20"/>
              </w:rPr>
            </w:pPr>
            <w:r w:rsidRPr="004015E6">
              <w:rPr>
                <w:rFonts w:ascii="Times New Roman CYR" w:hAnsi="Times New Roman CYR" w:cs="Times New Roman CYR"/>
                <w:sz w:val="20"/>
                <w:szCs w:val="20"/>
              </w:rPr>
              <w:t>1</w:t>
            </w:r>
          </w:p>
        </w:tc>
        <w:tc>
          <w:tcPr>
            <w:tcW w:w="2200" w:type="dxa"/>
            <w:tcBorders>
              <w:top w:val="single" w:sz="6" w:space="0" w:color="auto"/>
              <w:left w:val="single" w:sz="6" w:space="0" w:color="auto"/>
              <w:bottom w:val="single" w:sz="6" w:space="0" w:color="auto"/>
              <w:right w:val="single" w:sz="6" w:space="0" w:color="auto"/>
            </w:tcBorders>
            <w:vAlign w:val="center"/>
          </w:tcPr>
          <w:p w14:paraId="501476F3"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sz w:val="20"/>
                <w:szCs w:val="20"/>
              </w:rPr>
            </w:pPr>
            <w:r w:rsidRPr="004015E6">
              <w:rPr>
                <w:rFonts w:ascii="Times New Roman CYR" w:hAnsi="Times New Roman CYR" w:cs="Times New Roman CYR"/>
                <w:sz w:val="20"/>
                <w:szCs w:val="20"/>
              </w:rPr>
              <w:t>2</w:t>
            </w:r>
          </w:p>
        </w:tc>
        <w:tc>
          <w:tcPr>
            <w:tcW w:w="2200" w:type="dxa"/>
            <w:tcBorders>
              <w:top w:val="single" w:sz="6" w:space="0" w:color="auto"/>
              <w:left w:val="single" w:sz="6" w:space="0" w:color="auto"/>
              <w:bottom w:val="single" w:sz="6" w:space="0" w:color="auto"/>
              <w:right w:val="single" w:sz="6" w:space="0" w:color="auto"/>
            </w:tcBorders>
            <w:vAlign w:val="center"/>
          </w:tcPr>
          <w:p w14:paraId="3C24250A"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sz w:val="20"/>
                <w:szCs w:val="20"/>
              </w:rPr>
            </w:pPr>
            <w:r w:rsidRPr="004015E6">
              <w:rPr>
                <w:rFonts w:ascii="Times New Roman CYR" w:hAnsi="Times New Roman CYR" w:cs="Times New Roman CYR"/>
                <w:sz w:val="20"/>
                <w:szCs w:val="20"/>
              </w:rPr>
              <w:t>3</w:t>
            </w:r>
          </w:p>
        </w:tc>
        <w:tc>
          <w:tcPr>
            <w:tcW w:w="2200" w:type="dxa"/>
            <w:tcBorders>
              <w:top w:val="single" w:sz="6" w:space="0" w:color="auto"/>
              <w:left w:val="single" w:sz="6" w:space="0" w:color="auto"/>
              <w:bottom w:val="single" w:sz="6" w:space="0" w:color="auto"/>
              <w:right w:val="single" w:sz="6" w:space="0" w:color="auto"/>
            </w:tcBorders>
            <w:vAlign w:val="center"/>
          </w:tcPr>
          <w:p w14:paraId="51ADC587"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sz w:val="20"/>
                <w:szCs w:val="20"/>
              </w:rPr>
            </w:pPr>
            <w:r w:rsidRPr="004015E6">
              <w:rPr>
                <w:rFonts w:ascii="Times New Roman CYR" w:hAnsi="Times New Roman CYR" w:cs="Times New Roman CYR"/>
                <w:sz w:val="20"/>
                <w:szCs w:val="20"/>
              </w:rPr>
              <w:t>4</w:t>
            </w:r>
          </w:p>
        </w:tc>
        <w:tc>
          <w:tcPr>
            <w:tcW w:w="4400" w:type="dxa"/>
            <w:tcBorders>
              <w:top w:val="single" w:sz="6" w:space="0" w:color="auto"/>
              <w:left w:val="single" w:sz="6" w:space="0" w:color="auto"/>
              <w:bottom w:val="single" w:sz="6" w:space="0" w:color="auto"/>
              <w:right w:val="single" w:sz="6" w:space="0" w:color="auto"/>
            </w:tcBorders>
            <w:vAlign w:val="center"/>
          </w:tcPr>
          <w:p w14:paraId="127F9E2B"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sz w:val="20"/>
                <w:szCs w:val="20"/>
              </w:rPr>
            </w:pPr>
            <w:r w:rsidRPr="004015E6">
              <w:rPr>
                <w:rFonts w:ascii="Times New Roman CYR" w:hAnsi="Times New Roman CYR" w:cs="Times New Roman CYR"/>
                <w:sz w:val="20"/>
                <w:szCs w:val="20"/>
              </w:rPr>
              <w:t>5</w:t>
            </w:r>
          </w:p>
        </w:tc>
        <w:tc>
          <w:tcPr>
            <w:tcW w:w="3850" w:type="dxa"/>
            <w:tcBorders>
              <w:top w:val="single" w:sz="6" w:space="0" w:color="auto"/>
              <w:left w:val="single" w:sz="6" w:space="0" w:color="auto"/>
              <w:bottom w:val="single" w:sz="6" w:space="0" w:color="auto"/>
            </w:tcBorders>
            <w:vAlign w:val="center"/>
          </w:tcPr>
          <w:p w14:paraId="44E38E18"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sz w:val="20"/>
                <w:szCs w:val="20"/>
              </w:rPr>
            </w:pPr>
            <w:r w:rsidRPr="004015E6">
              <w:rPr>
                <w:rFonts w:ascii="Times New Roman CYR" w:hAnsi="Times New Roman CYR" w:cs="Times New Roman CYR"/>
                <w:sz w:val="20"/>
                <w:szCs w:val="20"/>
              </w:rPr>
              <w:t>6</w:t>
            </w:r>
          </w:p>
        </w:tc>
      </w:tr>
      <w:tr w:rsidR="001028DF" w:rsidRPr="004015E6" w14:paraId="524174CA" w14:textId="77777777">
        <w:trPr>
          <w:trHeight w:val="300"/>
        </w:trPr>
        <w:tc>
          <w:tcPr>
            <w:tcW w:w="550" w:type="dxa"/>
            <w:tcBorders>
              <w:top w:val="single" w:sz="6" w:space="0" w:color="auto"/>
              <w:bottom w:val="single" w:sz="6" w:space="0" w:color="auto"/>
              <w:right w:val="single" w:sz="6" w:space="0" w:color="auto"/>
            </w:tcBorders>
          </w:tcPr>
          <w:p w14:paraId="69D5C421"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sz w:val="20"/>
                <w:szCs w:val="20"/>
              </w:rPr>
            </w:pPr>
            <w:r w:rsidRPr="004015E6">
              <w:rPr>
                <w:rFonts w:ascii="Times New Roman CYR" w:hAnsi="Times New Roman CYR" w:cs="Times New Roman CYR"/>
                <w:sz w:val="20"/>
                <w:szCs w:val="20"/>
              </w:rPr>
              <w:t>1</w:t>
            </w:r>
          </w:p>
        </w:tc>
        <w:tc>
          <w:tcPr>
            <w:tcW w:w="2200" w:type="dxa"/>
            <w:tcBorders>
              <w:top w:val="single" w:sz="6" w:space="0" w:color="auto"/>
              <w:left w:val="single" w:sz="6" w:space="0" w:color="auto"/>
              <w:bottom w:val="single" w:sz="6" w:space="0" w:color="auto"/>
              <w:right w:val="single" w:sz="6" w:space="0" w:color="auto"/>
            </w:tcBorders>
          </w:tcPr>
          <w:p w14:paraId="48D20333"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sz w:val="20"/>
                <w:szCs w:val="20"/>
              </w:rPr>
            </w:pPr>
            <w:r w:rsidRPr="004015E6">
              <w:rPr>
                <w:rFonts w:ascii="Times New Roman CYR" w:hAnsi="Times New Roman CYR" w:cs="Times New Roman CYR"/>
                <w:sz w:val="20"/>
                <w:szCs w:val="20"/>
              </w:rPr>
              <w:t>Акт № 0007174613</w:t>
            </w:r>
          </w:p>
          <w:p w14:paraId="3BD193DE"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sz w:val="20"/>
                <w:szCs w:val="20"/>
              </w:rPr>
            </w:pPr>
            <w:r w:rsidRPr="004015E6">
              <w:rPr>
                <w:rFonts w:ascii="Times New Roman CYR" w:hAnsi="Times New Roman CYR" w:cs="Times New Roman CYR"/>
                <w:sz w:val="20"/>
                <w:szCs w:val="20"/>
              </w:rPr>
              <w:t>04.09.2019</w:t>
            </w:r>
          </w:p>
        </w:tc>
        <w:tc>
          <w:tcPr>
            <w:tcW w:w="2200" w:type="dxa"/>
            <w:tcBorders>
              <w:top w:val="single" w:sz="6" w:space="0" w:color="auto"/>
              <w:left w:val="single" w:sz="6" w:space="0" w:color="auto"/>
              <w:bottom w:val="single" w:sz="6" w:space="0" w:color="auto"/>
              <w:right w:val="single" w:sz="6" w:space="0" w:color="auto"/>
            </w:tcBorders>
          </w:tcPr>
          <w:p w14:paraId="72228B67"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sz w:val="20"/>
                <w:szCs w:val="20"/>
              </w:rPr>
            </w:pPr>
            <w:r w:rsidRPr="004015E6">
              <w:rPr>
                <w:rFonts w:ascii="Times New Roman CYR" w:hAnsi="Times New Roman CYR" w:cs="Times New Roman CYR"/>
                <w:sz w:val="20"/>
                <w:szCs w:val="20"/>
              </w:rPr>
              <w:t>Вiдомостi вiдсутнi</w:t>
            </w:r>
          </w:p>
        </w:tc>
        <w:tc>
          <w:tcPr>
            <w:tcW w:w="2200" w:type="dxa"/>
            <w:tcBorders>
              <w:top w:val="single" w:sz="6" w:space="0" w:color="auto"/>
              <w:left w:val="single" w:sz="6" w:space="0" w:color="auto"/>
              <w:bottom w:val="single" w:sz="6" w:space="0" w:color="auto"/>
              <w:right w:val="single" w:sz="6" w:space="0" w:color="auto"/>
            </w:tcBorders>
          </w:tcPr>
          <w:p w14:paraId="324AF3DE"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sz w:val="20"/>
                <w:szCs w:val="20"/>
              </w:rPr>
            </w:pPr>
            <w:r w:rsidRPr="004015E6">
              <w:rPr>
                <w:rFonts w:ascii="Times New Roman CYR" w:hAnsi="Times New Roman CYR" w:cs="Times New Roman CYR"/>
                <w:sz w:val="20"/>
                <w:szCs w:val="20"/>
              </w:rPr>
              <w:t>Донарахування штрафної санкцiї з ПДВ за 2019 рiк у розмiрi 1 761,07 грн</w:t>
            </w:r>
          </w:p>
        </w:tc>
        <w:tc>
          <w:tcPr>
            <w:tcW w:w="4400" w:type="dxa"/>
            <w:tcBorders>
              <w:top w:val="single" w:sz="6" w:space="0" w:color="auto"/>
              <w:left w:val="single" w:sz="6" w:space="0" w:color="auto"/>
              <w:bottom w:val="single" w:sz="6" w:space="0" w:color="auto"/>
              <w:right w:val="single" w:sz="6" w:space="0" w:color="auto"/>
            </w:tcBorders>
          </w:tcPr>
          <w:p w14:paraId="007A5276"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sz w:val="20"/>
                <w:szCs w:val="20"/>
              </w:rPr>
            </w:pPr>
            <w:r w:rsidRPr="004015E6">
              <w:rPr>
                <w:rFonts w:ascii="Times New Roman CYR" w:hAnsi="Times New Roman CYR" w:cs="Times New Roman CYR"/>
                <w:sz w:val="20"/>
                <w:szCs w:val="20"/>
              </w:rPr>
              <w:t>На пiдставi положень пiдпунктiв 120.1.1-120.1.2 пункту 120.1 статтi 120 ПК України</w:t>
            </w:r>
          </w:p>
        </w:tc>
        <w:tc>
          <w:tcPr>
            <w:tcW w:w="3850" w:type="dxa"/>
            <w:tcBorders>
              <w:top w:val="single" w:sz="6" w:space="0" w:color="auto"/>
              <w:left w:val="single" w:sz="6" w:space="0" w:color="auto"/>
              <w:bottom w:val="single" w:sz="6" w:space="0" w:color="auto"/>
            </w:tcBorders>
          </w:tcPr>
          <w:p w14:paraId="6FBA1EEE"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sz w:val="20"/>
                <w:szCs w:val="20"/>
              </w:rPr>
            </w:pPr>
            <w:r w:rsidRPr="004015E6">
              <w:rPr>
                <w:rFonts w:ascii="Times New Roman CYR" w:hAnsi="Times New Roman CYR" w:cs="Times New Roman CYR"/>
                <w:sz w:val="20"/>
                <w:szCs w:val="20"/>
              </w:rPr>
              <w:t>Станом на 31.12.2019 вiдомостi вiдсутнi</w:t>
            </w:r>
          </w:p>
        </w:tc>
      </w:tr>
    </w:tbl>
    <w:p w14:paraId="342A5727" w14:textId="77777777" w:rsidR="001028DF" w:rsidRPr="004015E6" w:rsidRDefault="001028DF">
      <w:pPr>
        <w:widowControl w:val="0"/>
        <w:autoSpaceDE w:val="0"/>
        <w:autoSpaceDN w:val="0"/>
        <w:adjustRightInd w:val="0"/>
        <w:spacing w:after="0" w:line="240" w:lineRule="auto"/>
        <w:rPr>
          <w:rFonts w:ascii="Times New Roman CYR" w:hAnsi="Times New Roman CYR" w:cs="Times New Roman CYR"/>
          <w:sz w:val="20"/>
          <w:szCs w:val="20"/>
        </w:rPr>
      </w:pPr>
    </w:p>
    <w:p w14:paraId="575E50FA" w14:textId="77777777" w:rsidR="001028DF" w:rsidRPr="004015E6" w:rsidRDefault="001028DF">
      <w:pPr>
        <w:widowControl w:val="0"/>
        <w:autoSpaceDE w:val="0"/>
        <w:autoSpaceDN w:val="0"/>
        <w:adjustRightInd w:val="0"/>
        <w:spacing w:after="0" w:line="240" w:lineRule="auto"/>
        <w:rPr>
          <w:rFonts w:ascii="Times New Roman CYR" w:hAnsi="Times New Roman CYR" w:cs="Times New Roman CYR"/>
          <w:sz w:val="20"/>
          <w:szCs w:val="20"/>
        </w:rPr>
        <w:sectPr w:rsidR="001028DF" w:rsidRPr="004015E6">
          <w:pgSz w:w="16837" w:h="11905" w:orient="landscape"/>
          <w:pgMar w:top="570" w:right="720" w:bottom="570" w:left="720" w:header="708" w:footer="708" w:gutter="0"/>
          <w:cols w:space="720"/>
          <w:noEndnote/>
        </w:sectPr>
      </w:pPr>
    </w:p>
    <w:p w14:paraId="5855708B"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b/>
          <w:bCs/>
          <w:i/>
          <w:iCs/>
          <w:sz w:val="24"/>
          <w:szCs w:val="24"/>
        </w:rPr>
        <w:lastRenderedPageBreak/>
        <w:t>2. Органи управління та посадові особи. Організаційна структура</w:t>
      </w:r>
    </w:p>
    <w:p w14:paraId="60CB69A6"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b/>
          <w:bCs/>
          <w:sz w:val="24"/>
          <w:szCs w:val="24"/>
        </w:rPr>
      </w:pPr>
      <w:r w:rsidRPr="004015E6">
        <w:rPr>
          <w:rFonts w:ascii="Times New Roman CYR" w:hAnsi="Times New Roman CYR" w:cs="Times New Roman CYR"/>
          <w:b/>
          <w:bCs/>
          <w:sz w:val="24"/>
          <w:szCs w:val="24"/>
        </w:rPr>
        <w:t>Органи управління</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
        <w:gridCol w:w="1450"/>
        <w:gridCol w:w="4000"/>
        <w:gridCol w:w="4000"/>
      </w:tblGrid>
      <w:tr w:rsidR="001028DF" w:rsidRPr="004015E6" w14:paraId="7BAEE97E" w14:textId="77777777">
        <w:trPr>
          <w:trHeight w:val="200"/>
        </w:trPr>
        <w:tc>
          <w:tcPr>
            <w:tcW w:w="550" w:type="dxa"/>
            <w:tcBorders>
              <w:top w:val="single" w:sz="6" w:space="0" w:color="auto"/>
              <w:bottom w:val="single" w:sz="6" w:space="0" w:color="auto"/>
              <w:right w:val="single" w:sz="6" w:space="0" w:color="auto"/>
            </w:tcBorders>
            <w:vAlign w:val="center"/>
          </w:tcPr>
          <w:p w14:paraId="76A0E762"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 з/п</w:t>
            </w:r>
          </w:p>
        </w:tc>
        <w:tc>
          <w:tcPr>
            <w:tcW w:w="1450" w:type="dxa"/>
            <w:tcBorders>
              <w:top w:val="single" w:sz="6" w:space="0" w:color="auto"/>
              <w:left w:val="single" w:sz="6" w:space="0" w:color="auto"/>
              <w:bottom w:val="single" w:sz="6" w:space="0" w:color="auto"/>
              <w:right w:val="single" w:sz="6" w:space="0" w:color="auto"/>
            </w:tcBorders>
            <w:vAlign w:val="center"/>
          </w:tcPr>
          <w:p w14:paraId="15D991E4"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Назва органу управління (контролю)</w:t>
            </w:r>
          </w:p>
        </w:tc>
        <w:tc>
          <w:tcPr>
            <w:tcW w:w="4000" w:type="dxa"/>
            <w:tcBorders>
              <w:top w:val="single" w:sz="6" w:space="0" w:color="auto"/>
              <w:left w:val="single" w:sz="6" w:space="0" w:color="auto"/>
              <w:bottom w:val="single" w:sz="6" w:space="0" w:color="auto"/>
              <w:right w:val="single" w:sz="6" w:space="0" w:color="auto"/>
            </w:tcBorders>
            <w:vAlign w:val="center"/>
          </w:tcPr>
          <w:p w14:paraId="56BE91E6"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Кількісний склад органу управління (контролю)</w:t>
            </w:r>
          </w:p>
        </w:tc>
        <w:tc>
          <w:tcPr>
            <w:tcW w:w="4000" w:type="dxa"/>
            <w:tcBorders>
              <w:top w:val="single" w:sz="6" w:space="0" w:color="auto"/>
              <w:left w:val="single" w:sz="6" w:space="0" w:color="auto"/>
              <w:bottom w:val="single" w:sz="6" w:space="0" w:color="auto"/>
            </w:tcBorders>
            <w:vAlign w:val="center"/>
          </w:tcPr>
          <w:p w14:paraId="67EFF5A0"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Персональний склад органу управління (контролю)</w:t>
            </w:r>
          </w:p>
        </w:tc>
      </w:tr>
      <w:tr w:rsidR="001028DF" w:rsidRPr="004015E6" w14:paraId="391A0548" w14:textId="77777777">
        <w:trPr>
          <w:trHeight w:val="200"/>
        </w:trPr>
        <w:tc>
          <w:tcPr>
            <w:tcW w:w="550" w:type="dxa"/>
            <w:tcBorders>
              <w:top w:val="single" w:sz="6" w:space="0" w:color="auto"/>
              <w:bottom w:val="single" w:sz="6" w:space="0" w:color="auto"/>
              <w:right w:val="single" w:sz="6" w:space="0" w:color="auto"/>
            </w:tcBorders>
            <w:vAlign w:val="center"/>
          </w:tcPr>
          <w:p w14:paraId="004075F9"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w:t>
            </w:r>
          </w:p>
        </w:tc>
        <w:tc>
          <w:tcPr>
            <w:tcW w:w="1450" w:type="dxa"/>
            <w:tcBorders>
              <w:top w:val="single" w:sz="6" w:space="0" w:color="auto"/>
              <w:left w:val="single" w:sz="6" w:space="0" w:color="auto"/>
              <w:bottom w:val="single" w:sz="6" w:space="0" w:color="auto"/>
              <w:right w:val="single" w:sz="6" w:space="0" w:color="auto"/>
            </w:tcBorders>
            <w:vAlign w:val="center"/>
          </w:tcPr>
          <w:p w14:paraId="43FA73D9"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2</w:t>
            </w:r>
          </w:p>
        </w:tc>
        <w:tc>
          <w:tcPr>
            <w:tcW w:w="4000" w:type="dxa"/>
            <w:tcBorders>
              <w:top w:val="single" w:sz="6" w:space="0" w:color="auto"/>
              <w:left w:val="single" w:sz="6" w:space="0" w:color="auto"/>
              <w:bottom w:val="single" w:sz="6" w:space="0" w:color="auto"/>
              <w:right w:val="single" w:sz="6" w:space="0" w:color="auto"/>
            </w:tcBorders>
            <w:vAlign w:val="center"/>
          </w:tcPr>
          <w:p w14:paraId="7A3B33FB"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3</w:t>
            </w:r>
          </w:p>
        </w:tc>
        <w:tc>
          <w:tcPr>
            <w:tcW w:w="4000" w:type="dxa"/>
            <w:tcBorders>
              <w:top w:val="single" w:sz="6" w:space="0" w:color="auto"/>
              <w:left w:val="single" w:sz="6" w:space="0" w:color="auto"/>
              <w:bottom w:val="single" w:sz="6" w:space="0" w:color="auto"/>
            </w:tcBorders>
            <w:vAlign w:val="center"/>
          </w:tcPr>
          <w:p w14:paraId="4C461ED7"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4</w:t>
            </w:r>
          </w:p>
        </w:tc>
      </w:tr>
      <w:tr w:rsidR="001028DF" w:rsidRPr="004015E6" w14:paraId="787B6E91" w14:textId="77777777">
        <w:trPr>
          <w:trHeight w:val="200"/>
        </w:trPr>
        <w:tc>
          <w:tcPr>
            <w:tcW w:w="550" w:type="dxa"/>
            <w:tcBorders>
              <w:top w:val="single" w:sz="6" w:space="0" w:color="auto"/>
              <w:bottom w:val="single" w:sz="6" w:space="0" w:color="auto"/>
              <w:right w:val="single" w:sz="6" w:space="0" w:color="auto"/>
            </w:tcBorders>
          </w:tcPr>
          <w:p w14:paraId="36497991"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w:t>
            </w:r>
          </w:p>
        </w:tc>
        <w:tc>
          <w:tcPr>
            <w:tcW w:w="1450" w:type="dxa"/>
            <w:tcBorders>
              <w:top w:val="single" w:sz="6" w:space="0" w:color="auto"/>
              <w:left w:val="single" w:sz="6" w:space="0" w:color="auto"/>
              <w:bottom w:val="single" w:sz="6" w:space="0" w:color="auto"/>
              <w:right w:val="single" w:sz="6" w:space="0" w:color="auto"/>
            </w:tcBorders>
          </w:tcPr>
          <w:p w14:paraId="3BC9846C"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Загальнi збори учасникiв</w:t>
            </w:r>
          </w:p>
        </w:tc>
        <w:tc>
          <w:tcPr>
            <w:tcW w:w="4000" w:type="dxa"/>
            <w:tcBorders>
              <w:top w:val="single" w:sz="6" w:space="0" w:color="auto"/>
              <w:left w:val="single" w:sz="6" w:space="0" w:color="auto"/>
              <w:bottom w:val="single" w:sz="6" w:space="0" w:color="auto"/>
              <w:right w:val="single" w:sz="6" w:space="0" w:color="auto"/>
            </w:tcBorders>
          </w:tcPr>
          <w:p w14:paraId="3CE9E76B"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2</w:t>
            </w:r>
          </w:p>
        </w:tc>
        <w:tc>
          <w:tcPr>
            <w:tcW w:w="4000" w:type="dxa"/>
            <w:tcBorders>
              <w:top w:val="single" w:sz="6" w:space="0" w:color="auto"/>
              <w:left w:val="single" w:sz="6" w:space="0" w:color="auto"/>
              <w:bottom w:val="single" w:sz="6" w:space="0" w:color="auto"/>
            </w:tcBorders>
          </w:tcPr>
          <w:p w14:paraId="745FD8F2"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ДТЕК РЕНЬЮЕБЛЗ УКРАЇНА Б.В. (DTEK RENEWABLES UKRAINE B.V.)</w:t>
            </w:r>
          </w:p>
          <w:p w14:paraId="1C12BD65"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ТОВАРИСТВО З ОБМЕЖЕНОЮ ВIДПОВIДАЛЬНIСТЮ "ДТЕК"</w:t>
            </w:r>
          </w:p>
          <w:p w14:paraId="15F87A60" w14:textId="77777777" w:rsidR="001028DF" w:rsidRPr="004015E6" w:rsidRDefault="001028DF">
            <w:pPr>
              <w:widowControl w:val="0"/>
              <w:autoSpaceDE w:val="0"/>
              <w:autoSpaceDN w:val="0"/>
              <w:adjustRightInd w:val="0"/>
              <w:spacing w:after="0" w:line="240" w:lineRule="auto"/>
              <w:jc w:val="center"/>
              <w:rPr>
                <w:rFonts w:ascii="Times New Roman CYR" w:hAnsi="Times New Roman CYR" w:cs="Times New Roman CYR"/>
              </w:rPr>
            </w:pPr>
          </w:p>
        </w:tc>
      </w:tr>
      <w:tr w:rsidR="001028DF" w:rsidRPr="004015E6" w14:paraId="4BDDA9C3" w14:textId="77777777">
        <w:trPr>
          <w:trHeight w:val="200"/>
        </w:trPr>
        <w:tc>
          <w:tcPr>
            <w:tcW w:w="550" w:type="dxa"/>
            <w:tcBorders>
              <w:top w:val="single" w:sz="6" w:space="0" w:color="auto"/>
              <w:bottom w:val="single" w:sz="6" w:space="0" w:color="auto"/>
              <w:right w:val="single" w:sz="6" w:space="0" w:color="auto"/>
            </w:tcBorders>
          </w:tcPr>
          <w:p w14:paraId="324DABA2"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2</w:t>
            </w:r>
          </w:p>
        </w:tc>
        <w:tc>
          <w:tcPr>
            <w:tcW w:w="1450" w:type="dxa"/>
            <w:tcBorders>
              <w:top w:val="single" w:sz="6" w:space="0" w:color="auto"/>
              <w:left w:val="single" w:sz="6" w:space="0" w:color="auto"/>
              <w:bottom w:val="single" w:sz="6" w:space="0" w:color="auto"/>
              <w:right w:val="single" w:sz="6" w:space="0" w:color="auto"/>
            </w:tcBorders>
          </w:tcPr>
          <w:p w14:paraId="68BE4289"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Директор</w:t>
            </w:r>
          </w:p>
        </w:tc>
        <w:tc>
          <w:tcPr>
            <w:tcW w:w="4000" w:type="dxa"/>
            <w:tcBorders>
              <w:top w:val="single" w:sz="6" w:space="0" w:color="auto"/>
              <w:left w:val="single" w:sz="6" w:space="0" w:color="auto"/>
              <w:bottom w:val="single" w:sz="6" w:space="0" w:color="auto"/>
              <w:right w:val="single" w:sz="6" w:space="0" w:color="auto"/>
            </w:tcBorders>
          </w:tcPr>
          <w:p w14:paraId="660B760E"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w:t>
            </w:r>
          </w:p>
        </w:tc>
        <w:tc>
          <w:tcPr>
            <w:tcW w:w="4000" w:type="dxa"/>
            <w:tcBorders>
              <w:top w:val="single" w:sz="6" w:space="0" w:color="auto"/>
              <w:left w:val="single" w:sz="6" w:space="0" w:color="auto"/>
              <w:bottom w:val="single" w:sz="6" w:space="0" w:color="auto"/>
            </w:tcBorders>
          </w:tcPr>
          <w:p w14:paraId="60BCF3B1"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Журов Андрiй Володимирович</w:t>
            </w:r>
          </w:p>
        </w:tc>
      </w:tr>
      <w:tr w:rsidR="001028DF" w:rsidRPr="004015E6" w14:paraId="04C14710" w14:textId="77777777">
        <w:trPr>
          <w:trHeight w:val="200"/>
        </w:trPr>
        <w:tc>
          <w:tcPr>
            <w:tcW w:w="550" w:type="dxa"/>
            <w:tcBorders>
              <w:top w:val="single" w:sz="6" w:space="0" w:color="auto"/>
              <w:bottom w:val="single" w:sz="6" w:space="0" w:color="auto"/>
              <w:right w:val="single" w:sz="6" w:space="0" w:color="auto"/>
            </w:tcBorders>
          </w:tcPr>
          <w:p w14:paraId="11C67D3A"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3</w:t>
            </w:r>
          </w:p>
        </w:tc>
        <w:tc>
          <w:tcPr>
            <w:tcW w:w="1450" w:type="dxa"/>
            <w:tcBorders>
              <w:top w:val="single" w:sz="6" w:space="0" w:color="auto"/>
              <w:left w:val="single" w:sz="6" w:space="0" w:color="auto"/>
              <w:bottom w:val="single" w:sz="6" w:space="0" w:color="auto"/>
              <w:right w:val="single" w:sz="6" w:space="0" w:color="auto"/>
            </w:tcBorders>
          </w:tcPr>
          <w:p w14:paraId="06BED651"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Ревiзор</w:t>
            </w:r>
          </w:p>
        </w:tc>
        <w:tc>
          <w:tcPr>
            <w:tcW w:w="4000" w:type="dxa"/>
            <w:tcBorders>
              <w:top w:val="single" w:sz="6" w:space="0" w:color="auto"/>
              <w:left w:val="single" w:sz="6" w:space="0" w:color="auto"/>
              <w:bottom w:val="single" w:sz="6" w:space="0" w:color="auto"/>
              <w:right w:val="single" w:sz="6" w:space="0" w:color="auto"/>
            </w:tcBorders>
          </w:tcPr>
          <w:p w14:paraId="62309666"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w:t>
            </w:r>
          </w:p>
        </w:tc>
        <w:tc>
          <w:tcPr>
            <w:tcW w:w="4000" w:type="dxa"/>
            <w:tcBorders>
              <w:top w:val="single" w:sz="6" w:space="0" w:color="auto"/>
              <w:left w:val="single" w:sz="6" w:space="0" w:color="auto"/>
              <w:bottom w:val="single" w:sz="6" w:space="0" w:color="auto"/>
            </w:tcBorders>
          </w:tcPr>
          <w:p w14:paraId="7D06B100"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ТОВАРИСТВО З ОБМЕЖЕНОЮ ВIДПОВIДАЛЬНIСТЮ "ДТЕК ЕНЕРГО"</w:t>
            </w:r>
          </w:p>
        </w:tc>
      </w:tr>
    </w:tbl>
    <w:p w14:paraId="05CFE03F" w14:textId="77777777" w:rsidR="001028DF" w:rsidRPr="004015E6" w:rsidRDefault="001028DF">
      <w:pPr>
        <w:widowControl w:val="0"/>
        <w:autoSpaceDE w:val="0"/>
        <w:autoSpaceDN w:val="0"/>
        <w:adjustRightInd w:val="0"/>
        <w:spacing w:after="0" w:line="240" w:lineRule="auto"/>
        <w:rPr>
          <w:rFonts w:ascii="Times New Roman CYR" w:hAnsi="Times New Roman CYR" w:cs="Times New Roman CYR"/>
        </w:rPr>
      </w:pPr>
    </w:p>
    <w:p w14:paraId="12DA838B" w14:textId="77777777" w:rsidR="001028DF" w:rsidRPr="004015E6" w:rsidRDefault="001028DF">
      <w:pPr>
        <w:widowControl w:val="0"/>
        <w:autoSpaceDE w:val="0"/>
        <w:autoSpaceDN w:val="0"/>
        <w:adjustRightInd w:val="0"/>
        <w:spacing w:after="0" w:line="240" w:lineRule="auto"/>
        <w:rPr>
          <w:rFonts w:ascii="Times New Roman CYR" w:hAnsi="Times New Roman CYR" w:cs="Times New Roman CYR"/>
        </w:rPr>
        <w:sectPr w:rsidR="001028DF" w:rsidRPr="004015E6">
          <w:pgSz w:w="12240" w:h="15840"/>
          <w:pgMar w:top="570" w:right="720" w:bottom="570" w:left="720" w:header="708" w:footer="708" w:gutter="0"/>
          <w:cols w:space="720"/>
          <w:noEndnote/>
        </w:sectPr>
      </w:pPr>
    </w:p>
    <w:p w14:paraId="63F516E1"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b/>
          <w:bCs/>
          <w:sz w:val="24"/>
          <w:szCs w:val="24"/>
        </w:rPr>
        <w:lastRenderedPageBreak/>
        <w:t>Інформація щодо посадових осіб</w:t>
      </w:r>
    </w:p>
    <w:p w14:paraId="4C7B9618"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Виконавчий орган</w:t>
      </w:r>
    </w:p>
    <w:tbl>
      <w:tblPr>
        <w:tblW w:w="15524" w:type="dxa"/>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
        <w:gridCol w:w="1293"/>
        <w:gridCol w:w="1701"/>
        <w:gridCol w:w="1134"/>
        <w:gridCol w:w="800"/>
        <w:gridCol w:w="1000"/>
        <w:gridCol w:w="1000"/>
        <w:gridCol w:w="900"/>
        <w:gridCol w:w="3246"/>
        <w:gridCol w:w="1400"/>
        <w:gridCol w:w="1400"/>
        <w:gridCol w:w="1100"/>
      </w:tblGrid>
      <w:tr w:rsidR="001028DF" w:rsidRPr="004015E6" w14:paraId="20887F8E" w14:textId="77777777" w:rsidTr="006B45DF">
        <w:trPr>
          <w:trHeight w:val="200"/>
        </w:trPr>
        <w:tc>
          <w:tcPr>
            <w:tcW w:w="550" w:type="dxa"/>
            <w:tcBorders>
              <w:top w:val="single" w:sz="6" w:space="0" w:color="auto"/>
              <w:bottom w:val="single" w:sz="6" w:space="0" w:color="auto"/>
              <w:right w:val="single" w:sz="6" w:space="0" w:color="auto"/>
            </w:tcBorders>
            <w:vAlign w:val="center"/>
          </w:tcPr>
          <w:p w14:paraId="3C3A0730"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sz w:val="20"/>
                <w:szCs w:val="20"/>
              </w:rPr>
            </w:pPr>
            <w:r w:rsidRPr="004015E6">
              <w:rPr>
                <w:rFonts w:ascii="Times New Roman CYR" w:hAnsi="Times New Roman CYR" w:cs="Times New Roman CYR"/>
                <w:sz w:val="20"/>
                <w:szCs w:val="20"/>
              </w:rPr>
              <w:t>№ з/п</w:t>
            </w:r>
          </w:p>
        </w:tc>
        <w:tc>
          <w:tcPr>
            <w:tcW w:w="1293" w:type="dxa"/>
            <w:tcBorders>
              <w:top w:val="single" w:sz="6" w:space="0" w:color="auto"/>
              <w:left w:val="single" w:sz="6" w:space="0" w:color="auto"/>
              <w:bottom w:val="single" w:sz="6" w:space="0" w:color="auto"/>
              <w:right w:val="single" w:sz="6" w:space="0" w:color="auto"/>
            </w:tcBorders>
            <w:vAlign w:val="center"/>
          </w:tcPr>
          <w:p w14:paraId="19328891"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sz w:val="20"/>
                <w:szCs w:val="20"/>
              </w:rPr>
            </w:pPr>
            <w:r w:rsidRPr="004015E6">
              <w:rPr>
                <w:rFonts w:ascii="Times New Roman CYR" w:hAnsi="Times New Roman CYR" w:cs="Times New Roman CYR"/>
                <w:sz w:val="20"/>
                <w:szCs w:val="20"/>
              </w:rPr>
              <w:t>Посада</w:t>
            </w:r>
          </w:p>
        </w:tc>
        <w:tc>
          <w:tcPr>
            <w:tcW w:w="1701" w:type="dxa"/>
            <w:tcBorders>
              <w:top w:val="single" w:sz="6" w:space="0" w:color="auto"/>
              <w:left w:val="single" w:sz="6" w:space="0" w:color="auto"/>
              <w:bottom w:val="single" w:sz="6" w:space="0" w:color="auto"/>
              <w:right w:val="single" w:sz="6" w:space="0" w:color="auto"/>
            </w:tcBorders>
            <w:vAlign w:val="center"/>
          </w:tcPr>
          <w:p w14:paraId="42ADEB22"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sz w:val="20"/>
                <w:szCs w:val="20"/>
              </w:rPr>
            </w:pPr>
            <w:r w:rsidRPr="004015E6">
              <w:rPr>
                <w:rFonts w:ascii="Times New Roman CYR" w:hAnsi="Times New Roman CYR" w:cs="Times New Roman CYR"/>
                <w:sz w:val="20"/>
                <w:szCs w:val="20"/>
              </w:rPr>
              <w:t>Ім'я</w:t>
            </w:r>
          </w:p>
        </w:tc>
        <w:tc>
          <w:tcPr>
            <w:tcW w:w="1134" w:type="dxa"/>
            <w:tcBorders>
              <w:top w:val="single" w:sz="6" w:space="0" w:color="auto"/>
              <w:left w:val="single" w:sz="6" w:space="0" w:color="auto"/>
              <w:bottom w:val="single" w:sz="6" w:space="0" w:color="auto"/>
              <w:right w:val="single" w:sz="6" w:space="0" w:color="auto"/>
            </w:tcBorders>
            <w:vAlign w:val="center"/>
          </w:tcPr>
          <w:p w14:paraId="252243A1"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sz w:val="20"/>
                <w:szCs w:val="20"/>
              </w:rPr>
            </w:pPr>
            <w:r w:rsidRPr="004015E6">
              <w:rPr>
                <w:rFonts w:ascii="Times New Roman CYR" w:hAnsi="Times New Roman CYR" w:cs="Times New Roman CYR"/>
                <w:sz w:val="20"/>
                <w:szCs w:val="20"/>
              </w:rPr>
              <w:t>РНОКПП</w:t>
            </w:r>
          </w:p>
        </w:tc>
        <w:tc>
          <w:tcPr>
            <w:tcW w:w="800" w:type="dxa"/>
            <w:tcBorders>
              <w:top w:val="single" w:sz="6" w:space="0" w:color="auto"/>
              <w:left w:val="single" w:sz="6" w:space="0" w:color="auto"/>
              <w:bottom w:val="single" w:sz="6" w:space="0" w:color="auto"/>
              <w:right w:val="single" w:sz="6" w:space="0" w:color="auto"/>
            </w:tcBorders>
            <w:vAlign w:val="center"/>
          </w:tcPr>
          <w:p w14:paraId="2E894DE2"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sz w:val="20"/>
                <w:szCs w:val="20"/>
              </w:rPr>
            </w:pPr>
            <w:r w:rsidRPr="004015E6">
              <w:rPr>
                <w:rFonts w:ascii="Times New Roman CYR" w:hAnsi="Times New Roman CYR" w:cs="Times New Roman CYR"/>
                <w:sz w:val="20"/>
                <w:szCs w:val="20"/>
              </w:rPr>
              <w:t>УНЗР</w:t>
            </w:r>
          </w:p>
        </w:tc>
        <w:tc>
          <w:tcPr>
            <w:tcW w:w="1000" w:type="dxa"/>
            <w:tcBorders>
              <w:top w:val="single" w:sz="6" w:space="0" w:color="auto"/>
              <w:left w:val="single" w:sz="6" w:space="0" w:color="auto"/>
              <w:bottom w:val="single" w:sz="6" w:space="0" w:color="auto"/>
              <w:right w:val="single" w:sz="6" w:space="0" w:color="auto"/>
            </w:tcBorders>
            <w:vAlign w:val="center"/>
          </w:tcPr>
          <w:p w14:paraId="647D9B22"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sz w:val="20"/>
                <w:szCs w:val="20"/>
              </w:rPr>
            </w:pPr>
            <w:r w:rsidRPr="004015E6">
              <w:rPr>
                <w:rFonts w:ascii="Times New Roman CYR" w:hAnsi="Times New Roman CYR" w:cs="Times New Roman CYR"/>
                <w:sz w:val="20"/>
                <w:szCs w:val="20"/>
              </w:rPr>
              <w:t>Рік народження</w:t>
            </w:r>
          </w:p>
        </w:tc>
        <w:tc>
          <w:tcPr>
            <w:tcW w:w="1000" w:type="dxa"/>
            <w:tcBorders>
              <w:top w:val="single" w:sz="6" w:space="0" w:color="auto"/>
              <w:left w:val="single" w:sz="6" w:space="0" w:color="auto"/>
              <w:bottom w:val="single" w:sz="6" w:space="0" w:color="auto"/>
              <w:right w:val="single" w:sz="6" w:space="0" w:color="auto"/>
            </w:tcBorders>
            <w:vAlign w:val="center"/>
          </w:tcPr>
          <w:p w14:paraId="41B564DB"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sz w:val="20"/>
                <w:szCs w:val="20"/>
              </w:rPr>
            </w:pPr>
            <w:r w:rsidRPr="004015E6">
              <w:rPr>
                <w:rFonts w:ascii="Times New Roman CYR" w:hAnsi="Times New Roman CYR" w:cs="Times New Roman CYR"/>
                <w:sz w:val="20"/>
                <w:szCs w:val="20"/>
              </w:rPr>
              <w:t>Освіта</w:t>
            </w:r>
          </w:p>
        </w:tc>
        <w:tc>
          <w:tcPr>
            <w:tcW w:w="900" w:type="dxa"/>
            <w:tcBorders>
              <w:top w:val="single" w:sz="6" w:space="0" w:color="auto"/>
              <w:left w:val="single" w:sz="6" w:space="0" w:color="auto"/>
              <w:bottom w:val="single" w:sz="6" w:space="0" w:color="auto"/>
              <w:right w:val="single" w:sz="6" w:space="0" w:color="auto"/>
            </w:tcBorders>
            <w:vAlign w:val="center"/>
          </w:tcPr>
          <w:p w14:paraId="66EB08E9"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sz w:val="20"/>
                <w:szCs w:val="20"/>
              </w:rPr>
            </w:pPr>
            <w:r w:rsidRPr="004015E6">
              <w:rPr>
                <w:rFonts w:ascii="Times New Roman CYR" w:hAnsi="Times New Roman CYR" w:cs="Times New Roman CYR"/>
                <w:sz w:val="20"/>
                <w:szCs w:val="20"/>
              </w:rPr>
              <w:t>Стаж роботи (років)</w:t>
            </w:r>
          </w:p>
        </w:tc>
        <w:tc>
          <w:tcPr>
            <w:tcW w:w="3246" w:type="dxa"/>
            <w:tcBorders>
              <w:top w:val="single" w:sz="6" w:space="0" w:color="auto"/>
              <w:left w:val="single" w:sz="6" w:space="0" w:color="auto"/>
              <w:bottom w:val="single" w:sz="6" w:space="0" w:color="auto"/>
              <w:right w:val="single" w:sz="6" w:space="0" w:color="auto"/>
            </w:tcBorders>
            <w:vAlign w:val="center"/>
          </w:tcPr>
          <w:p w14:paraId="61C1CD4D"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sz w:val="20"/>
                <w:szCs w:val="20"/>
              </w:rPr>
            </w:pPr>
            <w:r w:rsidRPr="004015E6">
              <w:rPr>
                <w:rFonts w:ascii="Times New Roman CYR" w:hAnsi="Times New Roman CYR" w:cs="Times New Roman CYR"/>
                <w:sz w:val="20"/>
                <w:szCs w:val="20"/>
              </w:rPr>
              <w:t>Повне найменування, ідентифікаційний код юридичної особи та посада(и), яку(і) займав(є) за останні 5 років</w:t>
            </w:r>
          </w:p>
        </w:tc>
        <w:tc>
          <w:tcPr>
            <w:tcW w:w="1400" w:type="dxa"/>
            <w:tcBorders>
              <w:top w:val="single" w:sz="6" w:space="0" w:color="auto"/>
              <w:left w:val="single" w:sz="6" w:space="0" w:color="auto"/>
              <w:bottom w:val="single" w:sz="6" w:space="0" w:color="auto"/>
              <w:right w:val="single" w:sz="6" w:space="0" w:color="auto"/>
            </w:tcBorders>
            <w:vAlign w:val="center"/>
          </w:tcPr>
          <w:p w14:paraId="62EDEA12"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sz w:val="20"/>
                <w:szCs w:val="20"/>
              </w:rPr>
            </w:pPr>
            <w:r w:rsidRPr="004015E6">
              <w:rPr>
                <w:rFonts w:ascii="Times New Roman CYR" w:hAnsi="Times New Roman CYR" w:cs="Times New Roman CYR"/>
                <w:sz w:val="20"/>
                <w:szCs w:val="20"/>
              </w:rPr>
              <w:t>Дата набуття повноважень та строк, на який обрано</w:t>
            </w:r>
          </w:p>
        </w:tc>
        <w:tc>
          <w:tcPr>
            <w:tcW w:w="1400" w:type="dxa"/>
            <w:tcBorders>
              <w:top w:val="single" w:sz="6" w:space="0" w:color="auto"/>
              <w:left w:val="single" w:sz="6" w:space="0" w:color="auto"/>
              <w:bottom w:val="single" w:sz="6" w:space="0" w:color="auto"/>
              <w:right w:val="single" w:sz="6" w:space="0" w:color="auto"/>
            </w:tcBorders>
            <w:vAlign w:val="center"/>
          </w:tcPr>
          <w:p w14:paraId="5C39B258"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sz w:val="20"/>
                <w:szCs w:val="20"/>
              </w:rPr>
            </w:pPr>
            <w:r w:rsidRPr="004015E6">
              <w:rPr>
                <w:rFonts w:ascii="Times New Roman CYR" w:hAnsi="Times New Roman CYR" w:cs="Times New Roman CYR"/>
                <w:sz w:val="20"/>
                <w:szCs w:val="20"/>
              </w:rPr>
              <w:t>Непогашена судимість за корисливі та посадові злочини (Так/Ні)</w:t>
            </w:r>
          </w:p>
        </w:tc>
        <w:tc>
          <w:tcPr>
            <w:tcW w:w="1100" w:type="dxa"/>
            <w:tcBorders>
              <w:top w:val="single" w:sz="6" w:space="0" w:color="auto"/>
              <w:left w:val="single" w:sz="6" w:space="0" w:color="auto"/>
              <w:bottom w:val="single" w:sz="6" w:space="0" w:color="auto"/>
            </w:tcBorders>
            <w:vAlign w:val="center"/>
          </w:tcPr>
          <w:p w14:paraId="2C7BB2D6"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sz w:val="20"/>
                <w:szCs w:val="20"/>
              </w:rPr>
            </w:pPr>
            <w:r w:rsidRPr="004015E6">
              <w:rPr>
                <w:rFonts w:ascii="Times New Roman CYR" w:hAnsi="Times New Roman CYR" w:cs="Times New Roman CYR"/>
                <w:sz w:val="20"/>
                <w:szCs w:val="20"/>
              </w:rPr>
              <w:t>Стать чоловіча/ жіноча - (ч/ж)</w:t>
            </w:r>
          </w:p>
        </w:tc>
      </w:tr>
      <w:tr w:rsidR="001028DF" w:rsidRPr="004015E6" w14:paraId="07AEC794" w14:textId="77777777" w:rsidTr="006B45DF">
        <w:trPr>
          <w:trHeight w:val="200"/>
        </w:trPr>
        <w:tc>
          <w:tcPr>
            <w:tcW w:w="550" w:type="dxa"/>
            <w:tcBorders>
              <w:top w:val="single" w:sz="6" w:space="0" w:color="auto"/>
              <w:bottom w:val="single" w:sz="6" w:space="0" w:color="auto"/>
              <w:right w:val="single" w:sz="6" w:space="0" w:color="auto"/>
            </w:tcBorders>
            <w:vAlign w:val="center"/>
          </w:tcPr>
          <w:p w14:paraId="2F922CD3"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sz w:val="20"/>
                <w:szCs w:val="20"/>
              </w:rPr>
            </w:pPr>
            <w:r w:rsidRPr="004015E6">
              <w:rPr>
                <w:rFonts w:ascii="Times New Roman CYR" w:hAnsi="Times New Roman CYR" w:cs="Times New Roman CYR"/>
                <w:sz w:val="20"/>
                <w:szCs w:val="20"/>
              </w:rPr>
              <w:t>1</w:t>
            </w:r>
          </w:p>
        </w:tc>
        <w:tc>
          <w:tcPr>
            <w:tcW w:w="1293" w:type="dxa"/>
            <w:tcBorders>
              <w:top w:val="single" w:sz="6" w:space="0" w:color="auto"/>
              <w:left w:val="single" w:sz="6" w:space="0" w:color="auto"/>
              <w:bottom w:val="single" w:sz="6" w:space="0" w:color="auto"/>
              <w:right w:val="single" w:sz="6" w:space="0" w:color="auto"/>
            </w:tcBorders>
            <w:vAlign w:val="center"/>
          </w:tcPr>
          <w:p w14:paraId="15CE6403"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sz w:val="20"/>
                <w:szCs w:val="20"/>
              </w:rPr>
            </w:pPr>
            <w:r w:rsidRPr="004015E6">
              <w:rPr>
                <w:rFonts w:ascii="Times New Roman CYR" w:hAnsi="Times New Roman CYR" w:cs="Times New Roman CYR"/>
                <w:sz w:val="20"/>
                <w:szCs w:val="20"/>
              </w:rPr>
              <w:t>2</w:t>
            </w:r>
          </w:p>
        </w:tc>
        <w:tc>
          <w:tcPr>
            <w:tcW w:w="1701" w:type="dxa"/>
            <w:tcBorders>
              <w:top w:val="single" w:sz="6" w:space="0" w:color="auto"/>
              <w:left w:val="single" w:sz="6" w:space="0" w:color="auto"/>
              <w:bottom w:val="single" w:sz="6" w:space="0" w:color="auto"/>
              <w:right w:val="single" w:sz="6" w:space="0" w:color="auto"/>
            </w:tcBorders>
            <w:vAlign w:val="center"/>
          </w:tcPr>
          <w:p w14:paraId="29DF73E6"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sz w:val="20"/>
                <w:szCs w:val="20"/>
              </w:rPr>
            </w:pPr>
            <w:r w:rsidRPr="004015E6">
              <w:rPr>
                <w:rFonts w:ascii="Times New Roman CYR" w:hAnsi="Times New Roman CYR" w:cs="Times New Roman CYR"/>
                <w:sz w:val="20"/>
                <w:szCs w:val="20"/>
              </w:rPr>
              <w:t>3</w:t>
            </w:r>
          </w:p>
        </w:tc>
        <w:tc>
          <w:tcPr>
            <w:tcW w:w="1134" w:type="dxa"/>
            <w:tcBorders>
              <w:top w:val="single" w:sz="6" w:space="0" w:color="auto"/>
              <w:left w:val="single" w:sz="6" w:space="0" w:color="auto"/>
              <w:bottom w:val="single" w:sz="6" w:space="0" w:color="auto"/>
              <w:right w:val="single" w:sz="6" w:space="0" w:color="auto"/>
            </w:tcBorders>
            <w:vAlign w:val="center"/>
          </w:tcPr>
          <w:p w14:paraId="7C6E09DB"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sz w:val="20"/>
                <w:szCs w:val="20"/>
              </w:rPr>
            </w:pPr>
            <w:r w:rsidRPr="004015E6">
              <w:rPr>
                <w:rFonts w:ascii="Times New Roman CYR" w:hAnsi="Times New Roman CYR" w:cs="Times New Roman CYR"/>
                <w:sz w:val="20"/>
                <w:szCs w:val="20"/>
              </w:rPr>
              <w:t>4</w:t>
            </w:r>
          </w:p>
        </w:tc>
        <w:tc>
          <w:tcPr>
            <w:tcW w:w="800" w:type="dxa"/>
            <w:tcBorders>
              <w:top w:val="single" w:sz="6" w:space="0" w:color="auto"/>
              <w:left w:val="single" w:sz="6" w:space="0" w:color="auto"/>
              <w:bottom w:val="single" w:sz="6" w:space="0" w:color="auto"/>
              <w:right w:val="single" w:sz="6" w:space="0" w:color="auto"/>
            </w:tcBorders>
            <w:vAlign w:val="center"/>
          </w:tcPr>
          <w:p w14:paraId="247D0574"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sz w:val="20"/>
                <w:szCs w:val="20"/>
              </w:rPr>
            </w:pPr>
            <w:r w:rsidRPr="004015E6">
              <w:rPr>
                <w:rFonts w:ascii="Times New Roman CYR" w:hAnsi="Times New Roman CYR" w:cs="Times New Roman CYR"/>
                <w:sz w:val="20"/>
                <w:szCs w:val="20"/>
              </w:rPr>
              <w:t>5</w:t>
            </w:r>
          </w:p>
        </w:tc>
        <w:tc>
          <w:tcPr>
            <w:tcW w:w="1000" w:type="dxa"/>
            <w:tcBorders>
              <w:top w:val="single" w:sz="6" w:space="0" w:color="auto"/>
              <w:left w:val="single" w:sz="6" w:space="0" w:color="auto"/>
              <w:bottom w:val="single" w:sz="6" w:space="0" w:color="auto"/>
              <w:right w:val="single" w:sz="6" w:space="0" w:color="auto"/>
            </w:tcBorders>
            <w:vAlign w:val="center"/>
          </w:tcPr>
          <w:p w14:paraId="6B470662"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sz w:val="20"/>
                <w:szCs w:val="20"/>
              </w:rPr>
            </w:pPr>
            <w:r w:rsidRPr="004015E6">
              <w:rPr>
                <w:rFonts w:ascii="Times New Roman CYR" w:hAnsi="Times New Roman CYR" w:cs="Times New Roman CYR"/>
                <w:sz w:val="20"/>
                <w:szCs w:val="20"/>
              </w:rPr>
              <w:t>6</w:t>
            </w:r>
          </w:p>
        </w:tc>
        <w:tc>
          <w:tcPr>
            <w:tcW w:w="1000" w:type="dxa"/>
            <w:tcBorders>
              <w:top w:val="single" w:sz="6" w:space="0" w:color="auto"/>
              <w:left w:val="single" w:sz="6" w:space="0" w:color="auto"/>
              <w:bottom w:val="single" w:sz="6" w:space="0" w:color="auto"/>
              <w:right w:val="single" w:sz="6" w:space="0" w:color="auto"/>
            </w:tcBorders>
            <w:vAlign w:val="center"/>
          </w:tcPr>
          <w:p w14:paraId="1ECCD63D"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sz w:val="20"/>
                <w:szCs w:val="20"/>
              </w:rPr>
            </w:pPr>
            <w:r w:rsidRPr="004015E6">
              <w:rPr>
                <w:rFonts w:ascii="Times New Roman CYR" w:hAnsi="Times New Roman CYR" w:cs="Times New Roman CYR"/>
                <w:sz w:val="20"/>
                <w:szCs w:val="20"/>
              </w:rPr>
              <w:t>7</w:t>
            </w:r>
          </w:p>
        </w:tc>
        <w:tc>
          <w:tcPr>
            <w:tcW w:w="900" w:type="dxa"/>
            <w:tcBorders>
              <w:top w:val="single" w:sz="6" w:space="0" w:color="auto"/>
              <w:left w:val="single" w:sz="6" w:space="0" w:color="auto"/>
              <w:bottom w:val="single" w:sz="6" w:space="0" w:color="auto"/>
              <w:right w:val="single" w:sz="6" w:space="0" w:color="auto"/>
            </w:tcBorders>
            <w:vAlign w:val="center"/>
          </w:tcPr>
          <w:p w14:paraId="3343A6B8"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sz w:val="20"/>
                <w:szCs w:val="20"/>
              </w:rPr>
            </w:pPr>
            <w:r w:rsidRPr="004015E6">
              <w:rPr>
                <w:rFonts w:ascii="Times New Roman CYR" w:hAnsi="Times New Roman CYR" w:cs="Times New Roman CYR"/>
                <w:sz w:val="20"/>
                <w:szCs w:val="20"/>
              </w:rPr>
              <w:t>8</w:t>
            </w:r>
          </w:p>
        </w:tc>
        <w:tc>
          <w:tcPr>
            <w:tcW w:w="3246" w:type="dxa"/>
            <w:tcBorders>
              <w:top w:val="single" w:sz="6" w:space="0" w:color="auto"/>
              <w:left w:val="single" w:sz="6" w:space="0" w:color="auto"/>
              <w:bottom w:val="single" w:sz="6" w:space="0" w:color="auto"/>
              <w:right w:val="single" w:sz="6" w:space="0" w:color="auto"/>
            </w:tcBorders>
            <w:vAlign w:val="center"/>
          </w:tcPr>
          <w:p w14:paraId="455FC266"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sz w:val="20"/>
                <w:szCs w:val="20"/>
              </w:rPr>
            </w:pPr>
            <w:r w:rsidRPr="004015E6">
              <w:rPr>
                <w:rFonts w:ascii="Times New Roman CYR" w:hAnsi="Times New Roman CYR" w:cs="Times New Roman CYR"/>
                <w:sz w:val="20"/>
                <w:szCs w:val="20"/>
              </w:rPr>
              <w:t>9</w:t>
            </w:r>
          </w:p>
        </w:tc>
        <w:tc>
          <w:tcPr>
            <w:tcW w:w="1400" w:type="dxa"/>
            <w:tcBorders>
              <w:top w:val="single" w:sz="6" w:space="0" w:color="auto"/>
              <w:left w:val="single" w:sz="6" w:space="0" w:color="auto"/>
              <w:bottom w:val="single" w:sz="6" w:space="0" w:color="auto"/>
              <w:right w:val="single" w:sz="6" w:space="0" w:color="auto"/>
            </w:tcBorders>
            <w:vAlign w:val="center"/>
          </w:tcPr>
          <w:p w14:paraId="05B1AFEE"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sz w:val="20"/>
                <w:szCs w:val="20"/>
              </w:rPr>
            </w:pPr>
            <w:r w:rsidRPr="004015E6">
              <w:rPr>
                <w:rFonts w:ascii="Times New Roman CYR" w:hAnsi="Times New Roman CYR" w:cs="Times New Roman CYR"/>
                <w:sz w:val="20"/>
                <w:szCs w:val="20"/>
              </w:rPr>
              <w:t>10</w:t>
            </w:r>
          </w:p>
        </w:tc>
        <w:tc>
          <w:tcPr>
            <w:tcW w:w="1400" w:type="dxa"/>
            <w:tcBorders>
              <w:top w:val="single" w:sz="6" w:space="0" w:color="auto"/>
              <w:left w:val="single" w:sz="6" w:space="0" w:color="auto"/>
              <w:bottom w:val="single" w:sz="6" w:space="0" w:color="auto"/>
              <w:right w:val="single" w:sz="6" w:space="0" w:color="auto"/>
            </w:tcBorders>
            <w:vAlign w:val="center"/>
          </w:tcPr>
          <w:p w14:paraId="0CB6EE05"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sz w:val="20"/>
                <w:szCs w:val="20"/>
              </w:rPr>
            </w:pPr>
            <w:r w:rsidRPr="004015E6">
              <w:rPr>
                <w:rFonts w:ascii="Times New Roman CYR" w:hAnsi="Times New Roman CYR" w:cs="Times New Roman CYR"/>
                <w:sz w:val="20"/>
                <w:szCs w:val="20"/>
              </w:rPr>
              <w:t>11</w:t>
            </w:r>
          </w:p>
        </w:tc>
        <w:tc>
          <w:tcPr>
            <w:tcW w:w="1100" w:type="dxa"/>
            <w:tcBorders>
              <w:top w:val="single" w:sz="6" w:space="0" w:color="auto"/>
              <w:left w:val="single" w:sz="6" w:space="0" w:color="auto"/>
              <w:bottom w:val="single" w:sz="6" w:space="0" w:color="auto"/>
            </w:tcBorders>
            <w:vAlign w:val="center"/>
          </w:tcPr>
          <w:p w14:paraId="60D5DDE7"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sz w:val="20"/>
                <w:szCs w:val="20"/>
              </w:rPr>
            </w:pPr>
            <w:r w:rsidRPr="004015E6">
              <w:rPr>
                <w:rFonts w:ascii="Times New Roman CYR" w:hAnsi="Times New Roman CYR" w:cs="Times New Roman CYR"/>
                <w:sz w:val="20"/>
                <w:szCs w:val="20"/>
              </w:rPr>
              <w:t>12</w:t>
            </w:r>
          </w:p>
        </w:tc>
      </w:tr>
      <w:tr w:rsidR="001028DF" w:rsidRPr="004015E6" w14:paraId="2E4130E4" w14:textId="77777777" w:rsidTr="006B45DF">
        <w:trPr>
          <w:trHeight w:val="200"/>
        </w:trPr>
        <w:tc>
          <w:tcPr>
            <w:tcW w:w="550" w:type="dxa"/>
            <w:tcBorders>
              <w:top w:val="single" w:sz="6" w:space="0" w:color="auto"/>
              <w:bottom w:val="single" w:sz="6" w:space="0" w:color="auto"/>
              <w:right w:val="single" w:sz="6" w:space="0" w:color="auto"/>
            </w:tcBorders>
            <w:vAlign w:val="center"/>
          </w:tcPr>
          <w:p w14:paraId="572B3861"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sz w:val="20"/>
                <w:szCs w:val="20"/>
              </w:rPr>
            </w:pPr>
            <w:r w:rsidRPr="004015E6">
              <w:rPr>
                <w:rFonts w:ascii="Times New Roman CYR" w:hAnsi="Times New Roman CYR" w:cs="Times New Roman CYR"/>
                <w:sz w:val="20"/>
                <w:szCs w:val="20"/>
              </w:rPr>
              <w:t>1</w:t>
            </w:r>
          </w:p>
        </w:tc>
        <w:tc>
          <w:tcPr>
            <w:tcW w:w="1293" w:type="dxa"/>
            <w:tcBorders>
              <w:top w:val="single" w:sz="6" w:space="0" w:color="auto"/>
              <w:left w:val="single" w:sz="6" w:space="0" w:color="auto"/>
              <w:bottom w:val="single" w:sz="6" w:space="0" w:color="auto"/>
              <w:right w:val="single" w:sz="6" w:space="0" w:color="auto"/>
            </w:tcBorders>
            <w:vAlign w:val="center"/>
          </w:tcPr>
          <w:p w14:paraId="301EC33F"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sz w:val="20"/>
                <w:szCs w:val="20"/>
              </w:rPr>
            </w:pPr>
            <w:r w:rsidRPr="004015E6">
              <w:rPr>
                <w:rFonts w:ascii="Times New Roman CYR" w:hAnsi="Times New Roman CYR" w:cs="Times New Roman CYR"/>
                <w:sz w:val="20"/>
                <w:szCs w:val="20"/>
              </w:rPr>
              <w:t>Директор</w:t>
            </w:r>
          </w:p>
        </w:tc>
        <w:tc>
          <w:tcPr>
            <w:tcW w:w="1701" w:type="dxa"/>
            <w:tcBorders>
              <w:top w:val="single" w:sz="6" w:space="0" w:color="auto"/>
              <w:left w:val="single" w:sz="6" w:space="0" w:color="auto"/>
              <w:bottom w:val="single" w:sz="6" w:space="0" w:color="auto"/>
              <w:right w:val="single" w:sz="6" w:space="0" w:color="auto"/>
            </w:tcBorders>
            <w:vAlign w:val="center"/>
          </w:tcPr>
          <w:p w14:paraId="273511D8"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sz w:val="20"/>
                <w:szCs w:val="20"/>
              </w:rPr>
            </w:pPr>
            <w:r w:rsidRPr="004015E6">
              <w:rPr>
                <w:rFonts w:ascii="Times New Roman CYR" w:hAnsi="Times New Roman CYR" w:cs="Times New Roman CYR"/>
                <w:sz w:val="20"/>
                <w:szCs w:val="20"/>
              </w:rPr>
              <w:t>Сиромятова Вiкторiя Олексiївна</w:t>
            </w:r>
          </w:p>
        </w:tc>
        <w:tc>
          <w:tcPr>
            <w:tcW w:w="1134" w:type="dxa"/>
            <w:tcBorders>
              <w:top w:val="single" w:sz="6" w:space="0" w:color="auto"/>
              <w:left w:val="single" w:sz="6" w:space="0" w:color="auto"/>
              <w:bottom w:val="single" w:sz="6" w:space="0" w:color="auto"/>
              <w:right w:val="single" w:sz="6" w:space="0" w:color="auto"/>
            </w:tcBorders>
            <w:vAlign w:val="center"/>
          </w:tcPr>
          <w:p w14:paraId="39FA49A9" w14:textId="77777777" w:rsidR="001028DF" w:rsidRPr="004015E6" w:rsidRDefault="001028DF">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14:paraId="51E8A917" w14:textId="77777777" w:rsidR="001028DF" w:rsidRPr="004015E6" w:rsidRDefault="001028DF">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14:paraId="65ABC93F"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sz w:val="20"/>
                <w:szCs w:val="20"/>
              </w:rPr>
            </w:pPr>
            <w:r w:rsidRPr="004015E6">
              <w:rPr>
                <w:rFonts w:ascii="Times New Roman CYR" w:hAnsi="Times New Roman CYR" w:cs="Times New Roman CYR"/>
                <w:sz w:val="20"/>
                <w:szCs w:val="20"/>
              </w:rPr>
              <w:t>1975</w:t>
            </w:r>
          </w:p>
        </w:tc>
        <w:tc>
          <w:tcPr>
            <w:tcW w:w="1000" w:type="dxa"/>
            <w:tcBorders>
              <w:top w:val="single" w:sz="6" w:space="0" w:color="auto"/>
              <w:left w:val="single" w:sz="6" w:space="0" w:color="auto"/>
              <w:bottom w:val="single" w:sz="6" w:space="0" w:color="auto"/>
              <w:right w:val="single" w:sz="6" w:space="0" w:color="auto"/>
            </w:tcBorders>
            <w:vAlign w:val="center"/>
          </w:tcPr>
          <w:p w14:paraId="0A545353"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sz w:val="20"/>
                <w:szCs w:val="20"/>
              </w:rPr>
            </w:pPr>
            <w:r w:rsidRPr="004015E6">
              <w:rPr>
                <w:rFonts w:ascii="Times New Roman CYR" w:hAnsi="Times New Roman CYR" w:cs="Times New Roman CYR"/>
                <w:sz w:val="20"/>
                <w:szCs w:val="20"/>
              </w:rPr>
              <w:t>повна вища</w:t>
            </w:r>
          </w:p>
        </w:tc>
        <w:tc>
          <w:tcPr>
            <w:tcW w:w="900" w:type="dxa"/>
            <w:tcBorders>
              <w:top w:val="single" w:sz="6" w:space="0" w:color="auto"/>
              <w:left w:val="single" w:sz="6" w:space="0" w:color="auto"/>
              <w:bottom w:val="single" w:sz="6" w:space="0" w:color="auto"/>
              <w:right w:val="single" w:sz="6" w:space="0" w:color="auto"/>
            </w:tcBorders>
            <w:vAlign w:val="center"/>
          </w:tcPr>
          <w:p w14:paraId="600D5E08"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sz w:val="20"/>
                <w:szCs w:val="20"/>
              </w:rPr>
            </w:pPr>
            <w:r w:rsidRPr="004015E6">
              <w:rPr>
                <w:rFonts w:ascii="Times New Roman CYR" w:hAnsi="Times New Roman CYR" w:cs="Times New Roman CYR"/>
                <w:sz w:val="20"/>
                <w:szCs w:val="20"/>
              </w:rPr>
              <w:t>25</w:t>
            </w:r>
          </w:p>
        </w:tc>
        <w:tc>
          <w:tcPr>
            <w:tcW w:w="3246" w:type="dxa"/>
            <w:tcBorders>
              <w:top w:val="single" w:sz="6" w:space="0" w:color="auto"/>
              <w:left w:val="single" w:sz="6" w:space="0" w:color="auto"/>
              <w:bottom w:val="single" w:sz="6" w:space="0" w:color="auto"/>
              <w:right w:val="single" w:sz="6" w:space="0" w:color="auto"/>
            </w:tcBorders>
            <w:vAlign w:val="center"/>
          </w:tcPr>
          <w:p w14:paraId="7BDD52A9"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sz w:val="20"/>
                <w:szCs w:val="20"/>
              </w:rPr>
            </w:pPr>
            <w:r w:rsidRPr="004015E6">
              <w:rPr>
                <w:rFonts w:ascii="Times New Roman CYR" w:hAnsi="Times New Roman CYR" w:cs="Times New Roman CYR"/>
                <w:sz w:val="20"/>
                <w:szCs w:val="20"/>
              </w:rPr>
              <w:t>ТОВАРИСТВО З ОБМЕЖЕНОЮ ВIДПОВIДАЛЬНIСТЮ "ВIНД ПАУЕР"</w:t>
            </w:r>
          </w:p>
          <w:p w14:paraId="74B923F6"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sz w:val="20"/>
                <w:szCs w:val="20"/>
              </w:rPr>
            </w:pPr>
            <w:r w:rsidRPr="004015E6">
              <w:rPr>
                <w:rFonts w:ascii="Times New Roman CYR" w:hAnsi="Times New Roman CYR" w:cs="Times New Roman CYR"/>
                <w:sz w:val="20"/>
                <w:szCs w:val="20"/>
              </w:rPr>
              <w:t>36168821</w:t>
            </w:r>
          </w:p>
          <w:p w14:paraId="7DA59D42"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sz w:val="20"/>
                <w:szCs w:val="20"/>
              </w:rPr>
            </w:pPr>
            <w:r w:rsidRPr="004015E6">
              <w:rPr>
                <w:rFonts w:ascii="Times New Roman CYR" w:hAnsi="Times New Roman CYR" w:cs="Times New Roman CYR"/>
                <w:sz w:val="20"/>
                <w:szCs w:val="20"/>
              </w:rPr>
              <w:t>директор</w:t>
            </w:r>
          </w:p>
        </w:tc>
        <w:tc>
          <w:tcPr>
            <w:tcW w:w="1400" w:type="dxa"/>
            <w:tcBorders>
              <w:top w:val="single" w:sz="6" w:space="0" w:color="auto"/>
              <w:left w:val="single" w:sz="6" w:space="0" w:color="auto"/>
              <w:bottom w:val="single" w:sz="6" w:space="0" w:color="auto"/>
              <w:right w:val="single" w:sz="6" w:space="0" w:color="auto"/>
            </w:tcBorders>
            <w:vAlign w:val="center"/>
          </w:tcPr>
          <w:p w14:paraId="558EE7C8"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sz w:val="20"/>
                <w:szCs w:val="20"/>
              </w:rPr>
            </w:pPr>
            <w:r w:rsidRPr="004015E6">
              <w:rPr>
                <w:rFonts w:ascii="Times New Roman CYR" w:hAnsi="Times New Roman CYR" w:cs="Times New Roman CYR"/>
                <w:sz w:val="20"/>
                <w:szCs w:val="20"/>
              </w:rPr>
              <w:t>01.04.2016</w:t>
            </w:r>
          </w:p>
          <w:p w14:paraId="665ED8C4"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sz w:val="20"/>
                <w:szCs w:val="20"/>
              </w:rPr>
            </w:pPr>
            <w:r w:rsidRPr="004015E6">
              <w:rPr>
                <w:rFonts w:ascii="Times New Roman CYR" w:hAnsi="Times New Roman CYR" w:cs="Times New Roman CYR"/>
                <w:sz w:val="20"/>
                <w:szCs w:val="20"/>
              </w:rPr>
              <w:t>припинено повноваження 01.07.2019</w:t>
            </w:r>
          </w:p>
        </w:tc>
        <w:tc>
          <w:tcPr>
            <w:tcW w:w="1400" w:type="dxa"/>
            <w:tcBorders>
              <w:top w:val="single" w:sz="6" w:space="0" w:color="auto"/>
              <w:left w:val="single" w:sz="6" w:space="0" w:color="auto"/>
              <w:bottom w:val="single" w:sz="6" w:space="0" w:color="auto"/>
              <w:right w:val="single" w:sz="6" w:space="0" w:color="auto"/>
            </w:tcBorders>
            <w:vAlign w:val="center"/>
          </w:tcPr>
          <w:p w14:paraId="5FAED3BB"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sz w:val="20"/>
                <w:szCs w:val="20"/>
              </w:rPr>
            </w:pPr>
            <w:r w:rsidRPr="004015E6">
              <w:rPr>
                <w:rFonts w:ascii="Times New Roman CYR" w:hAnsi="Times New Roman CYR" w:cs="Times New Roman CYR"/>
                <w:sz w:val="20"/>
                <w:szCs w:val="20"/>
              </w:rPr>
              <w:t>Ні</w:t>
            </w:r>
          </w:p>
        </w:tc>
        <w:tc>
          <w:tcPr>
            <w:tcW w:w="1100" w:type="dxa"/>
            <w:tcBorders>
              <w:top w:val="single" w:sz="6" w:space="0" w:color="auto"/>
              <w:left w:val="single" w:sz="6" w:space="0" w:color="auto"/>
              <w:bottom w:val="single" w:sz="6" w:space="0" w:color="auto"/>
            </w:tcBorders>
            <w:vAlign w:val="center"/>
          </w:tcPr>
          <w:p w14:paraId="50FDA8CA"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sz w:val="20"/>
                <w:szCs w:val="20"/>
              </w:rPr>
            </w:pPr>
            <w:r w:rsidRPr="004015E6">
              <w:rPr>
                <w:rFonts w:ascii="Times New Roman CYR" w:hAnsi="Times New Roman CYR" w:cs="Times New Roman CYR"/>
                <w:sz w:val="20"/>
                <w:szCs w:val="20"/>
              </w:rPr>
              <w:t>ж</w:t>
            </w:r>
          </w:p>
        </w:tc>
      </w:tr>
      <w:tr w:rsidR="001028DF" w:rsidRPr="004015E6" w14:paraId="05CDC85B" w14:textId="77777777" w:rsidTr="006B45DF">
        <w:trPr>
          <w:trHeight w:val="200"/>
        </w:trPr>
        <w:tc>
          <w:tcPr>
            <w:tcW w:w="550" w:type="dxa"/>
            <w:tcBorders>
              <w:top w:val="single" w:sz="6" w:space="0" w:color="auto"/>
              <w:bottom w:val="single" w:sz="6" w:space="0" w:color="auto"/>
              <w:right w:val="single" w:sz="6" w:space="0" w:color="auto"/>
            </w:tcBorders>
            <w:vAlign w:val="center"/>
          </w:tcPr>
          <w:p w14:paraId="15FD56B3"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sz w:val="20"/>
                <w:szCs w:val="20"/>
              </w:rPr>
            </w:pPr>
            <w:r w:rsidRPr="004015E6">
              <w:rPr>
                <w:rFonts w:ascii="Times New Roman CYR" w:hAnsi="Times New Roman CYR" w:cs="Times New Roman CYR"/>
                <w:sz w:val="20"/>
                <w:szCs w:val="20"/>
              </w:rPr>
              <w:t>2</w:t>
            </w:r>
          </w:p>
        </w:tc>
        <w:tc>
          <w:tcPr>
            <w:tcW w:w="1293" w:type="dxa"/>
            <w:tcBorders>
              <w:top w:val="single" w:sz="6" w:space="0" w:color="auto"/>
              <w:left w:val="single" w:sz="6" w:space="0" w:color="auto"/>
              <w:bottom w:val="single" w:sz="6" w:space="0" w:color="auto"/>
              <w:right w:val="single" w:sz="6" w:space="0" w:color="auto"/>
            </w:tcBorders>
            <w:vAlign w:val="center"/>
          </w:tcPr>
          <w:p w14:paraId="32F3C986"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sz w:val="20"/>
                <w:szCs w:val="20"/>
              </w:rPr>
            </w:pPr>
            <w:r w:rsidRPr="004015E6">
              <w:rPr>
                <w:rFonts w:ascii="Times New Roman CYR" w:hAnsi="Times New Roman CYR" w:cs="Times New Roman CYR"/>
                <w:sz w:val="20"/>
                <w:szCs w:val="20"/>
              </w:rPr>
              <w:t>Директор</w:t>
            </w:r>
          </w:p>
        </w:tc>
        <w:tc>
          <w:tcPr>
            <w:tcW w:w="1701" w:type="dxa"/>
            <w:tcBorders>
              <w:top w:val="single" w:sz="6" w:space="0" w:color="auto"/>
              <w:left w:val="single" w:sz="6" w:space="0" w:color="auto"/>
              <w:bottom w:val="single" w:sz="6" w:space="0" w:color="auto"/>
              <w:right w:val="single" w:sz="6" w:space="0" w:color="auto"/>
            </w:tcBorders>
            <w:vAlign w:val="center"/>
          </w:tcPr>
          <w:p w14:paraId="4D86F1DF"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sz w:val="20"/>
                <w:szCs w:val="20"/>
              </w:rPr>
            </w:pPr>
            <w:r w:rsidRPr="004015E6">
              <w:rPr>
                <w:rFonts w:ascii="Times New Roman CYR" w:hAnsi="Times New Roman CYR" w:cs="Times New Roman CYR"/>
                <w:sz w:val="20"/>
                <w:szCs w:val="20"/>
              </w:rPr>
              <w:t>Журов Андрiй Володимирович</w:t>
            </w:r>
          </w:p>
        </w:tc>
        <w:tc>
          <w:tcPr>
            <w:tcW w:w="1134" w:type="dxa"/>
            <w:tcBorders>
              <w:top w:val="single" w:sz="6" w:space="0" w:color="auto"/>
              <w:left w:val="single" w:sz="6" w:space="0" w:color="auto"/>
              <w:bottom w:val="single" w:sz="6" w:space="0" w:color="auto"/>
              <w:right w:val="single" w:sz="6" w:space="0" w:color="auto"/>
            </w:tcBorders>
            <w:vAlign w:val="center"/>
          </w:tcPr>
          <w:p w14:paraId="4CF9C9D5" w14:textId="77777777" w:rsidR="001028DF" w:rsidRPr="004015E6" w:rsidRDefault="001028DF">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14:paraId="25C0D7B5" w14:textId="77777777" w:rsidR="001028DF" w:rsidRPr="004015E6" w:rsidRDefault="001028DF">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14:paraId="722000BC"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sz w:val="20"/>
                <w:szCs w:val="20"/>
              </w:rPr>
            </w:pPr>
            <w:r w:rsidRPr="004015E6">
              <w:rPr>
                <w:rFonts w:ascii="Times New Roman CYR" w:hAnsi="Times New Roman CYR" w:cs="Times New Roman CYR"/>
                <w:sz w:val="20"/>
                <w:szCs w:val="20"/>
              </w:rPr>
              <w:t>1975</w:t>
            </w:r>
          </w:p>
        </w:tc>
        <w:tc>
          <w:tcPr>
            <w:tcW w:w="1000" w:type="dxa"/>
            <w:tcBorders>
              <w:top w:val="single" w:sz="6" w:space="0" w:color="auto"/>
              <w:left w:val="single" w:sz="6" w:space="0" w:color="auto"/>
              <w:bottom w:val="single" w:sz="6" w:space="0" w:color="auto"/>
              <w:right w:val="single" w:sz="6" w:space="0" w:color="auto"/>
            </w:tcBorders>
            <w:vAlign w:val="center"/>
          </w:tcPr>
          <w:p w14:paraId="50C91F29"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sz w:val="20"/>
                <w:szCs w:val="20"/>
              </w:rPr>
            </w:pPr>
            <w:r w:rsidRPr="004015E6">
              <w:rPr>
                <w:rFonts w:ascii="Times New Roman CYR" w:hAnsi="Times New Roman CYR" w:cs="Times New Roman CYR"/>
                <w:sz w:val="20"/>
                <w:szCs w:val="20"/>
              </w:rPr>
              <w:t>повна вища</w:t>
            </w:r>
          </w:p>
        </w:tc>
        <w:tc>
          <w:tcPr>
            <w:tcW w:w="900" w:type="dxa"/>
            <w:tcBorders>
              <w:top w:val="single" w:sz="6" w:space="0" w:color="auto"/>
              <w:left w:val="single" w:sz="6" w:space="0" w:color="auto"/>
              <w:bottom w:val="single" w:sz="6" w:space="0" w:color="auto"/>
              <w:right w:val="single" w:sz="6" w:space="0" w:color="auto"/>
            </w:tcBorders>
            <w:vAlign w:val="center"/>
          </w:tcPr>
          <w:p w14:paraId="4EBD5344"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sz w:val="20"/>
                <w:szCs w:val="20"/>
              </w:rPr>
            </w:pPr>
            <w:r w:rsidRPr="004015E6">
              <w:rPr>
                <w:rFonts w:ascii="Times New Roman CYR" w:hAnsi="Times New Roman CYR" w:cs="Times New Roman CYR"/>
                <w:sz w:val="20"/>
                <w:szCs w:val="20"/>
              </w:rPr>
              <w:t>26</w:t>
            </w:r>
          </w:p>
        </w:tc>
        <w:tc>
          <w:tcPr>
            <w:tcW w:w="3246" w:type="dxa"/>
            <w:tcBorders>
              <w:top w:val="single" w:sz="6" w:space="0" w:color="auto"/>
              <w:left w:val="single" w:sz="6" w:space="0" w:color="auto"/>
              <w:bottom w:val="single" w:sz="6" w:space="0" w:color="auto"/>
              <w:right w:val="single" w:sz="6" w:space="0" w:color="auto"/>
            </w:tcBorders>
            <w:vAlign w:val="center"/>
          </w:tcPr>
          <w:p w14:paraId="50303CB5"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sz w:val="20"/>
                <w:szCs w:val="20"/>
              </w:rPr>
            </w:pPr>
            <w:r w:rsidRPr="004015E6">
              <w:rPr>
                <w:rFonts w:ascii="Times New Roman CYR" w:hAnsi="Times New Roman CYR" w:cs="Times New Roman CYR"/>
                <w:sz w:val="20"/>
                <w:szCs w:val="20"/>
              </w:rPr>
              <w:t>ТОВАРИСТВО З ОБМЕЖЕНОЮ ВIДПОВIДАЛЬНIСТЮ "ДТЕК БОТIЄВСЬКА ВIТРОЕЛЕКТРОСТАНЦIЯ"</w:t>
            </w:r>
          </w:p>
          <w:p w14:paraId="6595BFE5"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sz w:val="20"/>
                <w:szCs w:val="20"/>
              </w:rPr>
            </w:pPr>
            <w:r w:rsidRPr="004015E6">
              <w:rPr>
                <w:rFonts w:ascii="Times New Roman CYR" w:hAnsi="Times New Roman CYR" w:cs="Times New Roman CYR"/>
                <w:sz w:val="20"/>
                <w:szCs w:val="20"/>
              </w:rPr>
              <w:t>36168821</w:t>
            </w:r>
          </w:p>
          <w:p w14:paraId="3CEFB3B8"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sz w:val="20"/>
                <w:szCs w:val="20"/>
              </w:rPr>
            </w:pPr>
            <w:r w:rsidRPr="004015E6">
              <w:rPr>
                <w:rFonts w:ascii="Times New Roman CYR" w:hAnsi="Times New Roman CYR" w:cs="Times New Roman CYR"/>
                <w:sz w:val="20"/>
                <w:szCs w:val="20"/>
              </w:rPr>
              <w:t>директор, ТОВАРИСТВО З ОБМЕЖЕНОЮ ВIДПОВIДАЛЬНIСТЮ "ДТЕК ВДЕ"  42053484 начальник департаменту</w:t>
            </w:r>
          </w:p>
        </w:tc>
        <w:tc>
          <w:tcPr>
            <w:tcW w:w="1400" w:type="dxa"/>
            <w:tcBorders>
              <w:top w:val="single" w:sz="6" w:space="0" w:color="auto"/>
              <w:left w:val="single" w:sz="6" w:space="0" w:color="auto"/>
              <w:bottom w:val="single" w:sz="6" w:space="0" w:color="auto"/>
              <w:right w:val="single" w:sz="6" w:space="0" w:color="auto"/>
            </w:tcBorders>
            <w:vAlign w:val="center"/>
          </w:tcPr>
          <w:p w14:paraId="52CE7987"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sz w:val="20"/>
                <w:szCs w:val="20"/>
              </w:rPr>
            </w:pPr>
            <w:r w:rsidRPr="004015E6">
              <w:rPr>
                <w:rFonts w:ascii="Times New Roman CYR" w:hAnsi="Times New Roman CYR" w:cs="Times New Roman CYR"/>
                <w:sz w:val="20"/>
                <w:szCs w:val="20"/>
              </w:rPr>
              <w:t>02.07.2019</w:t>
            </w:r>
          </w:p>
          <w:p w14:paraId="56190828"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sz w:val="20"/>
                <w:szCs w:val="20"/>
              </w:rPr>
            </w:pPr>
            <w:r w:rsidRPr="004015E6">
              <w:rPr>
                <w:rFonts w:ascii="Times New Roman CYR" w:hAnsi="Times New Roman CYR" w:cs="Times New Roman CYR"/>
                <w:sz w:val="20"/>
                <w:szCs w:val="20"/>
              </w:rPr>
              <w:t>припинено повноваження 14.09.2020</w:t>
            </w:r>
          </w:p>
        </w:tc>
        <w:tc>
          <w:tcPr>
            <w:tcW w:w="1400" w:type="dxa"/>
            <w:tcBorders>
              <w:top w:val="single" w:sz="6" w:space="0" w:color="auto"/>
              <w:left w:val="single" w:sz="6" w:space="0" w:color="auto"/>
              <w:bottom w:val="single" w:sz="6" w:space="0" w:color="auto"/>
              <w:right w:val="single" w:sz="6" w:space="0" w:color="auto"/>
            </w:tcBorders>
            <w:vAlign w:val="center"/>
          </w:tcPr>
          <w:p w14:paraId="195AD7C0"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sz w:val="20"/>
                <w:szCs w:val="20"/>
              </w:rPr>
            </w:pPr>
            <w:r w:rsidRPr="004015E6">
              <w:rPr>
                <w:rFonts w:ascii="Times New Roman CYR" w:hAnsi="Times New Roman CYR" w:cs="Times New Roman CYR"/>
                <w:sz w:val="20"/>
                <w:szCs w:val="20"/>
              </w:rPr>
              <w:t>Ні</w:t>
            </w:r>
          </w:p>
        </w:tc>
        <w:tc>
          <w:tcPr>
            <w:tcW w:w="1100" w:type="dxa"/>
            <w:tcBorders>
              <w:top w:val="single" w:sz="6" w:space="0" w:color="auto"/>
              <w:left w:val="single" w:sz="6" w:space="0" w:color="auto"/>
              <w:bottom w:val="single" w:sz="6" w:space="0" w:color="auto"/>
            </w:tcBorders>
            <w:vAlign w:val="center"/>
          </w:tcPr>
          <w:p w14:paraId="4D13A5D5"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sz w:val="20"/>
                <w:szCs w:val="20"/>
              </w:rPr>
            </w:pPr>
            <w:r w:rsidRPr="004015E6">
              <w:rPr>
                <w:rFonts w:ascii="Times New Roman CYR" w:hAnsi="Times New Roman CYR" w:cs="Times New Roman CYR"/>
                <w:sz w:val="20"/>
                <w:szCs w:val="20"/>
              </w:rPr>
              <w:t>ч</w:t>
            </w:r>
          </w:p>
        </w:tc>
      </w:tr>
    </w:tbl>
    <w:p w14:paraId="428BF4B8"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Інші посадові особи</w:t>
      </w:r>
    </w:p>
    <w:tbl>
      <w:tblPr>
        <w:tblW w:w="15524" w:type="dxa"/>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
        <w:gridCol w:w="1293"/>
        <w:gridCol w:w="1701"/>
        <w:gridCol w:w="1100"/>
        <w:gridCol w:w="800"/>
        <w:gridCol w:w="1000"/>
        <w:gridCol w:w="1000"/>
        <w:gridCol w:w="900"/>
        <w:gridCol w:w="3280"/>
        <w:gridCol w:w="1400"/>
        <w:gridCol w:w="1400"/>
        <w:gridCol w:w="1100"/>
      </w:tblGrid>
      <w:tr w:rsidR="001028DF" w:rsidRPr="004015E6" w14:paraId="7357AC84" w14:textId="77777777" w:rsidTr="006B45DF">
        <w:trPr>
          <w:trHeight w:val="200"/>
        </w:trPr>
        <w:tc>
          <w:tcPr>
            <w:tcW w:w="550" w:type="dxa"/>
            <w:tcBorders>
              <w:top w:val="single" w:sz="6" w:space="0" w:color="auto"/>
              <w:bottom w:val="single" w:sz="6" w:space="0" w:color="auto"/>
              <w:right w:val="single" w:sz="6" w:space="0" w:color="auto"/>
            </w:tcBorders>
            <w:vAlign w:val="center"/>
          </w:tcPr>
          <w:p w14:paraId="0E381063"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sz w:val="20"/>
                <w:szCs w:val="20"/>
              </w:rPr>
            </w:pPr>
            <w:r w:rsidRPr="004015E6">
              <w:rPr>
                <w:rFonts w:ascii="Times New Roman CYR" w:hAnsi="Times New Roman CYR" w:cs="Times New Roman CYR"/>
                <w:sz w:val="20"/>
                <w:szCs w:val="20"/>
              </w:rPr>
              <w:t>№ з/п</w:t>
            </w:r>
          </w:p>
        </w:tc>
        <w:tc>
          <w:tcPr>
            <w:tcW w:w="1293" w:type="dxa"/>
            <w:tcBorders>
              <w:top w:val="single" w:sz="6" w:space="0" w:color="auto"/>
              <w:left w:val="single" w:sz="6" w:space="0" w:color="auto"/>
              <w:bottom w:val="single" w:sz="6" w:space="0" w:color="auto"/>
              <w:right w:val="single" w:sz="6" w:space="0" w:color="auto"/>
            </w:tcBorders>
            <w:vAlign w:val="center"/>
          </w:tcPr>
          <w:p w14:paraId="17D95BC4"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sz w:val="20"/>
                <w:szCs w:val="20"/>
              </w:rPr>
            </w:pPr>
            <w:r w:rsidRPr="004015E6">
              <w:rPr>
                <w:rFonts w:ascii="Times New Roman CYR" w:hAnsi="Times New Roman CYR" w:cs="Times New Roman CYR"/>
                <w:sz w:val="20"/>
                <w:szCs w:val="20"/>
              </w:rPr>
              <w:t>Посада</w:t>
            </w:r>
          </w:p>
        </w:tc>
        <w:tc>
          <w:tcPr>
            <w:tcW w:w="1701" w:type="dxa"/>
            <w:tcBorders>
              <w:top w:val="single" w:sz="6" w:space="0" w:color="auto"/>
              <w:left w:val="single" w:sz="6" w:space="0" w:color="auto"/>
              <w:bottom w:val="single" w:sz="6" w:space="0" w:color="auto"/>
              <w:right w:val="single" w:sz="6" w:space="0" w:color="auto"/>
            </w:tcBorders>
            <w:vAlign w:val="center"/>
          </w:tcPr>
          <w:p w14:paraId="08A231B8"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sz w:val="20"/>
                <w:szCs w:val="20"/>
              </w:rPr>
            </w:pPr>
            <w:r w:rsidRPr="004015E6">
              <w:rPr>
                <w:rFonts w:ascii="Times New Roman CYR" w:hAnsi="Times New Roman CYR" w:cs="Times New Roman CYR"/>
                <w:sz w:val="20"/>
                <w:szCs w:val="20"/>
              </w:rPr>
              <w:t>Ім'я</w:t>
            </w:r>
          </w:p>
        </w:tc>
        <w:tc>
          <w:tcPr>
            <w:tcW w:w="1100" w:type="dxa"/>
            <w:tcBorders>
              <w:top w:val="single" w:sz="6" w:space="0" w:color="auto"/>
              <w:left w:val="single" w:sz="6" w:space="0" w:color="auto"/>
              <w:bottom w:val="single" w:sz="6" w:space="0" w:color="auto"/>
              <w:right w:val="single" w:sz="6" w:space="0" w:color="auto"/>
            </w:tcBorders>
            <w:vAlign w:val="center"/>
          </w:tcPr>
          <w:p w14:paraId="515A0635"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sz w:val="20"/>
                <w:szCs w:val="20"/>
              </w:rPr>
            </w:pPr>
            <w:r w:rsidRPr="004015E6">
              <w:rPr>
                <w:rFonts w:ascii="Times New Roman CYR" w:hAnsi="Times New Roman CYR" w:cs="Times New Roman CYR"/>
                <w:sz w:val="20"/>
                <w:szCs w:val="20"/>
              </w:rPr>
              <w:t>РНОКПП</w:t>
            </w:r>
          </w:p>
        </w:tc>
        <w:tc>
          <w:tcPr>
            <w:tcW w:w="800" w:type="dxa"/>
            <w:tcBorders>
              <w:top w:val="single" w:sz="6" w:space="0" w:color="auto"/>
              <w:left w:val="single" w:sz="6" w:space="0" w:color="auto"/>
              <w:bottom w:val="single" w:sz="6" w:space="0" w:color="auto"/>
              <w:right w:val="single" w:sz="6" w:space="0" w:color="auto"/>
            </w:tcBorders>
            <w:vAlign w:val="center"/>
          </w:tcPr>
          <w:p w14:paraId="05ACF919"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sz w:val="20"/>
                <w:szCs w:val="20"/>
              </w:rPr>
            </w:pPr>
            <w:r w:rsidRPr="004015E6">
              <w:rPr>
                <w:rFonts w:ascii="Times New Roman CYR" w:hAnsi="Times New Roman CYR" w:cs="Times New Roman CYR"/>
                <w:sz w:val="20"/>
                <w:szCs w:val="20"/>
              </w:rPr>
              <w:t>УНЗР</w:t>
            </w:r>
          </w:p>
        </w:tc>
        <w:tc>
          <w:tcPr>
            <w:tcW w:w="1000" w:type="dxa"/>
            <w:tcBorders>
              <w:top w:val="single" w:sz="6" w:space="0" w:color="auto"/>
              <w:left w:val="single" w:sz="6" w:space="0" w:color="auto"/>
              <w:bottom w:val="single" w:sz="6" w:space="0" w:color="auto"/>
              <w:right w:val="single" w:sz="6" w:space="0" w:color="auto"/>
            </w:tcBorders>
            <w:vAlign w:val="center"/>
          </w:tcPr>
          <w:p w14:paraId="57DCDF64"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sz w:val="20"/>
                <w:szCs w:val="20"/>
              </w:rPr>
            </w:pPr>
            <w:r w:rsidRPr="004015E6">
              <w:rPr>
                <w:rFonts w:ascii="Times New Roman CYR" w:hAnsi="Times New Roman CYR" w:cs="Times New Roman CYR"/>
                <w:sz w:val="20"/>
                <w:szCs w:val="20"/>
              </w:rPr>
              <w:t>Рік народження</w:t>
            </w:r>
          </w:p>
        </w:tc>
        <w:tc>
          <w:tcPr>
            <w:tcW w:w="1000" w:type="dxa"/>
            <w:tcBorders>
              <w:top w:val="single" w:sz="6" w:space="0" w:color="auto"/>
              <w:left w:val="single" w:sz="6" w:space="0" w:color="auto"/>
              <w:bottom w:val="single" w:sz="6" w:space="0" w:color="auto"/>
              <w:right w:val="single" w:sz="6" w:space="0" w:color="auto"/>
            </w:tcBorders>
            <w:vAlign w:val="center"/>
          </w:tcPr>
          <w:p w14:paraId="4F72D8B8"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sz w:val="20"/>
                <w:szCs w:val="20"/>
              </w:rPr>
            </w:pPr>
            <w:r w:rsidRPr="004015E6">
              <w:rPr>
                <w:rFonts w:ascii="Times New Roman CYR" w:hAnsi="Times New Roman CYR" w:cs="Times New Roman CYR"/>
                <w:sz w:val="20"/>
                <w:szCs w:val="20"/>
              </w:rPr>
              <w:t>Освіта</w:t>
            </w:r>
          </w:p>
        </w:tc>
        <w:tc>
          <w:tcPr>
            <w:tcW w:w="900" w:type="dxa"/>
            <w:tcBorders>
              <w:top w:val="single" w:sz="6" w:space="0" w:color="auto"/>
              <w:left w:val="single" w:sz="6" w:space="0" w:color="auto"/>
              <w:bottom w:val="single" w:sz="6" w:space="0" w:color="auto"/>
              <w:right w:val="single" w:sz="6" w:space="0" w:color="auto"/>
            </w:tcBorders>
            <w:vAlign w:val="center"/>
          </w:tcPr>
          <w:p w14:paraId="03F0D913"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sz w:val="20"/>
                <w:szCs w:val="20"/>
              </w:rPr>
            </w:pPr>
            <w:r w:rsidRPr="004015E6">
              <w:rPr>
                <w:rFonts w:ascii="Times New Roman CYR" w:hAnsi="Times New Roman CYR" w:cs="Times New Roman CYR"/>
                <w:sz w:val="20"/>
                <w:szCs w:val="20"/>
              </w:rPr>
              <w:t>Стаж роботи (років)</w:t>
            </w:r>
          </w:p>
        </w:tc>
        <w:tc>
          <w:tcPr>
            <w:tcW w:w="3280" w:type="dxa"/>
            <w:tcBorders>
              <w:top w:val="single" w:sz="6" w:space="0" w:color="auto"/>
              <w:left w:val="single" w:sz="6" w:space="0" w:color="auto"/>
              <w:bottom w:val="single" w:sz="6" w:space="0" w:color="auto"/>
              <w:right w:val="single" w:sz="6" w:space="0" w:color="auto"/>
            </w:tcBorders>
            <w:vAlign w:val="center"/>
          </w:tcPr>
          <w:p w14:paraId="49C4534B"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sz w:val="20"/>
                <w:szCs w:val="20"/>
              </w:rPr>
            </w:pPr>
            <w:r w:rsidRPr="004015E6">
              <w:rPr>
                <w:rFonts w:ascii="Times New Roman CYR" w:hAnsi="Times New Roman CYR" w:cs="Times New Roman CYR"/>
                <w:sz w:val="20"/>
                <w:szCs w:val="20"/>
              </w:rPr>
              <w:t>Повне найменування, ідентифікаційний код юридичної особи та посада(и), яку(і) займав(є) за останні 5 років</w:t>
            </w:r>
          </w:p>
        </w:tc>
        <w:tc>
          <w:tcPr>
            <w:tcW w:w="1400" w:type="dxa"/>
            <w:tcBorders>
              <w:top w:val="single" w:sz="6" w:space="0" w:color="auto"/>
              <w:left w:val="single" w:sz="6" w:space="0" w:color="auto"/>
              <w:bottom w:val="single" w:sz="6" w:space="0" w:color="auto"/>
              <w:right w:val="single" w:sz="6" w:space="0" w:color="auto"/>
            </w:tcBorders>
            <w:vAlign w:val="center"/>
          </w:tcPr>
          <w:p w14:paraId="0BBC303A"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sz w:val="20"/>
                <w:szCs w:val="20"/>
              </w:rPr>
            </w:pPr>
            <w:r w:rsidRPr="004015E6">
              <w:rPr>
                <w:rFonts w:ascii="Times New Roman CYR" w:hAnsi="Times New Roman CYR" w:cs="Times New Roman CYR"/>
                <w:sz w:val="20"/>
                <w:szCs w:val="20"/>
              </w:rPr>
              <w:t>Дата набуття повноважень та строк, на який обрано</w:t>
            </w:r>
          </w:p>
        </w:tc>
        <w:tc>
          <w:tcPr>
            <w:tcW w:w="1400" w:type="dxa"/>
            <w:tcBorders>
              <w:top w:val="single" w:sz="6" w:space="0" w:color="auto"/>
              <w:left w:val="single" w:sz="6" w:space="0" w:color="auto"/>
              <w:bottom w:val="single" w:sz="6" w:space="0" w:color="auto"/>
              <w:right w:val="single" w:sz="6" w:space="0" w:color="auto"/>
            </w:tcBorders>
            <w:vAlign w:val="center"/>
          </w:tcPr>
          <w:p w14:paraId="4D92DB97"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sz w:val="20"/>
                <w:szCs w:val="20"/>
              </w:rPr>
            </w:pPr>
            <w:r w:rsidRPr="004015E6">
              <w:rPr>
                <w:rFonts w:ascii="Times New Roman CYR" w:hAnsi="Times New Roman CYR" w:cs="Times New Roman CYR"/>
                <w:sz w:val="20"/>
                <w:szCs w:val="20"/>
              </w:rPr>
              <w:t>Непогашена судимість за корисливі та посадові злочини (Так/Ні)</w:t>
            </w:r>
          </w:p>
        </w:tc>
        <w:tc>
          <w:tcPr>
            <w:tcW w:w="1100" w:type="dxa"/>
            <w:tcBorders>
              <w:top w:val="single" w:sz="6" w:space="0" w:color="auto"/>
              <w:left w:val="single" w:sz="6" w:space="0" w:color="auto"/>
              <w:bottom w:val="single" w:sz="6" w:space="0" w:color="auto"/>
            </w:tcBorders>
            <w:vAlign w:val="center"/>
          </w:tcPr>
          <w:p w14:paraId="15FF0461"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sz w:val="20"/>
                <w:szCs w:val="20"/>
              </w:rPr>
            </w:pPr>
            <w:r w:rsidRPr="004015E6">
              <w:rPr>
                <w:rFonts w:ascii="Times New Roman CYR" w:hAnsi="Times New Roman CYR" w:cs="Times New Roman CYR"/>
                <w:sz w:val="20"/>
                <w:szCs w:val="20"/>
              </w:rPr>
              <w:t>Стать чоловіча/ жіноча - (ч/ж)</w:t>
            </w:r>
          </w:p>
        </w:tc>
      </w:tr>
      <w:tr w:rsidR="001028DF" w:rsidRPr="004015E6" w14:paraId="1E3D2E3B" w14:textId="77777777" w:rsidTr="006B45DF">
        <w:trPr>
          <w:trHeight w:val="200"/>
        </w:trPr>
        <w:tc>
          <w:tcPr>
            <w:tcW w:w="550" w:type="dxa"/>
            <w:tcBorders>
              <w:top w:val="single" w:sz="6" w:space="0" w:color="auto"/>
              <w:bottom w:val="single" w:sz="6" w:space="0" w:color="auto"/>
              <w:right w:val="single" w:sz="6" w:space="0" w:color="auto"/>
            </w:tcBorders>
            <w:vAlign w:val="center"/>
          </w:tcPr>
          <w:p w14:paraId="05823566"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sz w:val="20"/>
                <w:szCs w:val="20"/>
              </w:rPr>
            </w:pPr>
            <w:r w:rsidRPr="004015E6">
              <w:rPr>
                <w:rFonts w:ascii="Times New Roman CYR" w:hAnsi="Times New Roman CYR" w:cs="Times New Roman CYR"/>
                <w:sz w:val="20"/>
                <w:szCs w:val="20"/>
              </w:rPr>
              <w:t>1</w:t>
            </w:r>
          </w:p>
        </w:tc>
        <w:tc>
          <w:tcPr>
            <w:tcW w:w="1293" w:type="dxa"/>
            <w:tcBorders>
              <w:top w:val="single" w:sz="6" w:space="0" w:color="auto"/>
              <w:left w:val="single" w:sz="6" w:space="0" w:color="auto"/>
              <w:bottom w:val="single" w:sz="6" w:space="0" w:color="auto"/>
              <w:right w:val="single" w:sz="6" w:space="0" w:color="auto"/>
            </w:tcBorders>
            <w:vAlign w:val="center"/>
          </w:tcPr>
          <w:p w14:paraId="6F473DD4"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sz w:val="20"/>
                <w:szCs w:val="20"/>
              </w:rPr>
            </w:pPr>
            <w:r w:rsidRPr="004015E6">
              <w:rPr>
                <w:rFonts w:ascii="Times New Roman CYR" w:hAnsi="Times New Roman CYR" w:cs="Times New Roman CYR"/>
                <w:sz w:val="20"/>
                <w:szCs w:val="20"/>
              </w:rPr>
              <w:t>2</w:t>
            </w:r>
          </w:p>
        </w:tc>
        <w:tc>
          <w:tcPr>
            <w:tcW w:w="1701" w:type="dxa"/>
            <w:tcBorders>
              <w:top w:val="single" w:sz="6" w:space="0" w:color="auto"/>
              <w:left w:val="single" w:sz="6" w:space="0" w:color="auto"/>
              <w:bottom w:val="single" w:sz="6" w:space="0" w:color="auto"/>
              <w:right w:val="single" w:sz="6" w:space="0" w:color="auto"/>
            </w:tcBorders>
            <w:vAlign w:val="center"/>
          </w:tcPr>
          <w:p w14:paraId="1B1BDB90"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sz w:val="20"/>
                <w:szCs w:val="20"/>
              </w:rPr>
            </w:pPr>
            <w:r w:rsidRPr="004015E6">
              <w:rPr>
                <w:rFonts w:ascii="Times New Roman CYR" w:hAnsi="Times New Roman CYR" w:cs="Times New Roman CYR"/>
                <w:sz w:val="20"/>
                <w:szCs w:val="20"/>
              </w:rPr>
              <w:t>3</w:t>
            </w:r>
          </w:p>
        </w:tc>
        <w:tc>
          <w:tcPr>
            <w:tcW w:w="1100" w:type="dxa"/>
            <w:tcBorders>
              <w:top w:val="single" w:sz="6" w:space="0" w:color="auto"/>
              <w:left w:val="single" w:sz="6" w:space="0" w:color="auto"/>
              <w:bottom w:val="single" w:sz="6" w:space="0" w:color="auto"/>
              <w:right w:val="single" w:sz="6" w:space="0" w:color="auto"/>
            </w:tcBorders>
            <w:vAlign w:val="center"/>
          </w:tcPr>
          <w:p w14:paraId="16C2EC5F"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sz w:val="20"/>
                <w:szCs w:val="20"/>
              </w:rPr>
            </w:pPr>
            <w:r w:rsidRPr="004015E6">
              <w:rPr>
                <w:rFonts w:ascii="Times New Roman CYR" w:hAnsi="Times New Roman CYR" w:cs="Times New Roman CYR"/>
                <w:sz w:val="20"/>
                <w:szCs w:val="20"/>
              </w:rPr>
              <w:t>4</w:t>
            </w:r>
          </w:p>
        </w:tc>
        <w:tc>
          <w:tcPr>
            <w:tcW w:w="800" w:type="dxa"/>
            <w:tcBorders>
              <w:top w:val="single" w:sz="6" w:space="0" w:color="auto"/>
              <w:left w:val="single" w:sz="6" w:space="0" w:color="auto"/>
              <w:bottom w:val="single" w:sz="6" w:space="0" w:color="auto"/>
              <w:right w:val="single" w:sz="6" w:space="0" w:color="auto"/>
            </w:tcBorders>
            <w:vAlign w:val="center"/>
          </w:tcPr>
          <w:p w14:paraId="4EF2AFCF"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sz w:val="20"/>
                <w:szCs w:val="20"/>
              </w:rPr>
            </w:pPr>
            <w:r w:rsidRPr="004015E6">
              <w:rPr>
                <w:rFonts w:ascii="Times New Roman CYR" w:hAnsi="Times New Roman CYR" w:cs="Times New Roman CYR"/>
                <w:sz w:val="20"/>
                <w:szCs w:val="20"/>
              </w:rPr>
              <w:t>5</w:t>
            </w:r>
          </w:p>
        </w:tc>
        <w:tc>
          <w:tcPr>
            <w:tcW w:w="1000" w:type="dxa"/>
            <w:tcBorders>
              <w:top w:val="single" w:sz="6" w:space="0" w:color="auto"/>
              <w:left w:val="single" w:sz="6" w:space="0" w:color="auto"/>
              <w:bottom w:val="single" w:sz="6" w:space="0" w:color="auto"/>
              <w:right w:val="single" w:sz="6" w:space="0" w:color="auto"/>
            </w:tcBorders>
            <w:vAlign w:val="center"/>
          </w:tcPr>
          <w:p w14:paraId="4F4F73FC"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sz w:val="20"/>
                <w:szCs w:val="20"/>
              </w:rPr>
            </w:pPr>
            <w:r w:rsidRPr="004015E6">
              <w:rPr>
                <w:rFonts w:ascii="Times New Roman CYR" w:hAnsi="Times New Roman CYR" w:cs="Times New Roman CYR"/>
                <w:sz w:val="20"/>
                <w:szCs w:val="20"/>
              </w:rPr>
              <w:t>6</w:t>
            </w:r>
          </w:p>
        </w:tc>
        <w:tc>
          <w:tcPr>
            <w:tcW w:w="1000" w:type="dxa"/>
            <w:tcBorders>
              <w:top w:val="single" w:sz="6" w:space="0" w:color="auto"/>
              <w:left w:val="single" w:sz="6" w:space="0" w:color="auto"/>
              <w:bottom w:val="single" w:sz="6" w:space="0" w:color="auto"/>
              <w:right w:val="single" w:sz="6" w:space="0" w:color="auto"/>
            </w:tcBorders>
            <w:vAlign w:val="center"/>
          </w:tcPr>
          <w:p w14:paraId="362177F1"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sz w:val="20"/>
                <w:szCs w:val="20"/>
              </w:rPr>
            </w:pPr>
            <w:r w:rsidRPr="004015E6">
              <w:rPr>
                <w:rFonts w:ascii="Times New Roman CYR" w:hAnsi="Times New Roman CYR" w:cs="Times New Roman CYR"/>
                <w:sz w:val="20"/>
                <w:szCs w:val="20"/>
              </w:rPr>
              <w:t>7</w:t>
            </w:r>
          </w:p>
        </w:tc>
        <w:tc>
          <w:tcPr>
            <w:tcW w:w="900" w:type="dxa"/>
            <w:tcBorders>
              <w:top w:val="single" w:sz="6" w:space="0" w:color="auto"/>
              <w:left w:val="single" w:sz="6" w:space="0" w:color="auto"/>
              <w:bottom w:val="single" w:sz="6" w:space="0" w:color="auto"/>
              <w:right w:val="single" w:sz="6" w:space="0" w:color="auto"/>
            </w:tcBorders>
            <w:vAlign w:val="center"/>
          </w:tcPr>
          <w:p w14:paraId="3D0339E2"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sz w:val="20"/>
                <w:szCs w:val="20"/>
              </w:rPr>
            </w:pPr>
            <w:r w:rsidRPr="004015E6">
              <w:rPr>
                <w:rFonts w:ascii="Times New Roman CYR" w:hAnsi="Times New Roman CYR" w:cs="Times New Roman CYR"/>
                <w:sz w:val="20"/>
                <w:szCs w:val="20"/>
              </w:rPr>
              <w:t>8</w:t>
            </w:r>
          </w:p>
        </w:tc>
        <w:tc>
          <w:tcPr>
            <w:tcW w:w="3280" w:type="dxa"/>
            <w:tcBorders>
              <w:top w:val="single" w:sz="6" w:space="0" w:color="auto"/>
              <w:left w:val="single" w:sz="6" w:space="0" w:color="auto"/>
              <w:bottom w:val="single" w:sz="6" w:space="0" w:color="auto"/>
              <w:right w:val="single" w:sz="6" w:space="0" w:color="auto"/>
            </w:tcBorders>
            <w:vAlign w:val="center"/>
          </w:tcPr>
          <w:p w14:paraId="3FD06B11"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sz w:val="20"/>
                <w:szCs w:val="20"/>
              </w:rPr>
            </w:pPr>
            <w:r w:rsidRPr="004015E6">
              <w:rPr>
                <w:rFonts w:ascii="Times New Roman CYR" w:hAnsi="Times New Roman CYR" w:cs="Times New Roman CYR"/>
                <w:sz w:val="20"/>
                <w:szCs w:val="20"/>
              </w:rPr>
              <w:t>9</w:t>
            </w:r>
          </w:p>
        </w:tc>
        <w:tc>
          <w:tcPr>
            <w:tcW w:w="1400" w:type="dxa"/>
            <w:tcBorders>
              <w:top w:val="single" w:sz="6" w:space="0" w:color="auto"/>
              <w:left w:val="single" w:sz="6" w:space="0" w:color="auto"/>
              <w:bottom w:val="single" w:sz="6" w:space="0" w:color="auto"/>
              <w:right w:val="single" w:sz="6" w:space="0" w:color="auto"/>
            </w:tcBorders>
            <w:vAlign w:val="center"/>
          </w:tcPr>
          <w:p w14:paraId="39A84E75"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sz w:val="20"/>
                <w:szCs w:val="20"/>
              </w:rPr>
            </w:pPr>
            <w:r w:rsidRPr="004015E6">
              <w:rPr>
                <w:rFonts w:ascii="Times New Roman CYR" w:hAnsi="Times New Roman CYR" w:cs="Times New Roman CYR"/>
                <w:sz w:val="20"/>
                <w:szCs w:val="20"/>
              </w:rPr>
              <w:t>10</w:t>
            </w:r>
          </w:p>
        </w:tc>
        <w:tc>
          <w:tcPr>
            <w:tcW w:w="1400" w:type="dxa"/>
            <w:tcBorders>
              <w:top w:val="single" w:sz="6" w:space="0" w:color="auto"/>
              <w:left w:val="single" w:sz="6" w:space="0" w:color="auto"/>
              <w:bottom w:val="single" w:sz="6" w:space="0" w:color="auto"/>
              <w:right w:val="single" w:sz="6" w:space="0" w:color="auto"/>
            </w:tcBorders>
            <w:vAlign w:val="center"/>
          </w:tcPr>
          <w:p w14:paraId="08D6ABD5"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sz w:val="20"/>
                <w:szCs w:val="20"/>
              </w:rPr>
            </w:pPr>
            <w:r w:rsidRPr="004015E6">
              <w:rPr>
                <w:rFonts w:ascii="Times New Roman CYR" w:hAnsi="Times New Roman CYR" w:cs="Times New Roman CYR"/>
                <w:sz w:val="20"/>
                <w:szCs w:val="20"/>
              </w:rPr>
              <w:t>11</w:t>
            </w:r>
          </w:p>
        </w:tc>
        <w:tc>
          <w:tcPr>
            <w:tcW w:w="1100" w:type="dxa"/>
            <w:tcBorders>
              <w:top w:val="single" w:sz="6" w:space="0" w:color="auto"/>
              <w:left w:val="single" w:sz="6" w:space="0" w:color="auto"/>
              <w:bottom w:val="single" w:sz="6" w:space="0" w:color="auto"/>
            </w:tcBorders>
            <w:vAlign w:val="center"/>
          </w:tcPr>
          <w:p w14:paraId="2E8ACF3D"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sz w:val="20"/>
                <w:szCs w:val="20"/>
              </w:rPr>
            </w:pPr>
            <w:r w:rsidRPr="004015E6">
              <w:rPr>
                <w:rFonts w:ascii="Times New Roman CYR" w:hAnsi="Times New Roman CYR" w:cs="Times New Roman CYR"/>
                <w:sz w:val="20"/>
                <w:szCs w:val="20"/>
              </w:rPr>
              <w:t>12</w:t>
            </w:r>
          </w:p>
        </w:tc>
      </w:tr>
      <w:tr w:rsidR="001028DF" w:rsidRPr="004015E6" w14:paraId="74708A1B" w14:textId="77777777" w:rsidTr="006B45DF">
        <w:trPr>
          <w:trHeight w:val="200"/>
        </w:trPr>
        <w:tc>
          <w:tcPr>
            <w:tcW w:w="550" w:type="dxa"/>
            <w:tcBorders>
              <w:top w:val="single" w:sz="6" w:space="0" w:color="auto"/>
              <w:bottom w:val="single" w:sz="6" w:space="0" w:color="auto"/>
              <w:right w:val="single" w:sz="6" w:space="0" w:color="auto"/>
            </w:tcBorders>
            <w:vAlign w:val="center"/>
          </w:tcPr>
          <w:p w14:paraId="2C234375"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sz w:val="20"/>
                <w:szCs w:val="20"/>
              </w:rPr>
            </w:pPr>
            <w:r w:rsidRPr="004015E6">
              <w:rPr>
                <w:rFonts w:ascii="Times New Roman CYR" w:hAnsi="Times New Roman CYR" w:cs="Times New Roman CYR"/>
                <w:sz w:val="20"/>
                <w:szCs w:val="20"/>
              </w:rPr>
              <w:t>1</w:t>
            </w:r>
          </w:p>
        </w:tc>
        <w:tc>
          <w:tcPr>
            <w:tcW w:w="1293" w:type="dxa"/>
            <w:tcBorders>
              <w:top w:val="single" w:sz="6" w:space="0" w:color="auto"/>
              <w:left w:val="single" w:sz="6" w:space="0" w:color="auto"/>
              <w:bottom w:val="single" w:sz="6" w:space="0" w:color="auto"/>
              <w:right w:val="single" w:sz="6" w:space="0" w:color="auto"/>
            </w:tcBorders>
            <w:vAlign w:val="center"/>
          </w:tcPr>
          <w:p w14:paraId="5FDFB7EB"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sz w:val="20"/>
                <w:szCs w:val="20"/>
              </w:rPr>
            </w:pPr>
            <w:r w:rsidRPr="004015E6">
              <w:rPr>
                <w:rFonts w:ascii="Times New Roman CYR" w:hAnsi="Times New Roman CYR" w:cs="Times New Roman CYR"/>
                <w:sz w:val="20"/>
                <w:szCs w:val="20"/>
              </w:rPr>
              <w:t>Ревiзор</w:t>
            </w:r>
          </w:p>
        </w:tc>
        <w:tc>
          <w:tcPr>
            <w:tcW w:w="1701" w:type="dxa"/>
            <w:tcBorders>
              <w:top w:val="single" w:sz="6" w:space="0" w:color="auto"/>
              <w:left w:val="single" w:sz="6" w:space="0" w:color="auto"/>
              <w:bottom w:val="single" w:sz="6" w:space="0" w:color="auto"/>
              <w:right w:val="single" w:sz="6" w:space="0" w:color="auto"/>
            </w:tcBorders>
            <w:vAlign w:val="center"/>
          </w:tcPr>
          <w:p w14:paraId="249F991A"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sz w:val="20"/>
                <w:szCs w:val="20"/>
              </w:rPr>
            </w:pPr>
            <w:r w:rsidRPr="004015E6">
              <w:rPr>
                <w:rFonts w:ascii="Times New Roman CYR" w:hAnsi="Times New Roman CYR" w:cs="Times New Roman CYR"/>
                <w:sz w:val="20"/>
                <w:szCs w:val="20"/>
              </w:rPr>
              <w:t>ТОВАРИСТВО З ОБМЕЖЕНОЮ ВIДПОВIДАЛЬНIСТЮ "ДТЕК ЕНЕРГО"</w:t>
            </w:r>
          </w:p>
        </w:tc>
        <w:tc>
          <w:tcPr>
            <w:tcW w:w="1100" w:type="dxa"/>
            <w:tcBorders>
              <w:top w:val="single" w:sz="6" w:space="0" w:color="auto"/>
              <w:left w:val="single" w:sz="6" w:space="0" w:color="auto"/>
              <w:bottom w:val="single" w:sz="6" w:space="0" w:color="auto"/>
              <w:right w:val="single" w:sz="6" w:space="0" w:color="auto"/>
            </w:tcBorders>
            <w:vAlign w:val="center"/>
          </w:tcPr>
          <w:p w14:paraId="19C12F0C" w14:textId="77777777" w:rsidR="001028DF" w:rsidRPr="004015E6" w:rsidRDefault="001028DF">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14:paraId="2336A678" w14:textId="77777777" w:rsidR="001028DF" w:rsidRPr="004015E6" w:rsidRDefault="001028DF">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14:paraId="029D0B89" w14:textId="77777777" w:rsidR="001028DF" w:rsidRPr="004015E6" w:rsidRDefault="001028DF">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14:paraId="5DD03440" w14:textId="77777777" w:rsidR="001028DF" w:rsidRPr="004015E6" w:rsidRDefault="001028DF">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900" w:type="dxa"/>
            <w:tcBorders>
              <w:top w:val="single" w:sz="6" w:space="0" w:color="auto"/>
              <w:left w:val="single" w:sz="6" w:space="0" w:color="auto"/>
              <w:bottom w:val="single" w:sz="6" w:space="0" w:color="auto"/>
              <w:right w:val="single" w:sz="6" w:space="0" w:color="auto"/>
            </w:tcBorders>
            <w:vAlign w:val="center"/>
          </w:tcPr>
          <w:p w14:paraId="17715EE9" w14:textId="77777777" w:rsidR="001028DF" w:rsidRPr="004015E6" w:rsidRDefault="001028DF">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3280" w:type="dxa"/>
            <w:tcBorders>
              <w:top w:val="single" w:sz="6" w:space="0" w:color="auto"/>
              <w:left w:val="single" w:sz="6" w:space="0" w:color="auto"/>
              <w:bottom w:val="single" w:sz="6" w:space="0" w:color="auto"/>
              <w:right w:val="single" w:sz="6" w:space="0" w:color="auto"/>
            </w:tcBorders>
            <w:vAlign w:val="center"/>
          </w:tcPr>
          <w:p w14:paraId="7352CB16" w14:textId="77777777" w:rsidR="001028DF" w:rsidRPr="004015E6" w:rsidRDefault="001028DF">
            <w:pPr>
              <w:widowControl w:val="0"/>
              <w:autoSpaceDE w:val="0"/>
              <w:autoSpaceDN w:val="0"/>
              <w:adjustRightInd w:val="0"/>
              <w:spacing w:after="0" w:line="240" w:lineRule="auto"/>
              <w:jc w:val="center"/>
              <w:rPr>
                <w:rFonts w:ascii="Times New Roman CYR" w:hAnsi="Times New Roman CYR" w:cs="Times New Roman CYR"/>
                <w:sz w:val="20"/>
                <w:szCs w:val="20"/>
              </w:rPr>
            </w:pPr>
          </w:p>
          <w:p w14:paraId="4A45FEE8" w14:textId="77777777" w:rsidR="001028DF" w:rsidRPr="004015E6" w:rsidRDefault="001028DF">
            <w:pPr>
              <w:widowControl w:val="0"/>
              <w:autoSpaceDE w:val="0"/>
              <w:autoSpaceDN w:val="0"/>
              <w:adjustRightInd w:val="0"/>
              <w:spacing w:after="0" w:line="240" w:lineRule="auto"/>
              <w:jc w:val="center"/>
              <w:rPr>
                <w:rFonts w:ascii="Times New Roman CYR" w:hAnsi="Times New Roman CYR" w:cs="Times New Roman CYR"/>
                <w:sz w:val="20"/>
                <w:szCs w:val="20"/>
              </w:rPr>
            </w:pPr>
          </w:p>
          <w:p w14:paraId="7A50E41E" w14:textId="77777777" w:rsidR="001028DF" w:rsidRPr="004015E6" w:rsidRDefault="001028DF">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400" w:type="dxa"/>
            <w:tcBorders>
              <w:top w:val="single" w:sz="6" w:space="0" w:color="auto"/>
              <w:left w:val="single" w:sz="6" w:space="0" w:color="auto"/>
              <w:bottom w:val="single" w:sz="6" w:space="0" w:color="auto"/>
              <w:right w:val="single" w:sz="6" w:space="0" w:color="auto"/>
            </w:tcBorders>
            <w:vAlign w:val="center"/>
          </w:tcPr>
          <w:p w14:paraId="0C4C4AF0"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sz w:val="20"/>
                <w:szCs w:val="20"/>
              </w:rPr>
            </w:pPr>
            <w:r w:rsidRPr="004015E6">
              <w:rPr>
                <w:rFonts w:ascii="Times New Roman CYR" w:hAnsi="Times New Roman CYR" w:cs="Times New Roman CYR"/>
                <w:sz w:val="20"/>
                <w:szCs w:val="20"/>
              </w:rPr>
              <w:t>27.05.2011</w:t>
            </w:r>
          </w:p>
          <w:p w14:paraId="65E38C5D"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sz w:val="20"/>
                <w:szCs w:val="20"/>
              </w:rPr>
            </w:pPr>
            <w:r w:rsidRPr="004015E6">
              <w:rPr>
                <w:rFonts w:ascii="Times New Roman CYR" w:hAnsi="Times New Roman CYR" w:cs="Times New Roman CYR"/>
                <w:sz w:val="20"/>
                <w:szCs w:val="20"/>
              </w:rPr>
              <w:t>припинено повноваження 11.01.2021</w:t>
            </w:r>
          </w:p>
        </w:tc>
        <w:tc>
          <w:tcPr>
            <w:tcW w:w="1400" w:type="dxa"/>
            <w:tcBorders>
              <w:top w:val="single" w:sz="6" w:space="0" w:color="auto"/>
              <w:left w:val="single" w:sz="6" w:space="0" w:color="auto"/>
              <w:bottom w:val="single" w:sz="6" w:space="0" w:color="auto"/>
              <w:right w:val="single" w:sz="6" w:space="0" w:color="auto"/>
            </w:tcBorders>
            <w:vAlign w:val="center"/>
          </w:tcPr>
          <w:p w14:paraId="658CA7F2"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sz w:val="20"/>
                <w:szCs w:val="20"/>
              </w:rPr>
            </w:pPr>
            <w:r w:rsidRPr="004015E6">
              <w:rPr>
                <w:rFonts w:ascii="Times New Roman CYR" w:hAnsi="Times New Roman CYR" w:cs="Times New Roman CYR"/>
                <w:sz w:val="20"/>
                <w:szCs w:val="20"/>
              </w:rPr>
              <w:t>Ні</w:t>
            </w:r>
          </w:p>
        </w:tc>
        <w:tc>
          <w:tcPr>
            <w:tcW w:w="1100" w:type="dxa"/>
            <w:tcBorders>
              <w:top w:val="single" w:sz="6" w:space="0" w:color="auto"/>
              <w:left w:val="single" w:sz="6" w:space="0" w:color="auto"/>
              <w:bottom w:val="single" w:sz="6" w:space="0" w:color="auto"/>
            </w:tcBorders>
            <w:vAlign w:val="center"/>
          </w:tcPr>
          <w:p w14:paraId="6013D8C9" w14:textId="77777777" w:rsidR="001028DF" w:rsidRPr="004015E6" w:rsidRDefault="001028DF">
            <w:pPr>
              <w:widowControl w:val="0"/>
              <w:autoSpaceDE w:val="0"/>
              <w:autoSpaceDN w:val="0"/>
              <w:adjustRightInd w:val="0"/>
              <w:spacing w:after="0" w:line="240" w:lineRule="auto"/>
              <w:jc w:val="center"/>
              <w:rPr>
                <w:rFonts w:ascii="Times New Roman CYR" w:hAnsi="Times New Roman CYR" w:cs="Times New Roman CYR"/>
                <w:sz w:val="20"/>
                <w:szCs w:val="20"/>
              </w:rPr>
            </w:pPr>
          </w:p>
        </w:tc>
      </w:tr>
    </w:tbl>
    <w:p w14:paraId="1C6F2E03" w14:textId="77777777" w:rsidR="001028DF" w:rsidRPr="004015E6" w:rsidRDefault="001028DF">
      <w:pPr>
        <w:widowControl w:val="0"/>
        <w:autoSpaceDE w:val="0"/>
        <w:autoSpaceDN w:val="0"/>
        <w:adjustRightInd w:val="0"/>
        <w:spacing w:after="0" w:line="240" w:lineRule="auto"/>
        <w:rPr>
          <w:rFonts w:ascii="Times New Roman CYR" w:hAnsi="Times New Roman CYR" w:cs="Times New Roman CYR"/>
          <w:sz w:val="20"/>
          <w:szCs w:val="20"/>
        </w:rPr>
      </w:pPr>
    </w:p>
    <w:p w14:paraId="7044FAD6" w14:textId="77777777" w:rsidR="001028DF" w:rsidRPr="004015E6" w:rsidRDefault="001028DF">
      <w:pPr>
        <w:widowControl w:val="0"/>
        <w:autoSpaceDE w:val="0"/>
        <w:autoSpaceDN w:val="0"/>
        <w:adjustRightInd w:val="0"/>
        <w:spacing w:after="0" w:line="240" w:lineRule="auto"/>
        <w:rPr>
          <w:rFonts w:ascii="Times New Roman CYR" w:hAnsi="Times New Roman CYR" w:cs="Times New Roman CYR"/>
          <w:sz w:val="20"/>
          <w:szCs w:val="20"/>
        </w:rPr>
        <w:sectPr w:rsidR="001028DF" w:rsidRPr="004015E6">
          <w:pgSz w:w="16837" w:h="11905" w:orient="landscape"/>
          <w:pgMar w:top="570" w:right="720" w:bottom="570" w:left="720" w:header="708" w:footer="708" w:gutter="0"/>
          <w:cols w:space="720"/>
          <w:noEndnote/>
        </w:sectPr>
      </w:pPr>
    </w:p>
    <w:p w14:paraId="2157C41A"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b/>
          <w:bCs/>
          <w:sz w:val="24"/>
          <w:szCs w:val="24"/>
        </w:rPr>
      </w:pPr>
      <w:r w:rsidRPr="004015E6">
        <w:rPr>
          <w:rFonts w:ascii="Times New Roman CYR" w:hAnsi="Times New Roman CYR" w:cs="Times New Roman CYR"/>
          <w:b/>
          <w:bCs/>
          <w:sz w:val="24"/>
          <w:szCs w:val="24"/>
        </w:rPr>
        <w:lastRenderedPageBreak/>
        <w:t>Організаційна структура</w:t>
      </w:r>
    </w:p>
    <w:p w14:paraId="3F0AE3B3" w14:textId="77777777" w:rsidR="001028DF" w:rsidRPr="004015E6" w:rsidRDefault="00B95890">
      <w:pPr>
        <w:widowControl w:val="0"/>
        <w:autoSpaceDE w:val="0"/>
        <w:autoSpaceDN w:val="0"/>
        <w:adjustRightInd w:val="0"/>
        <w:spacing w:after="0" w:line="240" w:lineRule="auto"/>
        <w:jc w:val="both"/>
        <w:rPr>
          <w:rFonts w:ascii="Times New Roman CYR" w:hAnsi="Times New Roman CYR" w:cs="Times New Roman CYR"/>
          <w:sz w:val="24"/>
          <w:szCs w:val="24"/>
        </w:rPr>
      </w:pPr>
      <w:r w:rsidRPr="004015E6">
        <w:rPr>
          <w:rFonts w:ascii="Times New Roman CYR" w:hAnsi="Times New Roman CYR" w:cs="Times New Roman CYR"/>
          <w:sz w:val="24"/>
          <w:szCs w:val="24"/>
        </w:rPr>
        <w:t>https://botievskaya.dtek.com/another</w:t>
      </w:r>
    </w:p>
    <w:p w14:paraId="1FCE2418" w14:textId="77777777" w:rsidR="001028DF" w:rsidRPr="004015E6" w:rsidRDefault="001028DF">
      <w:pPr>
        <w:widowControl w:val="0"/>
        <w:autoSpaceDE w:val="0"/>
        <w:autoSpaceDN w:val="0"/>
        <w:adjustRightInd w:val="0"/>
        <w:spacing w:after="0" w:line="240" w:lineRule="auto"/>
        <w:rPr>
          <w:rFonts w:ascii="Times New Roman CYR" w:hAnsi="Times New Roman CYR" w:cs="Times New Roman CYR"/>
          <w:sz w:val="24"/>
          <w:szCs w:val="24"/>
        </w:rPr>
      </w:pPr>
    </w:p>
    <w:p w14:paraId="424B6CEF"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b/>
          <w:bCs/>
          <w:sz w:val="24"/>
          <w:szCs w:val="24"/>
        </w:rPr>
      </w:pPr>
      <w:r w:rsidRPr="004015E6">
        <w:rPr>
          <w:rFonts w:ascii="Times New Roman CYR" w:hAnsi="Times New Roman CYR" w:cs="Times New Roman CYR"/>
          <w:b/>
          <w:bCs/>
          <w:i/>
          <w:iCs/>
          <w:sz w:val="24"/>
          <w:szCs w:val="24"/>
        </w:rPr>
        <w:t>3. Структура власності</w:t>
      </w:r>
    </w:p>
    <w:p w14:paraId="629ED9D9" w14:textId="77777777" w:rsidR="001028DF" w:rsidRPr="004015E6" w:rsidRDefault="00B95890">
      <w:pPr>
        <w:widowControl w:val="0"/>
        <w:autoSpaceDE w:val="0"/>
        <w:autoSpaceDN w:val="0"/>
        <w:adjustRightInd w:val="0"/>
        <w:spacing w:after="0" w:line="240" w:lineRule="auto"/>
        <w:jc w:val="both"/>
        <w:rPr>
          <w:rFonts w:ascii="Times New Roman CYR" w:hAnsi="Times New Roman CYR" w:cs="Times New Roman CYR"/>
          <w:sz w:val="24"/>
          <w:szCs w:val="24"/>
        </w:rPr>
      </w:pPr>
      <w:r w:rsidRPr="004015E6">
        <w:rPr>
          <w:rFonts w:ascii="Times New Roman CYR" w:hAnsi="Times New Roman CYR" w:cs="Times New Roman CYR"/>
          <w:sz w:val="24"/>
          <w:szCs w:val="24"/>
        </w:rPr>
        <w:t>https://botievskaya.dtek.com/another</w:t>
      </w:r>
    </w:p>
    <w:p w14:paraId="03184F8C" w14:textId="77777777" w:rsidR="001028DF" w:rsidRPr="004015E6" w:rsidRDefault="001028DF">
      <w:pPr>
        <w:widowControl w:val="0"/>
        <w:autoSpaceDE w:val="0"/>
        <w:autoSpaceDN w:val="0"/>
        <w:adjustRightInd w:val="0"/>
        <w:spacing w:after="0" w:line="240" w:lineRule="auto"/>
        <w:rPr>
          <w:rFonts w:ascii="Times New Roman CYR" w:hAnsi="Times New Roman CYR" w:cs="Times New Roman CYR"/>
          <w:sz w:val="24"/>
          <w:szCs w:val="24"/>
        </w:rPr>
      </w:pPr>
    </w:p>
    <w:p w14:paraId="56B06F0C"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b/>
          <w:bCs/>
          <w:sz w:val="24"/>
          <w:szCs w:val="24"/>
        </w:rPr>
      </w:pPr>
      <w:r w:rsidRPr="004015E6">
        <w:rPr>
          <w:rFonts w:ascii="Times New Roman CYR" w:hAnsi="Times New Roman CYR" w:cs="Times New Roman CYR"/>
          <w:b/>
          <w:bCs/>
          <w:i/>
          <w:iCs/>
          <w:sz w:val="24"/>
          <w:szCs w:val="24"/>
        </w:rPr>
        <w:t>4. Опис господарської та фінансової діяльності</w:t>
      </w:r>
    </w:p>
    <w:p w14:paraId="2E4877BF" w14:textId="77777777" w:rsidR="006B45DF" w:rsidRPr="004015E6" w:rsidRDefault="006B45DF" w:rsidP="006B45DF">
      <w:pPr>
        <w:pStyle w:val="Ch6"/>
        <w:numPr>
          <w:ilvl w:val="0"/>
          <w:numId w:val="1"/>
        </w:numPr>
        <w:tabs>
          <w:tab w:val="clear" w:pos="7710"/>
          <w:tab w:val="left" w:pos="284"/>
        </w:tabs>
        <w:suppressAutoHyphens/>
        <w:spacing w:line="240" w:lineRule="auto"/>
        <w:ind w:left="0" w:firstLine="0"/>
        <w:rPr>
          <w:rFonts w:ascii="Times New Roman" w:hAnsi="Times New Roman" w:cs="Times New Roman"/>
          <w:w w:val="100"/>
          <w:sz w:val="24"/>
          <w:szCs w:val="24"/>
        </w:rPr>
      </w:pPr>
      <w:r w:rsidRPr="004015E6">
        <w:rPr>
          <w:rFonts w:ascii="Times New Roman" w:hAnsi="Times New Roman" w:cs="Times New Roman"/>
          <w:w w:val="100"/>
          <w:sz w:val="24"/>
          <w:szCs w:val="24"/>
        </w:rPr>
        <w:t>Належність особи до будь-яких об’єднань підприємств, повне найменування та місцезнаходження об’єднання, опис діяльності об’єднання, строк участі особи у відповідному об’єднанні, роль особи в об’єднанні, посилання на вебсайт об’єднання.</w:t>
      </w:r>
    </w:p>
    <w:p w14:paraId="2D269BCD" w14:textId="77777777" w:rsidR="006B45DF" w:rsidRPr="004015E6" w:rsidRDefault="006B45DF" w:rsidP="006B45DF">
      <w:pPr>
        <w:spacing w:after="0" w:line="240" w:lineRule="auto"/>
        <w:rPr>
          <w:rFonts w:ascii="Times New Roman" w:hAnsi="Times New Roman"/>
          <w:sz w:val="24"/>
          <w:szCs w:val="24"/>
        </w:rPr>
      </w:pPr>
      <w:r w:rsidRPr="004015E6">
        <w:rPr>
          <w:rFonts w:ascii="Times New Roman" w:hAnsi="Times New Roman"/>
          <w:sz w:val="24"/>
          <w:szCs w:val="24"/>
        </w:rPr>
        <w:t>Компанiя не належить до об'єднань пiдприємств.</w:t>
      </w:r>
    </w:p>
    <w:p w14:paraId="3D33D0E7" w14:textId="77777777" w:rsidR="006B45DF" w:rsidRPr="004015E6" w:rsidRDefault="006B45DF" w:rsidP="006B45DF">
      <w:pPr>
        <w:spacing w:after="0" w:line="240" w:lineRule="auto"/>
        <w:rPr>
          <w:rFonts w:ascii="Times New Roman" w:hAnsi="Times New Roman"/>
          <w:sz w:val="24"/>
          <w:szCs w:val="24"/>
        </w:rPr>
      </w:pPr>
    </w:p>
    <w:p w14:paraId="07E2080F" w14:textId="77777777" w:rsidR="006B45DF" w:rsidRPr="004015E6" w:rsidRDefault="006B45DF" w:rsidP="006B45DF">
      <w:pPr>
        <w:pStyle w:val="Ch6"/>
        <w:numPr>
          <w:ilvl w:val="0"/>
          <w:numId w:val="1"/>
        </w:numPr>
        <w:tabs>
          <w:tab w:val="clear" w:pos="7710"/>
          <w:tab w:val="left" w:pos="284"/>
        </w:tabs>
        <w:suppressAutoHyphens/>
        <w:spacing w:line="240" w:lineRule="auto"/>
        <w:ind w:left="0" w:firstLine="0"/>
        <w:rPr>
          <w:rFonts w:ascii="Times New Roman" w:hAnsi="Times New Roman" w:cs="Times New Roman"/>
          <w:w w:val="100"/>
          <w:sz w:val="24"/>
          <w:szCs w:val="24"/>
        </w:rPr>
      </w:pPr>
      <w:r w:rsidRPr="004015E6">
        <w:rPr>
          <w:rFonts w:ascii="Times New Roman" w:hAnsi="Times New Roman" w:cs="Times New Roman"/>
          <w:w w:val="100"/>
          <w:sz w:val="24"/>
          <w:szCs w:val="24"/>
        </w:rPr>
        <w:t>Спільна діяльність, яку особа проводить з іншими організаціями, підприємствами, установами, при цьому зазначаються сума вкладів, мета вкладів (отримання прибутку, інші цілі) та отриманий фінансовий результат за звітний рік з кожного виду спільної діяльності.</w:t>
      </w:r>
    </w:p>
    <w:p w14:paraId="055BEEA3" w14:textId="77777777" w:rsidR="006B45DF" w:rsidRPr="004015E6" w:rsidRDefault="006B45DF" w:rsidP="006B45DF">
      <w:pPr>
        <w:spacing w:after="0" w:line="240" w:lineRule="auto"/>
        <w:rPr>
          <w:rFonts w:ascii="Times New Roman" w:hAnsi="Times New Roman"/>
          <w:sz w:val="24"/>
          <w:szCs w:val="24"/>
        </w:rPr>
      </w:pPr>
      <w:r w:rsidRPr="004015E6">
        <w:rPr>
          <w:rFonts w:ascii="Times New Roman" w:hAnsi="Times New Roman"/>
          <w:sz w:val="24"/>
          <w:szCs w:val="24"/>
        </w:rPr>
        <w:t>Компанiя не проводить спiльної дiяльностi з iншими органiзацiями.</w:t>
      </w:r>
    </w:p>
    <w:p w14:paraId="32DE85C2" w14:textId="77777777" w:rsidR="006B45DF" w:rsidRPr="004015E6" w:rsidRDefault="006B45DF" w:rsidP="006B45DF">
      <w:pPr>
        <w:pStyle w:val="Ch6"/>
        <w:tabs>
          <w:tab w:val="clear" w:pos="7710"/>
          <w:tab w:val="right" w:pos="284"/>
        </w:tabs>
        <w:suppressAutoHyphens/>
        <w:ind w:firstLine="0"/>
        <w:rPr>
          <w:rFonts w:ascii="Times New Roman" w:hAnsi="Times New Roman" w:cs="Times New Roman"/>
          <w:w w:val="100"/>
          <w:sz w:val="24"/>
          <w:szCs w:val="24"/>
        </w:rPr>
      </w:pPr>
    </w:p>
    <w:p w14:paraId="1DBE3334" w14:textId="77777777" w:rsidR="006B45DF" w:rsidRPr="004015E6" w:rsidRDefault="006B45DF" w:rsidP="006B45DF">
      <w:pPr>
        <w:pStyle w:val="ABC-paragrahinNotes"/>
        <w:spacing w:before="120" w:after="120"/>
        <w:rPr>
          <w:rFonts w:ascii="Times New Roman" w:hAnsi="Times New Roman"/>
          <w:sz w:val="24"/>
          <w:szCs w:val="24"/>
          <w:lang w:val="uk-UA"/>
        </w:rPr>
      </w:pPr>
      <w:r w:rsidRPr="004015E6">
        <w:rPr>
          <w:rFonts w:ascii="Times New Roman" w:hAnsi="Times New Roman"/>
          <w:sz w:val="24"/>
          <w:szCs w:val="24"/>
          <w:lang w:val="uk-UA"/>
        </w:rPr>
        <w:t xml:space="preserve">3. Опис обраної облікової політики (метод нарахування амортизації, метод оцінки вартості запасів, метод обліку та оцінки вартості фінансових інвестицій тощо). </w:t>
      </w:r>
    </w:p>
    <w:p w14:paraId="24BF0F8F" w14:textId="77777777" w:rsidR="006B45DF" w:rsidRPr="004015E6" w:rsidRDefault="006B45DF" w:rsidP="006B45DF">
      <w:pPr>
        <w:shd w:val="clear" w:color="auto" w:fill="FFFFFF"/>
        <w:spacing w:before="120" w:after="0" w:line="240" w:lineRule="auto"/>
        <w:jc w:val="both"/>
        <w:rPr>
          <w:rFonts w:ascii="Times New Roman" w:hAnsi="Times New Roman"/>
          <w:sz w:val="24"/>
          <w:szCs w:val="24"/>
        </w:rPr>
      </w:pPr>
      <w:r w:rsidRPr="004015E6">
        <w:rPr>
          <w:rFonts w:ascii="Times New Roman" w:hAnsi="Times New Roman"/>
          <w:b/>
          <w:i/>
          <w:sz w:val="24"/>
          <w:szCs w:val="24"/>
        </w:rPr>
        <w:t xml:space="preserve"> </w:t>
      </w:r>
      <w:r w:rsidRPr="004015E6">
        <w:rPr>
          <w:rFonts w:ascii="Times New Roman" w:hAnsi="Times New Roman"/>
          <w:b/>
          <w:sz w:val="24"/>
          <w:szCs w:val="24"/>
        </w:rPr>
        <w:t>Валюта подання і функціональна валюта.</w:t>
      </w:r>
      <w:r w:rsidRPr="004015E6">
        <w:rPr>
          <w:rFonts w:ascii="Times New Roman" w:hAnsi="Times New Roman"/>
          <w:sz w:val="24"/>
          <w:szCs w:val="24"/>
        </w:rPr>
        <w:t xml:space="preserve"> Якщо не вказане інше, усі суми в цій фінансовій звітності представлені в національній валюті України, українській гривні, яка також є функціональною валютою Компанії. </w:t>
      </w:r>
    </w:p>
    <w:p w14:paraId="50C4A73B" w14:textId="77777777" w:rsidR="006B45DF" w:rsidRPr="004015E6" w:rsidRDefault="006B45DF" w:rsidP="006B45DF">
      <w:pPr>
        <w:shd w:val="clear" w:color="auto" w:fill="FFFFFF"/>
        <w:spacing w:before="120" w:after="0" w:line="240" w:lineRule="auto"/>
        <w:jc w:val="both"/>
        <w:rPr>
          <w:rFonts w:ascii="Times New Roman" w:hAnsi="Times New Roman"/>
          <w:sz w:val="24"/>
          <w:szCs w:val="24"/>
        </w:rPr>
      </w:pPr>
      <w:r w:rsidRPr="004015E6">
        <w:rPr>
          <w:rFonts w:ascii="Times New Roman" w:hAnsi="Times New Roman"/>
          <w:b/>
          <w:sz w:val="24"/>
          <w:szCs w:val="24"/>
        </w:rPr>
        <w:t>Перерахунок іноземної валюти.</w:t>
      </w:r>
      <w:r w:rsidRPr="004015E6">
        <w:rPr>
          <w:rFonts w:ascii="Times New Roman" w:hAnsi="Times New Roman"/>
          <w:sz w:val="24"/>
          <w:szCs w:val="24"/>
        </w:rPr>
        <w:t xml:space="preserve"> Монетарні активи і зобов'язання в іноземній валюті перераховуються у функціональну валюту Компанії за офіційним обмінним курсом НБУ на відповідну звітну дату. Прибуток і збитки, що виникають в результаті розрахунків за операціями в іноземній валюті і від перерахунку монетарних активів і зобов'язань у функціональну валюту Компанії за офіційним обмінним курсом НБУ на кінець року, включаються до складу прибутку або збитку. Немонетарні статті, включаючи інвестиції в інструменти капіталу, не перераховуються згідно курсу на кінець року. Вплив змін курсів обміну на справедливу вартість пайових цінних паперів враховується у складі прибутку або збитків від зміни справедливої вартості.</w:t>
      </w:r>
    </w:p>
    <w:p w14:paraId="23506AD0" w14:textId="77777777" w:rsidR="006B45DF" w:rsidRPr="004015E6" w:rsidRDefault="006B45DF" w:rsidP="006B45DF">
      <w:pPr>
        <w:shd w:val="clear" w:color="auto" w:fill="FFFFFF"/>
        <w:spacing w:before="120" w:after="0" w:line="240" w:lineRule="auto"/>
        <w:jc w:val="both"/>
        <w:rPr>
          <w:rFonts w:ascii="Times New Roman" w:hAnsi="Times New Roman"/>
          <w:sz w:val="24"/>
          <w:szCs w:val="24"/>
        </w:rPr>
      </w:pPr>
      <w:r w:rsidRPr="004015E6">
        <w:rPr>
          <w:rFonts w:ascii="Times New Roman" w:hAnsi="Times New Roman"/>
          <w:b/>
          <w:sz w:val="24"/>
          <w:szCs w:val="24"/>
        </w:rPr>
        <w:t xml:space="preserve">Основні засоби. </w:t>
      </w:r>
      <w:r w:rsidRPr="004015E6">
        <w:rPr>
          <w:rFonts w:ascii="Times New Roman" w:hAnsi="Times New Roman"/>
          <w:sz w:val="24"/>
          <w:szCs w:val="24"/>
        </w:rPr>
        <w:t>Основні засоби враховуються за переоціненою вартістю за вирахуванням накопиченого зносу і резерву на знецінення, якщо необхідно. Незавершене будівництво - це недобудована частина основних засобів, включаючи передоплати постачальникам. Амортизація на ці активи не нараховується до моменту їх введення в експлуатацію. Витрати на дрібний ремонт і обслуговування відносяться на витрати того фінансового періоду, в якому вони були понесені. Вартість заміни значних компонентів основних засобів капіталізується, а компоненти, які були замінені, списуються.</w:t>
      </w:r>
    </w:p>
    <w:p w14:paraId="5F1E6203" w14:textId="77777777" w:rsidR="006B45DF" w:rsidRPr="004015E6" w:rsidRDefault="006B45DF" w:rsidP="006B45DF">
      <w:pPr>
        <w:shd w:val="clear" w:color="auto" w:fill="FFFFFF"/>
        <w:spacing w:before="120" w:after="0" w:line="240" w:lineRule="auto"/>
        <w:jc w:val="both"/>
        <w:rPr>
          <w:rFonts w:ascii="Times New Roman" w:hAnsi="Times New Roman"/>
          <w:sz w:val="24"/>
          <w:szCs w:val="24"/>
        </w:rPr>
      </w:pPr>
      <w:r w:rsidRPr="004015E6">
        <w:rPr>
          <w:rFonts w:ascii="Times New Roman" w:hAnsi="Times New Roman"/>
          <w:sz w:val="24"/>
          <w:szCs w:val="24"/>
        </w:rPr>
        <w:t>На кожну звітну дату керівництво аналізує основні засоби на предмет їх можливого знецінення. Якщо присутні будь-які ознаки знецінення, керівництво розраховує відшкодовану суму, яка є справедливою вартістю активу за вирахуванням витрат на продаж або вартість його використання, залежно від того, яка з цих сум вище. Балансова вартість основних засобів списується до відшкодованої суми, а збиток від їх знецінення і переоцінки признається в інших сукупних прибутках в сумі залишку по кредиту в позитивній переоцінці активу. У фінансовому результаті визнається тільки сума перевищення знецінення/переоцінки над сумою позитивної переоцінки. Збиток від знецінення активу, визнаний в попередніх періодах, сторнується, якщо сталися зміни в розрахунках, які застосовувалися для визначення вартості використання активу або його справедливої вартості за вирахуванням витрат на продаж.</w:t>
      </w:r>
    </w:p>
    <w:p w14:paraId="2BA2ECA0" w14:textId="77777777" w:rsidR="006B45DF" w:rsidRPr="004015E6" w:rsidRDefault="006B45DF" w:rsidP="006B45DF">
      <w:pPr>
        <w:shd w:val="clear" w:color="auto" w:fill="FFFFFF"/>
        <w:spacing w:before="120" w:after="0" w:line="240" w:lineRule="auto"/>
        <w:jc w:val="both"/>
        <w:rPr>
          <w:rFonts w:ascii="Times New Roman" w:hAnsi="Times New Roman"/>
          <w:sz w:val="24"/>
          <w:szCs w:val="24"/>
        </w:rPr>
      </w:pPr>
      <w:r w:rsidRPr="004015E6">
        <w:rPr>
          <w:rFonts w:ascii="Times New Roman" w:hAnsi="Times New Roman"/>
          <w:sz w:val="24"/>
          <w:szCs w:val="24"/>
        </w:rPr>
        <w:lastRenderedPageBreak/>
        <w:t xml:space="preserve">Прибуток і збитки від вибуття активів визначаються шляхом порівняння отриманих коштів і балансової вартості цих активів і визнаються в звіті про сукупний дохід. </w:t>
      </w:r>
    </w:p>
    <w:p w14:paraId="245C804E" w14:textId="77777777" w:rsidR="006B45DF" w:rsidRPr="004015E6" w:rsidRDefault="006B45DF" w:rsidP="006B45DF">
      <w:pPr>
        <w:shd w:val="clear" w:color="auto" w:fill="FFFFFF"/>
        <w:spacing w:before="120" w:after="0" w:line="240" w:lineRule="auto"/>
        <w:jc w:val="both"/>
        <w:rPr>
          <w:rFonts w:ascii="Times New Roman" w:hAnsi="Times New Roman"/>
          <w:sz w:val="24"/>
          <w:szCs w:val="24"/>
        </w:rPr>
      </w:pPr>
      <w:r w:rsidRPr="004015E6">
        <w:rPr>
          <w:rFonts w:ascii="Times New Roman" w:hAnsi="Times New Roman"/>
          <w:b/>
          <w:sz w:val="24"/>
          <w:szCs w:val="24"/>
        </w:rPr>
        <w:t>Амортизація.</w:t>
      </w:r>
      <w:r w:rsidRPr="004015E6">
        <w:rPr>
          <w:rFonts w:ascii="Times New Roman" w:hAnsi="Times New Roman"/>
          <w:sz w:val="24"/>
          <w:szCs w:val="24"/>
        </w:rPr>
        <w:t xml:space="preserve"> Незавершене будівництво не амортизується. Амортизація інших статей основних засобів розраховується прямолінійним методом для розподілу їх первинної або переоціненої вартості до ліквідаційної вартості протягом терміну їх експлуатації за наступними нормами:</w:t>
      </w:r>
    </w:p>
    <w:tbl>
      <w:tblPr>
        <w:tblW w:w="0" w:type="auto"/>
        <w:tblInd w:w="107" w:type="dxa"/>
        <w:tblLayout w:type="fixed"/>
        <w:tblCellMar>
          <w:left w:w="107" w:type="dxa"/>
          <w:right w:w="107" w:type="dxa"/>
        </w:tblCellMar>
        <w:tblLook w:val="04A0" w:firstRow="1" w:lastRow="0" w:firstColumn="1" w:lastColumn="0" w:noHBand="0" w:noVBand="1"/>
      </w:tblPr>
      <w:tblGrid>
        <w:gridCol w:w="5387"/>
        <w:gridCol w:w="5386"/>
      </w:tblGrid>
      <w:tr w:rsidR="006B45DF" w:rsidRPr="004015E6" w14:paraId="67BC890B" w14:textId="77777777" w:rsidTr="006B45DF">
        <w:trPr>
          <w:trHeight w:val="20"/>
        </w:trPr>
        <w:tc>
          <w:tcPr>
            <w:tcW w:w="5387" w:type="dxa"/>
            <w:tcBorders>
              <w:top w:val="nil"/>
              <w:left w:val="nil"/>
              <w:bottom w:val="single" w:sz="4" w:space="0" w:color="auto"/>
              <w:right w:val="nil"/>
            </w:tcBorders>
            <w:vAlign w:val="bottom"/>
          </w:tcPr>
          <w:p w14:paraId="0BB3036F" w14:textId="77777777" w:rsidR="006B45DF" w:rsidRPr="004015E6" w:rsidRDefault="006B45DF" w:rsidP="006B45DF">
            <w:pPr>
              <w:shd w:val="clear" w:color="auto" w:fill="FFFFFF"/>
              <w:spacing w:after="0" w:line="240" w:lineRule="auto"/>
              <w:ind w:firstLine="425"/>
              <w:rPr>
                <w:rFonts w:ascii="Times New Roman" w:eastAsia="Calibri" w:hAnsi="Times New Roman"/>
                <w:sz w:val="24"/>
                <w:szCs w:val="24"/>
                <w:lang w:eastAsia="en-US"/>
              </w:rPr>
            </w:pPr>
          </w:p>
        </w:tc>
        <w:tc>
          <w:tcPr>
            <w:tcW w:w="5386" w:type="dxa"/>
            <w:tcBorders>
              <w:top w:val="nil"/>
              <w:left w:val="nil"/>
              <w:bottom w:val="single" w:sz="4" w:space="0" w:color="auto"/>
              <w:right w:val="nil"/>
            </w:tcBorders>
            <w:vAlign w:val="bottom"/>
            <w:hideMark/>
          </w:tcPr>
          <w:p w14:paraId="6D977DA8" w14:textId="77777777" w:rsidR="006B45DF" w:rsidRPr="004015E6" w:rsidRDefault="006B45DF" w:rsidP="006B45DF">
            <w:pPr>
              <w:shd w:val="clear" w:color="auto" w:fill="FFFFFF"/>
              <w:spacing w:after="0" w:line="240" w:lineRule="auto"/>
              <w:jc w:val="right"/>
              <w:rPr>
                <w:rFonts w:ascii="Times New Roman" w:eastAsia="Calibri" w:hAnsi="Times New Roman"/>
                <w:i/>
                <w:sz w:val="24"/>
                <w:szCs w:val="24"/>
              </w:rPr>
            </w:pPr>
            <w:r w:rsidRPr="004015E6">
              <w:rPr>
                <w:rFonts w:ascii="Times New Roman" w:eastAsia="Calibri" w:hAnsi="Times New Roman"/>
                <w:i/>
                <w:sz w:val="24"/>
                <w:szCs w:val="24"/>
              </w:rPr>
              <w:t>термін експлуатації – не більше, років</w:t>
            </w:r>
          </w:p>
        </w:tc>
      </w:tr>
      <w:tr w:rsidR="006B45DF" w:rsidRPr="004015E6" w14:paraId="7F7E50F9" w14:textId="77777777" w:rsidTr="006B45DF">
        <w:trPr>
          <w:trHeight w:val="20"/>
        </w:trPr>
        <w:tc>
          <w:tcPr>
            <w:tcW w:w="5387" w:type="dxa"/>
            <w:vAlign w:val="bottom"/>
            <w:hideMark/>
          </w:tcPr>
          <w:p w14:paraId="46E2644E" w14:textId="77777777" w:rsidR="006B45DF" w:rsidRPr="004015E6" w:rsidRDefault="006B45DF" w:rsidP="006B45DF">
            <w:pPr>
              <w:shd w:val="clear" w:color="auto" w:fill="FFFFFF"/>
              <w:spacing w:after="0" w:line="240" w:lineRule="auto"/>
              <w:rPr>
                <w:rFonts w:ascii="Times New Roman" w:eastAsia="Calibri" w:hAnsi="Times New Roman"/>
                <w:sz w:val="24"/>
                <w:szCs w:val="24"/>
                <w:lang w:eastAsia="ru-RU"/>
              </w:rPr>
            </w:pPr>
            <w:r w:rsidRPr="004015E6">
              <w:rPr>
                <w:rFonts w:ascii="Times New Roman" w:eastAsia="Calibri" w:hAnsi="Times New Roman"/>
                <w:sz w:val="24"/>
                <w:szCs w:val="24"/>
                <w:lang w:eastAsia="ru-RU"/>
              </w:rPr>
              <w:t>Будівлі і споруди</w:t>
            </w:r>
          </w:p>
        </w:tc>
        <w:tc>
          <w:tcPr>
            <w:tcW w:w="5386" w:type="dxa"/>
            <w:vAlign w:val="bottom"/>
            <w:hideMark/>
          </w:tcPr>
          <w:p w14:paraId="762EE118" w14:textId="77777777" w:rsidR="006B45DF" w:rsidRPr="004015E6" w:rsidRDefault="006B45DF" w:rsidP="006B45DF">
            <w:pPr>
              <w:shd w:val="clear" w:color="auto" w:fill="FFFFFF"/>
              <w:spacing w:after="0" w:line="240" w:lineRule="auto"/>
              <w:jc w:val="right"/>
              <w:rPr>
                <w:rFonts w:ascii="Times New Roman" w:eastAsia="Calibri" w:hAnsi="Times New Roman"/>
                <w:sz w:val="24"/>
                <w:szCs w:val="24"/>
                <w:lang w:eastAsia="en-US"/>
              </w:rPr>
            </w:pPr>
            <w:r w:rsidRPr="004015E6">
              <w:rPr>
                <w:rFonts w:ascii="Times New Roman" w:eastAsia="Calibri" w:hAnsi="Times New Roman"/>
                <w:sz w:val="24"/>
                <w:szCs w:val="24"/>
              </w:rPr>
              <w:t>50</w:t>
            </w:r>
          </w:p>
        </w:tc>
      </w:tr>
      <w:tr w:rsidR="006B45DF" w:rsidRPr="004015E6" w14:paraId="7CE5E596" w14:textId="77777777" w:rsidTr="006B45DF">
        <w:trPr>
          <w:trHeight w:val="20"/>
        </w:trPr>
        <w:tc>
          <w:tcPr>
            <w:tcW w:w="5387" w:type="dxa"/>
            <w:vAlign w:val="bottom"/>
            <w:hideMark/>
          </w:tcPr>
          <w:p w14:paraId="2BF55905" w14:textId="77777777" w:rsidR="006B45DF" w:rsidRPr="004015E6" w:rsidRDefault="006B45DF" w:rsidP="006B45DF">
            <w:pPr>
              <w:shd w:val="clear" w:color="auto" w:fill="FFFFFF"/>
              <w:spacing w:after="0" w:line="240" w:lineRule="auto"/>
              <w:rPr>
                <w:rFonts w:ascii="Times New Roman" w:eastAsia="Calibri" w:hAnsi="Times New Roman"/>
                <w:sz w:val="24"/>
                <w:szCs w:val="24"/>
                <w:lang w:eastAsia="ru-RU"/>
              </w:rPr>
            </w:pPr>
            <w:r w:rsidRPr="004015E6">
              <w:rPr>
                <w:rFonts w:ascii="Times New Roman" w:eastAsia="Calibri" w:hAnsi="Times New Roman"/>
                <w:sz w:val="24"/>
                <w:szCs w:val="24"/>
                <w:lang w:eastAsia="ru-RU"/>
              </w:rPr>
              <w:t xml:space="preserve">Машини та обладнання </w:t>
            </w:r>
          </w:p>
        </w:tc>
        <w:tc>
          <w:tcPr>
            <w:tcW w:w="5386" w:type="dxa"/>
            <w:vAlign w:val="bottom"/>
            <w:hideMark/>
          </w:tcPr>
          <w:p w14:paraId="7E64D254" w14:textId="77777777" w:rsidR="006B45DF" w:rsidRPr="004015E6" w:rsidRDefault="006B45DF" w:rsidP="006B45DF">
            <w:pPr>
              <w:shd w:val="clear" w:color="auto" w:fill="FFFFFF"/>
              <w:spacing w:after="0" w:line="240" w:lineRule="auto"/>
              <w:jc w:val="right"/>
              <w:rPr>
                <w:rFonts w:ascii="Times New Roman" w:eastAsia="Calibri" w:hAnsi="Times New Roman"/>
                <w:sz w:val="24"/>
                <w:szCs w:val="24"/>
                <w:lang w:eastAsia="en-US"/>
              </w:rPr>
            </w:pPr>
            <w:r w:rsidRPr="004015E6">
              <w:rPr>
                <w:rFonts w:ascii="Times New Roman" w:eastAsia="Calibri" w:hAnsi="Times New Roman"/>
                <w:sz w:val="24"/>
                <w:szCs w:val="24"/>
              </w:rPr>
              <w:t>30</w:t>
            </w:r>
          </w:p>
        </w:tc>
      </w:tr>
      <w:tr w:rsidR="006B45DF" w:rsidRPr="004015E6" w14:paraId="0C459C3F" w14:textId="77777777" w:rsidTr="006B45DF">
        <w:trPr>
          <w:trHeight w:val="20"/>
        </w:trPr>
        <w:tc>
          <w:tcPr>
            <w:tcW w:w="5387" w:type="dxa"/>
            <w:vAlign w:val="bottom"/>
            <w:hideMark/>
          </w:tcPr>
          <w:p w14:paraId="1AA59C1D" w14:textId="77777777" w:rsidR="006B45DF" w:rsidRPr="004015E6" w:rsidRDefault="006B45DF" w:rsidP="006B45DF">
            <w:pPr>
              <w:shd w:val="clear" w:color="auto" w:fill="FFFFFF"/>
              <w:spacing w:after="0" w:line="240" w:lineRule="auto"/>
              <w:rPr>
                <w:rFonts w:ascii="Times New Roman" w:eastAsia="Calibri" w:hAnsi="Times New Roman"/>
                <w:sz w:val="24"/>
                <w:szCs w:val="24"/>
                <w:lang w:eastAsia="ru-RU"/>
              </w:rPr>
            </w:pPr>
            <w:r w:rsidRPr="004015E6">
              <w:rPr>
                <w:rFonts w:ascii="Times New Roman" w:eastAsia="Calibri" w:hAnsi="Times New Roman"/>
                <w:sz w:val="24"/>
                <w:szCs w:val="24"/>
                <w:lang w:eastAsia="ru-RU"/>
              </w:rPr>
              <w:t>Транспортні засоби</w:t>
            </w:r>
          </w:p>
        </w:tc>
        <w:tc>
          <w:tcPr>
            <w:tcW w:w="5386" w:type="dxa"/>
            <w:vAlign w:val="bottom"/>
            <w:hideMark/>
          </w:tcPr>
          <w:p w14:paraId="5E62B84F" w14:textId="77777777" w:rsidR="006B45DF" w:rsidRPr="004015E6" w:rsidRDefault="006B45DF" w:rsidP="006B45DF">
            <w:pPr>
              <w:shd w:val="clear" w:color="auto" w:fill="FFFFFF"/>
              <w:spacing w:after="0" w:line="240" w:lineRule="auto"/>
              <w:jc w:val="right"/>
              <w:rPr>
                <w:rFonts w:ascii="Times New Roman" w:eastAsia="Calibri" w:hAnsi="Times New Roman"/>
                <w:sz w:val="24"/>
                <w:szCs w:val="24"/>
                <w:lang w:eastAsia="en-US"/>
              </w:rPr>
            </w:pPr>
            <w:r w:rsidRPr="004015E6">
              <w:rPr>
                <w:rFonts w:ascii="Times New Roman" w:eastAsia="Calibri" w:hAnsi="Times New Roman"/>
                <w:sz w:val="24"/>
                <w:szCs w:val="24"/>
              </w:rPr>
              <w:t>10</w:t>
            </w:r>
          </w:p>
        </w:tc>
      </w:tr>
      <w:tr w:rsidR="006B45DF" w:rsidRPr="004015E6" w14:paraId="4B591B9F" w14:textId="77777777" w:rsidTr="006B45DF">
        <w:trPr>
          <w:trHeight w:val="20"/>
        </w:trPr>
        <w:tc>
          <w:tcPr>
            <w:tcW w:w="5387" w:type="dxa"/>
            <w:vAlign w:val="bottom"/>
            <w:hideMark/>
          </w:tcPr>
          <w:p w14:paraId="6587E5CA" w14:textId="77777777" w:rsidR="006B45DF" w:rsidRPr="004015E6" w:rsidRDefault="006B45DF" w:rsidP="006B45DF">
            <w:pPr>
              <w:shd w:val="clear" w:color="auto" w:fill="FFFFFF"/>
              <w:spacing w:after="0" w:line="240" w:lineRule="auto"/>
              <w:rPr>
                <w:rFonts w:ascii="Times New Roman" w:eastAsia="Calibri" w:hAnsi="Times New Roman"/>
                <w:sz w:val="24"/>
                <w:szCs w:val="24"/>
                <w:lang w:eastAsia="ru-RU"/>
              </w:rPr>
            </w:pPr>
            <w:r w:rsidRPr="004015E6">
              <w:rPr>
                <w:rFonts w:ascii="Times New Roman" w:eastAsia="Calibri" w:hAnsi="Times New Roman"/>
                <w:sz w:val="24"/>
                <w:szCs w:val="24"/>
                <w:lang w:eastAsia="ru-RU"/>
              </w:rPr>
              <w:t>Інструменти та прилади</w:t>
            </w:r>
          </w:p>
        </w:tc>
        <w:tc>
          <w:tcPr>
            <w:tcW w:w="5386" w:type="dxa"/>
            <w:vAlign w:val="bottom"/>
            <w:hideMark/>
          </w:tcPr>
          <w:p w14:paraId="29876C79" w14:textId="77777777" w:rsidR="006B45DF" w:rsidRPr="004015E6" w:rsidRDefault="006B45DF" w:rsidP="006B45DF">
            <w:pPr>
              <w:shd w:val="clear" w:color="auto" w:fill="FFFFFF"/>
              <w:spacing w:after="0" w:line="240" w:lineRule="auto"/>
              <w:jc w:val="right"/>
              <w:rPr>
                <w:rFonts w:ascii="Times New Roman" w:eastAsia="Calibri" w:hAnsi="Times New Roman"/>
                <w:sz w:val="24"/>
                <w:szCs w:val="24"/>
                <w:lang w:eastAsia="en-US"/>
              </w:rPr>
            </w:pPr>
            <w:r w:rsidRPr="004015E6">
              <w:rPr>
                <w:rFonts w:ascii="Times New Roman" w:eastAsia="Calibri" w:hAnsi="Times New Roman"/>
                <w:sz w:val="24"/>
                <w:szCs w:val="24"/>
              </w:rPr>
              <w:t>15</w:t>
            </w:r>
          </w:p>
        </w:tc>
      </w:tr>
      <w:tr w:rsidR="006B45DF" w:rsidRPr="004015E6" w14:paraId="3790E658" w14:textId="77777777" w:rsidTr="006B45DF">
        <w:trPr>
          <w:trHeight w:val="20"/>
        </w:trPr>
        <w:tc>
          <w:tcPr>
            <w:tcW w:w="5387" w:type="dxa"/>
            <w:tcBorders>
              <w:top w:val="nil"/>
              <w:left w:val="nil"/>
              <w:bottom w:val="single" w:sz="4" w:space="0" w:color="auto"/>
              <w:right w:val="nil"/>
            </w:tcBorders>
            <w:vAlign w:val="bottom"/>
            <w:hideMark/>
          </w:tcPr>
          <w:p w14:paraId="34858F69" w14:textId="77777777" w:rsidR="006B45DF" w:rsidRPr="004015E6" w:rsidRDefault="006B45DF" w:rsidP="006B45DF">
            <w:pPr>
              <w:shd w:val="clear" w:color="auto" w:fill="FFFFFF"/>
              <w:spacing w:after="0" w:line="240" w:lineRule="auto"/>
              <w:rPr>
                <w:rFonts w:ascii="Times New Roman" w:eastAsia="Calibri" w:hAnsi="Times New Roman"/>
                <w:sz w:val="24"/>
                <w:szCs w:val="24"/>
                <w:lang w:eastAsia="ru-RU"/>
              </w:rPr>
            </w:pPr>
            <w:r w:rsidRPr="004015E6">
              <w:rPr>
                <w:rFonts w:ascii="Times New Roman" w:hAnsi="Times New Roman"/>
                <w:sz w:val="24"/>
                <w:szCs w:val="24"/>
              </w:rPr>
              <w:t>Інші основні засоби</w:t>
            </w:r>
          </w:p>
        </w:tc>
        <w:tc>
          <w:tcPr>
            <w:tcW w:w="5386" w:type="dxa"/>
            <w:tcBorders>
              <w:top w:val="nil"/>
              <w:left w:val="nil"/>
              <w:bottom w:val="single" w:sz="4" w:space="0" w:color="auto"/>
              <w:right w:val="nil"/>
            </w:tcBorders>
            <w:vAlign w:val="bottom"/>
            <w:hideMark/>
          </w:tcPr>
          <w:p w14:paraId="02DB7129" w14:textId="77777777" w:rsidR="006B45DF" w:rsidRPr="004015E6" w:rsidRDefault="006B45DF" w:rsidP="006B45DF">
            <w:pPr>
              <w:shd w:val="clear" w:color="auto" w:fill="FFFFFF"/>
              <w:spacing w:after="0" w:line="240" w:lineRule="auto"/>
              <w:jc w:val="right"/>
              <w:rPr>
                <w:rFonts w:ascii="Times New Roman" w:eastAsia="Calibri" w:hAnsi="Times New Roman"/>
                <w:sz w:val="24"/>
                <w:szCs w:val="24"/>
                <w:lang w:eastAsia="en-US"/>
              </w:rPr>
            </w:pPr>
            <w:r w:rsidRPr="004015E6">
              <w:rPr>
                <w:rFonts w:ascii="Times New Roman" w:eastAsia="Calibri" w:hAnsi="Times New Roman"/>
                <w:sz w:val="24"/>
                <w:szCs w:val="24"/>
              </w:rPr>
              <w:t>12</w:t>
            </w:r>
          </w:p>
        </w:tc>
      </w:tr>
    </w:tbl>
    <w:p w14:paraId="4CE19D81" w14:textId="77777777" w:rsidR="006B45DF" w:rsidRPr="004015E6" w:rsidRDefault="006B45DF" w:rsidP="006B45DF">
      <w:pPr>
        <w:shd w:val="clear" w:color="auto" w:fill="FFFFFF"/>
        <w:spacing w:before="120" w:after="0" w:line="240" w:lineRule="auto"/>
        <w:jc w:val="both"/>
        <w:rPr>
          <w:rFonts w:ascii="Times New Roman" w:hAnsi="Times New Roman"/>
          <w:sz w:val="24"/>
          <w:szCs w:val="24"/>
        </w:rPr>
      </w:pPr>
      <w:r w:rsidRPr="004015E6">
        <w:rPr>
          <w:rFonts w:ascii="Times New Roman" w:hAnsi="Times New Roman"/>
          <w:sz w:val="24"/>
          <w:szCs w:val="24"/>
        </w:rPr>
        <w:t>Відповідно до облікової політики компанії ліквідаційна вартість основних засобів встановлюється на рівні нуля.</w:t>
      </w:r>
    </w:p>
    <w:p w14:paraId="06643F0D" w14:textId="77777777" w:rsidR="006B45DF" w:rsidRPr="004015E6" w:rsidRDefault="006B45DF" w:rsidP="006B45DF">
      <w:pPr>
        <w:shd w:val="clear" w:color="auto" w:fill="FFFFFF"/>
        <w:spacing w:before="120" w:after="0" w:line="240" w:lineRule="auto"/>
        <w:jc w:val="both"/>
        <w:rPr>
          <w:rFonts w:ascii="Times New Roman" w:hAnsi="Times New Roman"/>
          <w:sz w:val="24"/>
          <w:szCs w:val="24"/>
        </w:rPr>
      </w:pPr>
      <w:r w:rsidRPr="004015E6">
        <w:rPr>
          <w:rFonts w:ascii="Times New Roman" w:hAnsi="Times New Roman"/>
          <w:sz w:val="24"/>
          <w:szCs w:val="24"/>
        </w:rPr>
        <w:t>Ліквідаційна вартість, методи амортизації та терміни експлуатації переглядаються і, при необхідності, коригуються на кожну звітну дату перспективно.</w:t>
      </w:r>
    </w:p>
    <w:p w14:paraId="4ED37963" w14:textId="77777777" w:rsidR="006B45DF" w:rsidRPr="004015E6" w:rsidRDefault="006B45DF" w:rsidP="006B45DF">
      <w:pPr>
        <w:shd w:val="clear" w:color="auto" w:fill="FFFFFF"/>
        <w:spacing w:before="120" w:after="0" w:line="240" w:lineRule="auto"/>
        <w:jc w:val="both"/>
        <w:rPr>
          <w:rFonts w:ascii="Times New Roman" w:hAnsi="Times New Roman"/>
          <w:sz w:val="24"/>
          <w:szCs w:val="24"/>
        </w:rPr>
      </w:pPr>
      <w:r w:rsidRPr="004015E6">
        <w:rPr>
          <w:rFonts w:ascii="Times New Roman" w:hAnsi="Times New Roman"/>
          <w:b/>
          <w:sz w:val="24"/>
          <w:szCs w:val="24"/>
        </w:rPr>
        <w:t>Нематеріальні активи</w:t>
      </w:r>
      <w:r w:rsidRPr="004015E6">
        <w:rPr>
          <w:rFonts w:ascii="Times New Roman" w:hAnsi="Times New Roman"/>
          <w:sz w:val="24"/>
          <w:szCs w:val="24"/>
        </w:rPr>
        <w:t>. Придбані нематеріальні активи первісно оцінюються за первісною вартістю. Первісна вартість нематеріального активу складається з ціни його придбання (включаючи будь-які імпортні мита та податки на придбання, що не відшкодовуються), а також із будь-яких видатків на підготовку активу до використання за призначенням, які безпосередньо відносяться до нього.</w:t>
      </w:r>
    </w:p>
    <w:p w14:paraId="21E4B67D" w14:textId="77777777" w:rsidR="006B45DF" w:rsidRPr="004015E6" w:rsidRDefault="006B45DF" w:rsidP="006B45DF">
      <w:pPr>
        <w:shd w:val="clear" w:color="auto" w:fill="FFFFFF"/>
        <w:autoSpaceDE w:val="0"/>
        <w:autoSpaceDN w:val="0"/>
        <w:adjustRightInd w:val="0"/>
        <w:spacing w:before="120" w:after="0" w:line="240" w:lineRule="auto"/>
        <w:jc w:val="both"/>
        <w:rPr>
          <w:rFonts w:ascii="Times New Roman" w:hAnsi="Times New Roman"/>
          <w:sz w:val="24"/>
          <w:szCs w:val="24"/>
        </w:rPr>
      </w:pPr>
      <w:r w:rsidRPr="004015E6">
        <w:rPr>
          <w:rFonts w:ascii="Times New Roman" w:hAnsi="Times New Roman"/>
          <w:sz w:val="24"/>
          <w:szCs w:val="24"/>
        </w:rPr>
        <w:t>В подальшому, нематеріальні активи відображаються за первісною вартістю (собівартістю), за вирахуванням накопиченої амортизації та накопичених збитків від знецінення. Наступні витрати, понесені після первісного визнання придбаного нематеріального активу лише зрідка визнаються в складі балансової вартості активу. Усі інші витрати відносяться на витрати у тому періоді, в якому вони були понесені.</w:t>
      </w:r>
    </w:p>
    <w:p w14:paraId="5E39A5FC" w14:textId="77777777" w:rsidR="006B45DF" w:rsidRPr="004015E6" w:rsidRDefault="006B45DF" w:rsidP="006B45DF">
      <w:pPr>
        <w:shd w:val="clear" w:color="auto" w:fill="FFFFFF"/>
        <w:autoSpaceDE w:val="0"/>
        <w:autoSpaceDN w:val="0"/>
        <w:adjustRightInd w:val="0"/>
        <w:spacing w:before="120" w:after="0" w:line="240" w:lineRule="auto"/>
        <w:jc w:val="both"/>
        <w:rPr>
          <w:rFonts w:ascii="Times New Roman" w:hAnsi="Times New Roman"/>
          <w:color w:val="0070C0"/>
          <w:sz w:val="24"/>
          <w:szCs w:val="24"/>
        </w:rPr>
      </w:pPr>
      <w:r w:rsidRPr="004015E6">
        <w:rPr>
          <w:rFonts w:ascii="Times New Roman" w:hAnsi="Times New Roman"/>
          <w:sz w:val="24"/>
          <w:szCs w:val="24"/>
        </w:rPr>
        <w:t>Амортизація визнається на прямолінійній основі протягом очікуваного строку корисного використання нематеріальних активів, що мають обмежений строк корисного використання</w:t>
      </w:r>
      <w:r w:rsidRPr="004015E6">
        <w:rPr>
          <w:rFonts w:ascii="Times New Roman" w:hAnsi="Times New Roman"/>
          <w:color w:val="0070C0"/>
          <w:sz w:val="24"/>
          <w:szCs w:val="24"/>
        </w:rPr>
        <w:t xml:space="preserve">. </w:t>
      </w:r>
    </w:p>
    <w:p w14:paraId="64A1A6D0" w14:textId="77777777" w:rsidR="006B45DF" w:rsidRPr="004015E6" w:rsidRDefault="006B45DF" w:rsidP="006B45DF">
      <w:pPr>
        <w:shd w:val="clear" w:color="auto" w:fill="FFFFFF"/>
        <w:autoSpaceDE w:val="0"/>
        <w:autoSpaceDN w:val="0"/>
        <w:adjustRightInd w:val="0"/>
        <w:spacing w:before="120" w:after="0" w:line="240" w:lineRule="auto"/>
        <w:jc w:val="both"/>
        <w:rPr>
          <w:rFonts w:ascii="Times New Roman" w:hAnsi="Times New Roman"/>
          <w:sz w:val="24"/>
          <w:szCs w:val="24"/>
        </w:rPr>
      </w:pPr>
      <w:r w:rsidRPr="004015E6">
        <w:rPr>
          <w:rFonts w:ascii="Times New Roman" w:hAnsi="Times New Roman"/>
          <w:sz w:val="24"/>
          <w:szCs w:val="24"/>
        </w:rPr>
        <w:t>Строки корисного використання груп нематеріальних активів представлені таким чином:</w:t>
      </w:r>
    </w:p>
    <w:p w14:paraId="2889537A" w14:textId="77777777" w:rsidR="006B45DF" w:rsidRPr="004015E6" w:rsidRDefault="006B45DF" w:rsidP="006B45DF">
      <w:pPr>
        <w:shd w:val="clear" w:color="auto" w:fill="FFFFFF"/>
        <w:autoSpaceDE w:val="0"/>
        <w:autoSpaceDN w:val="0"/>
        <w:adjustRightInd w:val="0"/>
        <w:spacing w:line="240" w:lineRule="auto"/>
        <w:contextualSpacing/>
        <w:jc w:val="both"/>
        <w:rPr>
          <w:rFonts w:ascii="Times New Roman" w:hAnsi="Times New Roman"/>
          <w:sz w:val="24"/>
          <w:szCs w:val="24"/>
        </w:rPr>
      </w:pPr>
    </w:p>
    <w:tbl>
      <w:tblPr>
        <w:tblW w:w="10915" w:type="dxa"/>
        <w:tblInd w:w="107" w:type="dxa"/>
        <w:tblLayout w:type="fixed"/>
        <w:tblCellMar>
          <w:left w:w="107" w:type="dxa"/>
          <w:right w:w="107" w:type="dxa"/>
        </w:tblCellMar>
        <w:tblLook w:val="04A0" w:firstRow="1" w:lastRow="0" w:firstColumn="1" w:lastColumn="0" w:noHBand="0" w:noVBand="1"/>
      </w:tblPr>
      <w:tblGrid>
        <w:gridCol w:w="5670"/>
        <w:gridCol w:w="5245"/>
      </w:tblGrid>
      <w:tr w:rsidR="006B45DF" w:rsidRPr="004015E6" w14:paraId="7F35A4D0" w14:textId="77777777" w:rsidTr="006B45DF">
        <w:tc>
          <w:tcPr>
            <w:tcW w:w="5670" w:type="dxa"/>
            <w:tcBorders>
              <w:top w:val="nil"/>
              <w:left w:val="nil"/>
              <w:bottom w:val="single" w:sz="4" w:space="0" w:color="auto"/>
              <w:right w:val="nil"/>
            </w:tcBorders>
          </w:tcPr>
          <w:p w14:paraId="375447F6" w14:textId="77777777" w:rsidR="006B45DF" w:rsidRPr="004015E6" w:rsidRDefault="006B45DF" w:rsidP="006B45DF">
            <w:pPr>
              <w:shd w:val="clear" w:color="auto" w:fill="FFFFFF"/>
              <w:spacing w:after="0" w:line="240" w:lineRule="auto"/>
              <w:ind w:firstLine="425"/>
              <w:jc w:val="both"/>
              <w:rPr>
                <w:rFonts w:ascii="Times New Roman" w:eastAsia="Calibri" w:hAnsi="Times New Roman"/>
                <w:sz w:val="24"/>
                <w:szCs w:val="24"/>
              </w:rPr>
            </w:pPr>
          </w:p>
        </w:tc>
        <w:tc>
          <w:tcPr>
            <w:tcW w:w="5245" w:type="dxa"/>
            <w:tcBorders>
              <w:top w:val="nil"/>
              <w:left w:val="nil"/>
              <w:bottom w:val="single" w:sz="4" w:space="0" w:color="auto"/>
              <w:right w:val="nil"/>
            </w:tcBorders>
            <w:hideMark/>
          </w:tcPr>
          <w:p w14:paraId="37597DA3" w14:textId="77777777" w:rsidR="006B45DF" w:rsidRPr="004015E6" w:rsidRDefault="006B45DF" w:rsidP="006B45DF">
            <w:pPr>
              <w:shd w:val="clear" w:color="auto" w:fill="FFFFFF"/>
              <w:spacing w:after="0" w:line="240" w:lineRule="auto"/>
              <w:ind w:firstLine="425"/>
              <w:jc w:val="right"/>
              <w:rPr>
                <w:rFonts w:ascii="Times New Roman" w:eastAsia="Calibri" w:hAnsi="Times New Roman"/>
                <w:i/>
                <w:sz w:val="24"/>
                <w:szCs w:val="24"/>
              </w:rPr>
            </w:pPr>
            <w:r w:rsidRPr="004015E6">
              <w:rPr>
                <w:rFonts w:ascii="Times New Roman" w:eastAsia="Calibri" w:hAnsi="Times New Roman"/>
                <w:i/>
                <w:sz w:val="24"/>
                <w:szCs w:val="24"/>
              </w:rPr>
              <w:t>термін експлуатації, років</w:t>
            </w:r>
          </w:p>
        </w:tc>
      </w:tr>
      <w:tr w:rsidR="006B45DF" w:rsidRPr="004015E6" w14:paraId="18979D76" w14:textId="77777777" w:rsidTr="006B45DF">
        <w:tc>
          <w:tcPr>
            <w:tcW w:w="5670" w:type="dxa"/>
            <w:tcBorders>
              <w:top w:val="single" w:sz="4" w:space="0" w:color="auto"/>
              <w:left w:val="nil"/>
              <w:bottom w:val="nil"/>
              <w:right w:val="nil"/>
            </w:tcBorders>
            <w:hideMark/>
          </w:tcPr>
          <w:p w14:paraId="4800AE28" w14:textId="77777777" w:rsidR="006B45DF" w:rsidRPr="004015E6" w:rsidRDefault="006B45DF" w:rsidP="006B45DF">
            <w:pPr>
              <w:shd w:val="clear" w:color="auto" w:fill="FFFFFF"/>
              <w:spacing w:after="0" w:line="240" w:lineRule="auto"/>
              <w:jc w:val="both"/>
              <w:rPr>
                <w:rFonts w:ascii="Times New Roman" w:hAnsi="Times New Roman"/>
                <w:sz w:val="24"/>
                <w:szCs w:val="24"/>
              </w:rPr>
            </w:pPr>
            <w:r w:rsidRPr="004015E6">
              <w:rPr>
                <w:rFonts w:ascii="Times New Roman" w:hAnsi="Times New Roman"/>
                <w:sz w:val="24"/>
                <w:szCs w:val="24"/>
              </w:rPr>
              <w:t>Програмне забезпечення</w:t>
            </w:r>
          </w:p>
        </w:tc>
        <w:tc>
          <w:tcPr>
            <w:tcW w:w="5245" w:type="dxa"/>
            <w:tcBorders>
              <w:top w:val="single" w:sz="4" w:space="0" w:color="auto"/>
              <w:left w:val="nil"/>
              <w:bottom w:val="nil"/>
              <w:right w:val="nil"/>
            </w:tcBorders>
            <w:hideMark/>
          </w:tcPr>
          <w:p w14:paraId="5D261244" w14:textId="77777777" w:rsidR="006B45DF" w:rsidRPr="004015E6" w:rsidRDefault="006B45DF" w:rsidP="006B45DF">
            <w:pPr>
              <w:shd w:val="clear" w:color="auto" w:fill="FFFFFF"/>
              <w:spacing w:after="0" w:line="240" w:lineRule="auto"/>
              <w:jc w:val="right"/>
              <w:rPr>
                <w:rFonts w:ascii="Times New Roman" w:eastAsia="Calibri" w:hAnsi="Times New Roman"/>
                <w:sz w:val="24"/>
                <w:szCs w:val="24"/>
              </w:rPr>
            </w:pPr>
            <w:r w:rsidRPr="004015E6">
              <w:rPr>
                <w:rFonts w:ascii="Times New Roman" w:eastAsia="Calibri" w:hAnsi="Times New Roman"/>
                <w:sz w:val="24"/>
                <w:szCs w:val="24"/>
              </w:rPr>
              <w:t>1-15</w:t>
            </w:r>
          </w:p>
        </w:tc>
      </w:tr>
      <w:tr w:rsidR="006B45DF" w:rsidRPr="004015E6" w14:paraId="383A0272" w14:textId="77777777" w:rsidTr="006B45DF">
        <w:tc>
          <w:tcPr>
            <w:tcW w:w="5670" w:type="dxa"/>
            <w:tcBorders>
              <w:top w:val="nil"/>
              <w:left w:val="nil"/>
              <w:bottom w:val="single" w:sz="4" w:space="0" w:color="auto"/>
              <w:right w:val="nil"/>
            </w:tcBorders>
            <w:hideMark/>
          </w:tcPr>
          <w:p w14:paraId="0B807AC8" w14:textId="77777777" w:rsidR="006B45DF" w:rsidRPr="004015E6" w:rsidRDefault="006B45DF" w:rsidP="006B45DF">
            <w:pPr>
              <w:shd w:val="clear" w:color="auto" w:fill="FFFFFF"/>
              <w:spacing w:after="0" w:line="240" w:lineRule="auto"/>
              <w:jc w:val="both"/>
              <w:rPr>
                <w:rFonts w:ascii="Times New Roman" w:eastAsia="Calibri" w:hAnsi="Times New Roman"/>
                <w:sz w:val="24"/>
                <w:szCs w:val="24"/>
                <w:lang w:eastAsia="ru-RU"/>
              </w:rPr>
            </w:pPr>
            <w:r w:rsidRPr="004015E6">
              <w:rPr>
                <w:rFonts w:ascii="Times New Roman" w:hAnsi="Times New Roman"/>
                <w:sz w:val="24"/>
                <w:szCs w:val="24"/>
              </w:rPr>
              <w:t>Інші нематеріальні активи</w:t>
            </w:r>
          </w:p>
        </w:tc>
        <w:tc>
          <w:tcPr>
            <w:tcW w:w="5245" w:type="dxa"/>
            <w:tcBorders>
              <w:top w:val="nil"/>
              <w:left w:val="nil"/>
              <w:bottom w:val="single" w:sz="4" w:space="0" w:color="auto"/>
              <w:right w:val="nil"/>
            </w:tcBorders>
            <w:hideMark/>
          </w:tcPr>
          <w:p w14:paraId="5AF30600" w14:textId="77777777" w:rsidR="006B45DF" w:rsidRPr="004015E6" w:rsidRDefault="006B45DF" w:rsidP="006B45DF">
            <w:pPr>
              <w:shd w:val="clear" w:color="auto" w:fill="FFFFFF"/>
              <w:spacing w:after="0" w:line="240" w:lineRule="auto"/>
              <w:jc w:val="right"/>
              <w:rPr>
                <w:rFonts w:ascii="Times New Roman" w:eastAsia="Calibri" w:hAnsi="Times New Roman"/>
                <w:sz w:val="24"/>
                <w:szCs w:val="24"/>
              </w:rPr>
            </w:pPr>
            <w:r w:rsidRPr="004015E6">
              <w:rPr>
                <w:rFonts w:ascii="Times New Roman" w:eastAsia="Calibri" w:hAnsi="Times New Roman"/>
                <w:sz w:val="24"/>
                <w:szCs w:val="24"/>
              </w:rPr>
              <w:t>1-10</w:t>
            </w:r>
          </w:p>
        </w:tc>
      </w:tr>
    </w:tbl>
    <w:p w14:paraId="247C9E17" w14:textId="77777777" w:rsidR="006B45DF" w:rsidRPr="004015E6" w:rsidRDefault="006B45DF" w:rsidP="006B45DF">
      <w:pPr>
        <w:shd w:val="clear" w:color="auto" w:fill="FFFFFF"/>
        <w:spacing w:before="120" w:after="0" w:line="240" w:lineRule="auto"/>
        <w:jc w:val="both"/>
        <w:rPr>
          <w:rFonts w:ascii="Times New Roman" w:hAnsi="Times New Roman"/>
          <w:b/>
          <w:sz w:val="24"/>
          <w:szCs w:val="24"/>
        </w:rPr>
      </w:pPr>
      <w:r w:rsidRPr="004015E6">
        <w:rPr>
          <w:rFonts w:ascii="Times New Roman" w:hAnsi="Times New Roman"/>
          <w:sz w:val="24"/>
          <w:szCs w:val="24"/>
        </w:rPr>
        <w:t>Ліквідаційна вартість всіх нематеріальних активів прирівнюється нулю.</w:t>
      </w:r>
      <w:r w:rsidRPr="004015E6">
        <w:rPr>
          <w:rFonts w:ascii="Times New Roman" w:hAnsi="Times New Roman"/>
          <w:b/>
          <w:sz w:val="24"/>
          <w:szCs w:val="24"/>
        </w:rPr>
        <w:t xml:space="preserve"> </w:t>
      </w:r>
    </w:p>
    <w:p w14:paraId="5BC9A78E" w14:textId="77777777" w:rsidR="006B45DF" w:rsidRPr="004015E6" w:rsidRDefault="006B45DF" w:rsidP="006B45DF">
      <w:pPr>
        <w:shd w:val="clear" w:color="auto" w:fill="FFFFFF"/>
        <w:spacing w:before="120" w:after="0" w:line="240" w:lineRule="auto"/>
        <w:jc w:val="both"/>
        <w:rPr>
          <w:rFonts w:ascii="Times New Roman" w:hAnsi="Times New Roman"/>
          <w:sz w:val="24"/>
          <w:szCs w:val="24"/>
        </w:rPr>
      </w:pPr>
      <w:r w:rsidRPr="004015E6">
        <w:rPr>
          <w:rFonts w:ascii="Times New Roman" w:hAnsi="Times New Roman"/>
          <w:b/>
          <w:sz w:val="24"/>
          <w:szCs w:val="24"/>
        </w:rPr>
        <w:t xml:space="preserve">Знецінення нефінансових активів. </w:t>
      </w:r>
      <w:r w:rsidRPr="004015E6">
        <w:rPr>
          <w:rFonts w:ascii="Times New Roman" w:hAnsi="Times New Roman"/>
          <w:sz w:val="24"/>
          <w:szCs w:val="24"/>
        </w:rPr>
        <w:t>На кожну звітну дату Компанія проводить перевірку на наявність ознак, що вказують на можливе знецінення активу. У разі виявлення будь-якої такої ознаки Компанія проводить оцінку очікуваного відшкодування активу.</w:t>
      </w:r>
    </w:p>
    <w:p w14:paraId="622DCC33" w14:textId="77777777" w:rsidR="006B45DF" w:rsidRPr="004015E6" w:rsidRDefault="006B45DF" w:rsidP="006B45DF">
      <w:pPr>
        <w:shd w:val="clear" w:color="auto" w:fill="FFFFFF"/>
        <w:spacing w:before="120" w:after="0" w:line="240" w:lineRule="auto"/>
        <w:jc w:val="both"/>
        <w:rPr>
          <w:rFonts w:ascii="Times New Roman" w:hAnsi="Times New Roman"/>
          <w:sz w:val="24"/>
          <w:szCs w:val="24"/>
        </w:rPr>
      </w:pPr>
      <w:r w:rsidRPr="004015E6">
        <w:rPr>
          <w:rFonts w:ascii="Times New Roman" w:hAnsi="Times New Roman"/>
          <w:sz w:val="24"/>
          <w:szCs w:val="24"/>
        </w:rPr>
        <w:t>Якщо сума очікуваного відшкодування об'єкта або групи об'єктів основних засобів виявляється менше їх балансової вартості, такий об'єкт або група об'єктів вважається такими, що знецінилися, і проводиться зменшення їх балансової вартості до розміру очікуваного відшкодування З метою оцінки знецінення активи групуються до центрів доходу найнижчих рівнів, для яких існують окремо визначені грошові потоки (одиниця, що генерує грошові кошти). Необоротні нефінансові активи, які зазнали зменшення корисності, переглядаються на предмет можливого скасування зменшення корисності на кожну звітну дату.</w:t>
      </w:r>
    </w:p>
    <w:p w14:paraId="11FFA3A9" w14:textId="77777777" w:rsidR="006B45DF" w:rsidRPr="004015E6" w:rsidRDefault="006B45DF" w:rsidP="006B45DF">
      <w:pPr>
        <w:shd w:val="clear" w:color="auto" w:fill="FFFFFF"/>
        <w:spacing w:before="120" w:after="0" w:line="240" w:lineRule="auto"/>
        <w:jc w:val="both"/>
        <w:rPr>
          <w:rFonts w:ascii="Times New Roman" w:hAnsi="Times New Roman"/>
          <w:sz w:val="24"/>
          <w:szCs w:val="24"/>
        </w:rPr>
      </w:pPr>
      <w:r w:rsidRPr="004015E6">
        <w:rPr>
          <w:rFonts w:ascii="Times New Roman" w:hAnsi="Times New Roman"/>
          <w:b/>
          <w:sz w:val="24"/>
          <w:szCs w:val="24"/>
        </w:rPr>
        <w:lastRenderedPageBreak/>
        <w:t>Оренда.</w:t>
      </w:r>
      <w:r w:rsidRPr="004015E6">
        <w:rPr>
          <w:rFonts w:ascii="Times New Roman" w:hAnsi="Times New Roman"/>
          <w:sz w:val="24"/>
          <w:szCs w:val="24"/>
        </w:rPr>
        <w:t xml:space="preserve"> У момент укладення договору Компанія оцінює, чи є угода орендою або чи містить вона ознаки оренди, тобто визначає, передає договір право контролювати використання ідентифікованого активу протягом певного періоду часу в обмін на відшкодування.</w:t>
      </w:r>
    </w:p>
    <w:p w14:paraId="173649C9" w14:textId="77777777" w:rsidR="006B45DF" w:rsidRPr="004015E6" w:rsidRDefault="006B45DF" w:rsidP="006B45DF">
      <w:pPr>
        <w:shd w:val="clear" w:color="auto" w:fill="FFFFFF"/>
        <w:spacing w:before="120" w:after="0" w:line="240" w:lineRule="auto"/>
        <w:jc w:val="both"/>
        <w:rPr>
          <w:rFonts w:ascii="Times New Roman" w:hAnsi="Times New Roman"/>
          <w:b/>
          <w:i/>
          <w:sz w:val="24"/>
          <w:szCs w:val="24"/>
        </w:rPr>
      </w:pPr>
      <w:r w:rsidRPr="004015E6">
        <w:rPr>
          <w:rFonts w:ascii="Times New Roman" w:hAnsi="Times New Roman"/>
          <w:b/>
          <w:i/>
          <w:sz w:val="24"/>
          <w:szCs w:val="24"/>
        </w:rPr>
        <w:t>Компанія як орендар.</w:t>
      </w:r>
    </w:p>
    <w:p w14:paraId="18B97120" w14:textId="77777777" w:rsidR="006B45DF" w:rsidRPr="004015E6" w:rsidRDefault="006B45DF" w:rsidP="006B45DF">
      <w:pPr>
        <w:shd w:val="clear" w:color="auto" w:fill="FFFFFF"/>
        <w:spacing w:before="120" w:after="0" w:line="240" w:lineRule="auto"/>
        <w:jc w:val="both"/>
        <w:rPr>
          <w:rFonts w:ascii="Times New Roman" w:hAnsi="Times New Roman"/>
          <w:sz w:val="24"/>
          <w:szCs w:val="24"/>
        </w:rPr>
      </w:pPr>
      <w:r w:rsidRPr="004015E6">
        <w:rPr>
          <w:rFonts w:ascii="Times New Roman" w:hAnsi="Times New Roman"/>
          <w:sz w:val="24"/>
          <w:szCs w:val="24"/>
        </w:rPr>
        <w:t>Компанія застосовує єдиний підхід до визнання та оцінки всіх договорів оренди, за винятком короткострокової оренди і оренди активів з низькою вартістю. Компанія визнає зобов'язання з оренди щодо здійснення орендних платежів і активи у формі права користування, які представляють собою право на використання базових активів.</w:t>
      </w:r>
    </w:p>
    <w:p w14:paraId="1D358895" w14:textId="77777777" w:rsidR="006B45DF" w:rsidRPr="004015E6" w:rsidRDefault="006B45DF" w:rsidP="006B45DF">
      <w:pPr>
        <w:shd w:val="clear" w:color="auto" w:fill="FFFFFF"/>
        <w:spacing w:before="120" w:after="0" w:line="240" w:lineRule="auto"/>
        <w:jc w:val="both"/>
        <w:rPr>
          <w:rFonts w:ascii="Times New Roman" w:hAnsi="Times New Roman"/>
          <w:sz w:val="24"/>
          <w:szCs w:val="24"/>
        </w:rPr>
      </w:pPr>
      <w:r w:rsidRPr="004015E6">
        <w:rPr>
          <w:rFonts w:ascii="Times New Roman" w:hAnsi="Times New Roman"/>
          <w:sz w:val="24"/>
          <w:szCs w:val="24"/>
        </w:rPr>
        <w:t xml:space="preserve">Компанія визнає активи у формі права користування на дату початку оренди (тобто, дату, на яку базовий актив стає доступним для використання). Активи у формі права користування оцінюються за первісною вартістю, за вирахуванням накопиченої амортизації та накопичених збитків від знецінення, з коригуванням на переоцінку зобов'язань з оренди. Первісна вартість активів в формі права користування включає величину визнаних зобов'язань з оренди, понесені початкові прямі витрати і орендні платежі, здійснені на дату початку оренди або до такої дати, за вирахуванням отриманих стимулюючих платежів по оренді. Активи у формі права користування амортизуються лінійним методом протягом коротшого з таких періодів: термін оренди або передбачуваний термін корисного використання активів. Компанія визначає строки корисного використання активів в формі права користування по об'єктах основних засобів, аналогічних по характеру і способу використання в рамках діяльності Компанії. Активи у формі права користування також піддаються перевірці на предмет знецінення. </w:t>
      </w:r>
    </w:p>
    <w:p w14:paraId="29C57932" w14:textId="77777777" w:rsidR="006B45DF" w:rsidRPr="004015E6" w:rsidRDefault="006B45DF" w:rsidP="006B45DF">
      <w:pPr>
        <w:shd w:val="clear" w:color="auto" w:fill="FFFFFF"/>
        <w:spacing w:before="120" w:after="0" w:line="240" w:lineRule="auto"/>
        <w:jc w:val="both"/>
        <w:rPr>
          <w:rFonts w:ascii="Times New Roman" w:hAnsi="Times New Roman"/>
          <w:sz w:val="24"/>
          <w:szCs w:val="24"/>
        </w:rPr>
      </w:pPr>
      <w:r w:rsidRPr="004015E6">
        <w:rPr>
          <w:rFonts w:ascii="Times New Roman" w:hAnsi="Times New Roman"/>
          <w:sz w:val="24"/>
          <w:szCs w:val="24"/>
        </w:rPr>
        <w:t xml:space="preserve">За діючими договорами оренди у Компанії відсутні обов'язки з демонтажу і переміщенню базового активу, відновленню ділянки, на якій він розташовується, або відновленню базового активу до обумовленого стану. </w:t>
      </w:r>
    </w:p>
    <w:p w14:paraId="17C74E6E" w14:textId="77777777" w:rsidR="006B45DF" w:rsidRPr="004015E6" w:rsidRDefault="006B45DF" w:rsidP="006B45DF">
      <w:pPr>
        <w:shd w:val="clear" w:color="auto" w:fill="FFFFFF"/>
        <w:spacing w:before="120" w:after="0" w:line="240" w:lineRule="auto"/>
        <w:jc w:val="both"/>
        <w:rPr>
          <w:rFonts w:ascii="Times New Roman" w:hAnsi="Times New Roman"/>
          <w:sz w:val="24"/>
          <w:szCs w:val="24"/>
        </w:rPr>
      </w:pPr>
      <w:r w:rsidRPr="004015E6">
        <w:rPr>
          <w:rFonts w:ascii="Times New Roman" w:hAnsi="Times New Roman"/>
          <w:sz w:val="24"/>
          <w:szCs w:val="24"/>
        </w:rPr>
        <w:t xml:space="preserve">Компанія представляє актив у формі права користування в складі «Основних засобів». </w:t>
      </w:r>
    </w:p>
    <w:p w14:paraId="54188E94" w14:textId="77777777" w:rsidR="006B45DF" w:rsidRPr="004015E6" w:rsidRDefault="006B45DF" w:rsidP="006B45DF">
      <w:pPr>
        <w:shd w:val="clear" w:color="auto" w:fill="FFFFFF"/>
        <w:spacing w:before="120" w:after="0" w:line="240" w:lineRule="auto"/>
        <w:jc w:val="both"/>
        <w:rPr>
          <w:rFonts w:ascii="Times New Roman" w:hAnsi="Times New Roman"/>
          <w:sz w:val="24"/>
          <w:szCs w:val="24"/>
        </w:rPr>
      </w:pPr>
      <w:r w:rsidRPr="004015E6">
        <w:rPr>
          <w:rFonts w:ascii="Times New Roman" w:hAnsi="Times New Roman"/>
          <w:sz w:val="24"/>
          <w:szCs w:val="24"/>
        </w:rPr>
        <w:t xml:space="preserve">На дату початку оренди Компанія визнає зобов'язання з оренди, які оцінюються за приведеною вартістю орендних платежів, які повинні бути здійснені протягом терміну оренди. Орендні платежі включають фіксовані платежі (в тому числі по суті фіксовані платежі) за вирахуванням будь-яких стимулюючих платежів по оренді до отримання, змінні орендні платежі, які залежать від індексу або ставки, і суми, які, як очікується, будуть сплачені за гарантіями ліквідаційної вартості. Орендні платежі також включають ціну виконання права (опціону) на купівлю, якщо є достатня впевненість в тому, що Компанія виконає це право (опціон), і виплати штрафів за припинення оренди, якщо термін оренди відображає потенційне виконання Компанією права (опціону) на припинення оренди. Змінні орендні платежі, що не залежать від індексу або ставки, визнаються як витрати (крім випадків, коли вони понесені для виробництва запасів) в тому періоді, в якому настає подія або умова, що призводить до здійснення таких платежів. </w:t>
      </w:r>
    </w:p>
    <w:p w14:paraId="4D229B95" w14:textId="77777777" w:rsidR="006B45DF" w:rsidRPr="004015E6" w:rsidRDefault="006B45DF" w:rsidP="006B45DF">
      <w:pPr>
        <w:shd w:val="clear" w:color="auto" w:fill="FFFFFF"/>
        <w:spacing w:before="120" w:after="0" w:line="240" w:lineRule="auto"/>
        <w:jc w:val="both"/>
        <w:rPr>
          <w:rFonts w:ascii="Times New Roman" w:hAnsi="Times New Roman"/>
          <w:sz w:val="24"/>
          <w:szCs w:val="24"/>
        </w:rPr>
      </w:pPr>
      <w:r w:rsidRPr="004015E6">
        <w:rPr>
          <w:rFonts w:ascii="Times New Roman" w:hAnsi="Times New Roman"/>
          <w:sz w:val="24"/>
          <w:szCs w:val="24"/>
        </w:rPr>
        <w:t>Для розрахунку приведеної вартості орендних платежів Компанія використовує ставку залучення додаткових позикових коштів на дату початку оренди, оскільки процентна ставка, закладена в договорі оренди, не може бути легко визначена. Після дати початку оренди величина зобов'язань з оренди збільшується для відображення нарахування відсотків і зменшується для відображення здійснених орендних платежів. Крім того, Компанія здійснює переоцінку балансової вартості зобов'язань з оренди в разі модифікації, зміни терміну оренди, зміни орендних платежів або зміни оцінки права (опціону) на купівлю базового активу.</w:t>
      </w:r>
    </w:p>
    <w:p w14:paraId="43B77879" w14:textId="77777777" w:rsidR="006B45DF" w:rsidRPr="004015E6" w:rsidRDefault="006B45DF" w:rsidP="006B45DF">
      <w:pPr>
        <w:shd w:val="clear" w:color="auto" w:fill="FFFFFF"/>
        <w:spacing w:before="120" w:after="0" w:line="240" w:lineRule="auto"/>
        <w:jc w:val="both"/>
        <w:rPr>
          <w:rFonts w:ascii="Times New Roman" w:hAnsi="Times New Roman"/>
          <w:sz w:val="24"/>
          <w:szCs w:val="24"/>
        </w:rPr>
      </w:pPr>
      <w:r w:rsidRPr="004015E6">
        <w:rPr>
          <w:rFonts w:ascii="Times New Roman" w:hAnsi="Times New Roman"/>
          <w:sz w:val="24"/>
          <w:szCs w:val="24"/>
        </w:rPr>
        <w:t>Компанія представляє зобов'язання по оренді в складі «Інших довгострокових зобов’язань».</w:t>
      </w:r>
    </w:p>
    <w:p w14:paraId="70958F86" w14:textId="77777777" w:rsidR="006B45DF" w:rsidRPr="004015E6" w:rsidRDefault="006B45DF" w:rsidP="006B45DF">
      <w:pPr>
        <w:shd w:val="clear" w:color="auto" w:fill="FFFFFF"/>
        <w:spacing w:before="120" w:after="0" w:line="240" w:lineRule="auto"/>
        <w:jc w:val="both"/>
        <w:rPr>
          <w:rFonts w:ascii="Times New Roman" w:hAnsi="Times New Roman"/>
          <w:sz w:val="24"/>
          <w:szCs w:val="24"/>
        </w:rPr>
      </w:pPr>
      <w:r w:rsidRPr="004015E6">
        <w:rPr>
          <w:rFonts w:ascii="Times New Roman" w:hAnsi="Times New Roman"/>
          <w:sz w:val="24"/>
          <w:szCs w:val="24"/>
        </w:rPr>
        <w:t xml:space="preserve">Компанія застосовує звільнення від визнання щодо короткострокової оренди до своїх короткострокових договорів оренди (тобто, до договорів, за якими на дату початку оренди термін оренди становить не більше 12 місяців і які не містять права (опціону) на купівлю базового активу). Компанія також застосовує звільнення від визнання щодо оренди активів з низькою вартістю до договорів оренди базових активів </w:t>
      </w:r>
      <w:r w:rsidRPr="004015E6">
        <w:rPr>
          <w:rFonts w:ascii="Times New Roman" w:hAnsi="Times New Roman"/>
          <w:sz w:val="24"/>
          <w:szCs w:val="24"/>
        </w:rPr>
        <w:lastRenderedPageBreak/>
        <w:t>вартістю в сумі 150 000 грн. Орендні платежі по короткостроковій оренді та оренді активів з низькою вартістю визнаються як витрати лінійним методом протягом терміну оренди. </w:t>
      </w:r>
    </w:p>
    <w:p w14:paraId="34AFF227" w14:textId="77777777" w:rsidR="006B45DF" w:rsidRPr="004015E6" w:rsidRDefault="006B45DF" w:rsidP="006B45DF">
      <w:pPr>
        <w:shd w:val="clear" w:color="auto" w:fill="FFFFFF"/>
        <w:spacing w:before="120" w:after="0" w:line="240" w:lineRule="auto"/>
        <w:jc w:val="both"/>
        <w:rPr>
          <w:rFonts w:ascii="Times New Roman" w:hAnsi="Times New Roman"/>
          <w:b/>
          <w:i/>
          <w:sz w:val="24"/>
          <w:szCs w:val="24"/>
        </w:rPr>
      </w:pPr>
      <w:r w:rsidRPr="004015E6">
        <w:rPr>
          <w:rFonts w:ascii="Times New Roman" w:hAnsi="Times New Roman"/>
          <w:b/>
          <w:i/>
          <w:sz w:val="24"/>
          <w:szCs w:val="24"/>
        </w:rPr>
        <w:t>Компанія як орендодавець.</w:t>
      </w:r>
    </w:p>
    <w:p w14:paraId="5CE9A05A" w14:textId="77777777" w:rsidR="006B45DF" w:rsidRPr="004015E6" w:rsidRDefault="006B45DF" w:rsidP="006B45DF">
      <w:pPr>
        <w:shd w:val="clear" w:color="auto" w:fill="FFFFFF"/>
        <w:spacing w:before="120" w:after="0" w:line="240" w:lineRule="auto"/>
        <w:jc w:val="both"/>
        <w:rPr>
          <w:rFonts w:ascii="Times New Roman" w:hAnsi="Times New Roman"/>
          <w:sz w:val="24"/>
          <w:szCs w:val="24"/>
        </w:rPr>
      </w:pPr>
      <w:r w:rsidRPr="004015E6">
        <w:rPr>
          <w:rFonts w:ascii="Times New Roman" w:hAnsi="Times New Roman"/>
          <w:sz w:val="24"/>
          <w:szCs w:val="24"/>
        </w:rPr>
        <w:t>Оренда, за якою у Компанії залишаються практично всі ризики і вигоди, пов'язані з володінням активом, класифікується як операційна оренда. Орендний дохід, що виникає, враховується лінійним методом протягом терміну оренди і включається в інший операційний дохід. Первісні прямі витрати, понесені при укладенні договору операційної оренди, включаються до балансової вартості переданого в оренду активу і визнаються протягом терміну оренди на тій же основі, що і дохід від оренди. Умовна орендна плата визнається в складі іншого операційного доходу в тому періоді, в якому вона була отримана.</w:t>
      </w:r>
    </w:p>
    <w:p w14:paraId="09B982E7" w14:textId="77777777" w:rsidR="006B45DF" w:rsidRPr="004015E6" w:rsidRDefault="006B45DF" w:rsidP="006B45DF">
      <w:pPr>
        <w:shd w:val="clear" w:color="auto" w:fill="FFFFFF"/>
        <w:spacing w:before="120" w:after="0" w:line="240" w:lineRule="auto"/>
        <w:jc w:val="both"/>
        <w:rPr>
          <w:rFonts w:ascii="Times New Roman" w:hAnsi="Times New Roman"/>
          <w:sz w:val="24"/>
          <w:szCs w:val="24"/>
        </w:rPr>
      </w:pPr>
    </w:p>
    <w:p w14:paraId="2CDF821B" w14:textId="77777777" w:rsidR="006B45DF" w:rsidRPr="004015E6" w:rsidRDefault="006B45DF" w:rsidP="006B45DF">
      <w:pPr>
        <w:shd w:val="clear" w:color="auto" w:fill="FFFFFF"/>
        <w:spacing w:before="120" w:after="0" w:line="240" w:lineRule="auto"/>
        <w:jc w:val="both"/>
        <w:rPr>
          <w:rFonts w:ascii="Times New Roman" w:hAnsi="Times New Roman"/>
          <w:sz w:val="24"/>
          <w:szCs w:val="24"/>
        </w:rPr>
      </w:pPr>
      <w:r w:rsidRPr="004015E6">
        <w:rPr>
          <w:rFonts w:ascii="Times New Roman" w:hAnsi="Times New Roman"/>
          <w:b/>
          <w:sz w:val="24"/>
          <w:szCs w:val="24"/>
        </w:rPr>
        <w:t>Податки на прибуток.</w:t>
      </w:r>
      <w:r w:rsidRPr="004015E6">
        <w:rPr>
          <w:rFonts w:ascii="Times New Roman" w:hAnsi="Times New Roman"/>
          <w:sz w:val="24"/>
          <w:szCs w:val="24"/>
        </w:rPr>
        <w:t xml:space="preserve"> Податки на прибуток наведені у фінансовій звітності відповідно до законодавства України, яке вступило в дію або повинно бути введено в дію на звітну дату. Витрати з податку на прибуток включають поточний податок і відстрочений податок і визнаються в звіті з фінансових результатів, крім випадків, коли вони відносяться до операцій, визнаних безпосередньо у складі капіталу, в тому ж або іншому періоді. В цьому випадку податок також визнається у складі капіталу.</w:t>
      </w:r>
    </w:p>
    <w:p w14:paraId="158F0367" w14:textId="77777777" w:rsidR="006B45DF" w:rsidRPr="004015E6" w:rsidRDefault="006B45DF" w:rsidP="006B45DF">
      <w:pPr>
        <w:shd w:val="clear" w:color="auto" w:fill="FFFFFF"/>
        <w:spacing w:before="120" w:after="0" w:line="240" w:lineRule="auto"/>
        <w:jc w:val="both"/>
        <w:rPr>
          <w:rFonts w:ascii="Times New Roman" w:hAnsi="Times New Roman"/>
          <w:sz w:val="24"/>
          <w:szCs w:val="24"/>
        </w:rPr>
      </w:pPr>
      <w:r w:rsidRPr="004015E6">
        <w:rPr>
          <w:rFonts w:ascii="Times New Roman" w:hAnsi="Times New Roman"/>
          <w:sz w:val="24"/>
          <w:szCs w:val="24"/>
        </w:rPr>
        <w:t>Поточний податок - це сума, яку, як очікується, треба буде сплатити або відшкодувати у податкових органів відносно прибутку до оподаткування або збитків поточних або попередніх періодів. Інші податки, окрім податку на прибуток, показані у складі операційних витрат.</w:t>
      </w:r>
    </w:p>
    <w:p w14:paraId="2A8245BC" w14:textId="77777777" w:rsidR="006B45DF" w:rsidRPr="004015E6" w:rsidRDefault="006B45DF" w:rsidP="006B45DF">
      <w:pPr>
        <w:shd w:val="clear" w:color="auto" w:fill="FFFFFF"/>
        <w:spacing w:before="120" w:after="0" w:line="240" w:lineRule="auto"/>
        <w:jc w:val="both"/>
        <w:rPr>
          <w:rFonts w:ascii="Times New Roman" w:hAnsi="Times New Roman"/>
          <w:sz w:val="24"/>
          <w:szCs w:val="24"/>
        </w:rPr>
      </w:pPr>
      <w:r w:rsidRPr="004015E6">
        <w:rPr>
          <w:rFonts w:ascii="Times New Roman" w:hAnsi="Times New Roman"/>
          <w:sz w:val="24"/>
          <w:szCs w:val="24"/>
        </w:rPr>
        <w:t xml:space="preserve">Відстрочений податок на прибуток розраховується за методом балансових зобов'язань відносно перенесених з минулих періодів податкових збитків і тимчасових різниць, що виникають між податковою базою активів і зобов'язань і їх балансовою вартістю для цілей фінансової звітності. </w:t>
      </w:r>
    </w:p>
    <w:p w14:paraId="62BA036E" w14:textId="77777777" w:rsidR="006B45DF" w:rsidRPr="004015E6" w:rsidRDefault="006B45DF" w:rsidP="006B45DF">
      <w:pPr>
        <w:shd w:val="clear" w:color="auto" w:fill="FFFFFF"/>
        <w:spacing w:before="120" w:after="0" w:line="240" w:lineRule="auto"/>
        <w:jc w:val="both"/>
        <w:rPr>
          <w:rFonts w:ascii="Times New Roman" w:hAnsi="Times New Roman"/>
          <w:sz w:val="24"/>
          <w:szCs w:val="24"/>
        </w:rPr>
      </w:pPr>
      <w:r w:rsidRPr="004015E6">
        <w:rPr>
          <w:rFonts w:ascii="Times New Roman" w:hAnsi="Times New Roman"/>
          <w:sz w:val="24"/>
          <w:szCs w:val="24"/>
        </w:rPr>
        <w:t>Відповідно до виключення при первинному визнанні, відстрочені податки не визнаються відносно тимчасових різниць при первинному визнанні активу або зобов'язання у разі операції, що не є об'єднанням компаній, коли така операція при її первинному обліку не впливає ні на фінансовий, ні на податковий прибуток. Суми відстрочених податків розраховуються за ставками оподаткування, які введені в дію або мають бути введені в дію на звітну дату і які, як очікується, застосовуватимуться в періодах, коли буде сторнована тимчасова різниця або використаний перенесений податковий збиток.</w:t>
      </w:r>
    </w:p>
    <w:p w14:paraId="15226D67" w14:textId="77777777" w:rsidR="006B45DF" w:rsidRPr="004015E6" w:rsidRDefault="006B45DF" w:rsidP="006B45DF">
      <w:pPr>
        <w:shd w:val="clear" w:color="auto" w:fill="FFFFFF"/>
        <w:spacing w:before="120" w:after="0" w:line="240" w:lineRule="auto"/>
        <w:jc w:val="both"/>
        <w:rPr>
          <w:rFonts w:ascii="Times New Roman" w:hAnsi="Times New Roman"/>
          <w:sz w:val="24"/>
          <w:szCs w:val="24"/>
        </w:rPr>
      </w:pPr>
      <w:r w:rsidRPr="004015E6">
        <w:rPr>
          <w:rFonts w:ascii="Times New Roman" w:hAnsi="Times New Roman"/>
          <w:sz w:val="24"/>
          <w:szCs w:val="24"/>
        </w:rPr>
        <w:t xml:space="preserve">Відстрочені податкові активи по тимчасових різницях, які зменшують базу оподаткування, і перенесені податкові збитки визнаються тільки в тій мірі, в якій існує вірогідність отримання прибутку до оподаткування, відносно якого можна буде реалізувати тимчасові різниці. </w:t>
      </w:r>
    </w:p>
    <w:p w14:paraId="64CBC51C" w14:textId="77777777" w:rsidR="006B45DF" w:rsidRPr="004015E6" w:rsidRDefault="006B45DF" w:rsidP="006B45DF">
      <w:pPr>
        <w:shd w:val="clear" w:color="auto" w:fill="FFFFFF"/>
        <w:spacing w:before="120" w:after="0" w:line="240" w:lineRule="auto"/>
        <w:jc w:val="both"/>
        <w:rPr>
          <w:rFonts w:ascii="Times New Roman" w:eastAsia="Calibri" w:hAnsi="Times New Roman"/>
          <w:sz w:val="24"/>
          <w:szCs w:val="24"/>
          <w:lang w:eastAsia="en-US"/>
        </w:rPr>
      </w:pPr>
      <w:r w:rsidRPr="004015E6">
        <w:rPr>
          <w:rFonts w:ascii="Times New Roman" w:hAnsi="Times New Roman"/>
          <w:b/>
          <w:sz w:val="24"/>
          <w:szCs w:val="24"/>
        </w:rPr>
        <w:t>Товарно-матеріальні запаси.</w:t>
      </w:r>
      <w:r w:rsidRPr="004015E6">
        <w:rPr>
          <w:rFonts w:ascii="Times New Roman" w:hAnsi="Times New Roman"/>
          <w:sz w:val="24"/>
          <w:szCs w:val="24"/>
        </w:rPr>
        <w:t xml:space="preserve"> Товарно-матеріальні запаси враховуються за первісною вартістю або чистою вартістю реалізації залежно від того, яка з цих сум менша. Вартість товарно-матеріальних запасів визначається за цінами перших покупок (метод ФІФО).</w:t>
      </w:r>
      <w:r w:rsidRPr="004015E6">
        <w:rPr>
          <w:rFonts w:ascii="Times New Roman" w:hAnsi="Times New Roman"/>
          <w:b/>
          <w:sz w:val="24"/>
          <w:szCs w:val="24"/>
        </w:rPr>
        <w:t xml:space="preserve"> </w:t>
      </w:r>
      <w:r w:rsidRPr="004015E6">
        <w:rPr>
          <w:rFonts w:ascii="Times New Roman" w:hAnsi="Times New Roman"/>
          <w:sz w:val="24"/>
          <w:szCs w:val="24"/>
        </w:rPr>
        <w:t>Первісна вартість незавершеного виробництва включає прямі витрати на матеріали та оплату праці, ЄСВ, інші прямі виробничі витрати і накладні виробничі витрати, які пов’язані з наданням послуг, що на дату звітності ще не були завершені і надані клієнту.</w:t>
      </w:r>
    </w:p>
    <w:p w14:paraId="7855A1F4" w14:textId="77777777" w:rsidR="006B45DF" w:rsidRPr="004015E6" w:rsidRDefault="006B45DF" w:rsidP="006B45DF">
      <w:pPr>
        <w:shd w:val="clear" w:color="auto" w:fill="FFFFFF"/>
        <w:spacing w:before="120" w:after="0" w:line="240" w:lineRule="auto"/>
        <w:jc w:val="both"/>
        <w:rPr>
          <w:rFonts w:ascii="Times New Roman" w:hAnsi="Times New Roman"/>
          <w:b/>
          <w:sz w:val="24"/>
          <w:szCs w:val="24"/>
        </w:rPr>
      </w:pPr>
      <w:r w:rsidRPr="004015E6">
        <w:rPr>
          <w:rFonts w:ascii="Times New Roman" w:hAnsi="Times New Roman"/>
          <w:b/>
          <w:sz w:val="24"/>
          <w:szCs w:val="24"/>
        </w:rPr>
        <w:t>Фінансові активи.</w:t>
      </w:r>
    </w:p>
    <w:p w14:paraId="0833053B" w14:textId="77777777" w:rsidR="006B45DF" w:rsidRPr="004015E6" w:rsidRDefault="006B45DF" w:rsidP="006B45DF">
      <w:pPr>
        <w:shd w:val="clear" w:color="auto" w:fill="FFFFFF"/>
        <w:spacing w:before="120" w:after="0" w:line="240" w:lineRule="auto"/>
        <w:jc w:val="both"/>
        <w:rPr>
          <w:rFonts w:ascii="Times New Roman" w:hAnsi="Times New Roman"/>
          <w:b/>
          <w:sz w:val="24"/>
          <w:szCs w:val="24"/>
        </w:rPr>
      </w:pPr>
      <w:r w:rsidRPr="004015E6">
        <w:rPr>
          <w:rFonts w:ascii="Times New Roman" w:hAnsi="Times New Roman"/>
          <w:b/>
          <w:i/>
          <w:sz w:val="24"/>
          <w:szCs w:val="24"/>
        </w:rPr>
        <w:t>Визнання та припинення визнання фінансових активів</w:t>
      </w:r>
    </w:p>
    <w:p w14:paraId="285C5804" w14:textId="77777777" w:rsidR="006B45DF" w:rsidRPr="004015E6" w:rsidRDefault="006B45DF" w:rsidP="006B45DF">
      <w:pPr>
        <w:shd w:val="clear" w:color="auto" w:fill="FFFFFF"/>
        <w:spacing w:before="120" w:after="0" w:line="240" w:lineRule="auto"/>
        <w:jc w:val="both"/>
        <w:rPr>
          <w:rFonts w:ascii="Times New Roman" w:hAnsi="Times New Roman"/>
          <w:sz w:val="24"/>
          <w:szCs w:val="24"/>
        </w:rPr>
      </w:pPr>
      <w:r w:rsidRPr="004015E6">
        <w:rPr>
          <w:rFonts w:ascii="Times New Roman" w:hAnsi="Times New Roman"/>
          <w:sz w:val="24"/>
          <w:szCs w:val="24"/>
        </w:rPr>
        <w:t>Компанія визнає фінансовий актив тоді, коли вона стає стороною контрактних положень щодо цього інструмента.</w:t>
      </w:r>
    </w:p>
    <w:p w14:paraId="79A9520A" w14:textId="77777777" w:rsidR="006B45DF" w:rsidRPr="004015E6" w:rsidRDefault="006B45DF" w:rsidP="006B45DF">
      <w:pPr>
        <w:shd w:val="clear" w:color="auto" w:fill="FFFFFF"/>
        <w:spacing w:before="120" w:after="0" w:line="240" w:lineRule="auto"/>
        <w:jc w:val="both"/>
        <w:rPr>
          <w:rFonts w:ascii="Times New Roman" w:hAnsi="Times New Roman"/>
          <w:sz w:val="24"/>
          <w:szCs w:val="24"/>
        </w:rPr>
      </w:pPr>
      <w:r w:rsidRPr="004015E6">
        <w:rPr>
          <w:rFonts w:ascii="Times New Roman" w:hAnsi="Times New Roman"/>
          <w:sz w:val="24"/>
          <w:szCs w:val="24"/>
        </w:rPr>
        <w:t>Компанія припиняє визнання фінансового активу тоді, коли:</w:t>
      </w:r>
    </w:p>
    <w:p w14:paraId="6FBD3980" w14:textId="77777777" w:rsidR="006B45DF" w:rsidRPr="004015E6" w:rsidRDefault="006B45DF" w:rsidP="006B45DF">
      <w:pPr>
        <w:shd w:val="clear" w:color="auto" w:fill="FFFFFF"/>
        <w:spacing w:before="120" w:after="0" w:line="240" w:lineRule="auto"/>
        <w:jc w:val="both"/>
        <w:rPr>
          <w:rFonts w:ascii="Times New Roman" w:hAnsi="Times New Roman"/>
          <w:sz w:val="24"/>
          <w:szCs w:val="24"/>
        </w:rPr>
      </w:pPr>
      <w:r w:rsidRPr="004015E6">
        <w:rPr>
          <w:rFonts w:ascii="Times New Roman" w:hAnsi="Times New Roman"/>
          <w:sz w:val="24"/>
          <w:szCs w:val="24"/>
        </w:rPr>
        <w:t>а) строк дії контрактних прав на грошові потоки від фінансового активу закінчується, або</w:t>
      </w:r>
    </w:p>
    <w:p w14:paraId="4953C4AF" w14:textId="77777777" w:rsidR="006B45DF" w:rsidRPr="004015E6" w:rsidRDefault="006B45DF" w:rsidP="006B45DF">
      <w:pPr>
        <w:shd w:val="clear" w:color="auto" w:fill="FFFFFF"/>
        <w:spacing w:before="120" w:after="0" w:line="240" w:lineRule="auto"/>
        <w:jc w:val="both"/>
        <w:rPr>
          <w:rFonts w:ascii="Times New Roman" w:hAnsi="Times New Roman"/>
          <w:sz w:val="24"/>
          <w:szCs w:val="24"/>
        </w:rPr>
      </w:pPr>
      <w:r w:rsidRPr="004015E6">
        <w:rPr>
          <w:rFonts w:ascii="Times New Roman" w:hAnsi="Times New Roman"/>
          <w:sz w:val="24"/>
          <w:szCs w:val="24"/>
        </w:rPr>
        <w:lastRenderedPageBreak/>
        <w:t>б) вона передає фінансовий актив, і ця передача відповідає критеріям для припинення визнання відповідно до МСФЗ 9.</w:t>
      </w:r>
    </w:p>
    <w:p w14:paraId="2DAD37AE" w14:textId="77777777" w:rsidR="006B45DF" w:rsidRPr="004015E6" w:rsidRDefault="006B45DF" w:rsidP="006B45DF">
      <w:pPr>
        <w:shd w:val="clear" w:color="auto" w:fill="FFFFFF"/>
        <w:spacing w:before="120" w:after="0" w:line="240" w:lineRule="auto"/>
        <w:jc w:val="both"/>
        <w:rPr>
          <w:rFonts w:ascii="Times New Roman" w:hAnsi="Times New Roman"/>
          <w:sz w:val="24"/>
          <w:szCs w:val="24"/>
        </w:rPr>
      </w:pPr>
      <w:r w:rsidRPr="004015E6">
        <w:rPr>
          <w:rFonts w:ascii="Times New Roman" w:hAnsi="Times New Roman"/>
          <w:sz w:val="24"/>
          <w:szCs w:val="24"/>
        </w:rPr>
        <w:t>Під час первісного визнання фінансового активу Компанія оцінює їх за їхньою справедливою вартістю плюс, у випадку фінансового активу, що оцінюється не за справедливою вартістю з відображенням результату переоцінки у прибутку або збитку, витрати на операцію, які прямо відносяться до придбання фінансового активу.</w:t>
      </w:r>
    </w:p>
    <w:p w14:paraId="693DDA56" w14:textId="77777777" w:rsidR="006B45DF" w:rsidRPr="004015E6" w:rsidRDefault="006B45DF" w:rsidP="006B45DF">
      <w:pPr>
        <w:shd w:val="clear" w:color="auto" w:fill="FFFFFF"/>
        <w:spacing w:before="120" w:after="0" w:line="240" w:lineRule="auto"/>
        <w:jc w:val="both"/>
        <w:rPr>
          <w:rFonts w:ascii="Times New Roman" w:hAnsi="Times New Roman"/>
          <w:sz w:val="24"/>
          <w:szCs w:val="24"/>
        </w:rPr>
      </w:pPr>
      <w:r w:rsidRPr="004015E6">
        <w:rPr>
          <w:rFonts w:ascii="Times New Roman" w:hAnsi="Times New Roman"/>
          <w:b/>
          <w:i/>
          <w:sz w:val="24"/>
          <w:szCs w:val="24"/>
        </w:rPr>
        <w:t>Подальша оцінка.</w:t>
      </w:r>
      <w:r w:rsidRPr="004015E6">
        <w:rPr>
          <w:rFonts w:ascii="Times New Roman" w:hAnsi="Times New Roman"/>
          <w:sz w:val="24"/>
          <w:szCs w:val="24"/>
        </w:rPr>
        <w:t xml:space="preserve"> Після первісного визнання Компанія оцінює фінансовий актив відповідно до його класифікації.</w:t>
      </w:r>
    </w:p>
    <w:p w14:paraId="04EE0411" w14:textId="77777777" w:rsidR="006B45DF" w:rsidRPr="004015E6" w:rsidRDefault="006B45DF" w:rsidP="006B45DF">
      <w:pPr>
        <w:shd w:val="clear" w:color="auto" w:fill="FFFFFF"/>
        <w:spacing w:before="120" w:after="0" w:line="240" w:lineRule="auto"/>
        <w:jc w:val="both"/>
        <w:rPr>
          <w:rFonts w:ascii="Times New Roman" w:hAnsi="Times New Roman"/>
          <w:sz w:val="24"/>
          <w:szCs w:val="24"/>
        </w:rPr>
      </w:pPr>
      <w:r w:rsidRPr="004015E6">
        <w:rPr>
          <w:rFonts w:ascii="Times New Roman" w:hAnsi="Times New Roman"/>
          <w:b/>
          <w:i/>
          <w:sz w:val="24"/>
          <w:szCs w:val="24"/>
        </w:rPr>
        <w:t>Класифікація фінансових активів</w:t>
      </w:r>
    </w:p>
    <w:p w14:paraId="3A1EA617" w14:textId="77777777" w:rsidR="006B45DF" w:rsidRPr="004015E6" w:rsidRDefault="006B45DF" w:rsidP="006B45DF">
      <w:pPr>
        <w:shd w:val="clear" w:color="auto" w:fill="FFFFFF"/>
        <w:spacing w:before="120" w:after="0" w:line="240" w:lineRule="auto"/>
        <w:jc w:val="both"/>
        <w:rPr>
          <w:rFonts w:ascii="Times New Roman" w:eastAsia="Calibri" w:hAnsi="Times New Roman"/>
          <w:sz w:val="24"/>
          <w:szCs w:val="24"/>
          <w:lang w:eastAsia="en-US"/>
        </w:rPr>
      </w:pPr>
      <w:r w:rsidRPr="004015E6">
        <w:rPr>
          <w:rFonts w:ascii="Times New Roman" w:hAnsi="Times New Roman"/>
          <w:sz w:val="24"/>
          <w:szCs w:val="24"/>
        </w:rPr>
        <w:t>Класифікація фінансових активів здійснюється виходячи з</w:t>
      </w:r>
    </w:p>
    <w:p w14:paraId="44D696BF" w14:textId="77777777" w:rsidR="006B45DF" w:rsidRPr="004015E6" w:rsidRDefault="006B45DF" w:rsidP="006B45DF">
      <w:pPr>
        <w:shd w:val="clear" w:color="auto" w:fill="FFFFFF"/>
        <w:spacing w:before="120" w:after="0" w:line="240" w:lineRule="auto"/>
        <w:jc w:val="both"/>
        <w:rPr>
          <w:rFonts w:ascii="Times New Roman" w:hAnsi="Times New Roman"/>
          <w:sz w:val="24"/>
          <w:szCs w:val="24"/>
        </w:rPr>
      </w:pPr>
      <w:r w:rsidRPr="004015E6">
        <w:rPr>
          <w:rFonts w:ascii="Times New Roman" w:hAnsi="Times New Roman"/>
          <w:sz w:val="24"/>
          <w:szCs w:val="24"/>
        </w:rPr>
        <w:t>1) бізнес-моделі, використовуваної Компанією для управління фінансовими активами та</w:t>
      </w:r>
    </w:p>
    <w:p w14:paraId="776207C8" w14:textId="77777777" w:rsidR="006B45DF" w:rsidRPr="004015E6" w:rsidRDefault="006B45DF" w:rsidP="006B45DF">
      <w:pPr>
        <w:shd w:val="clear" w:color="auto" w:fill="FFFFFF"/>
        <w:spacing w:before="120" w:after="0" w:line="240" w:lineRule="auto"/>
        <w:jc w:val="both"/>
        <w:rPr>
          <w:rFonts w:ascii="Times New Roman" w:hAnsi="Times New Roman"/>
          <w:sz w:val="24"/>
          <w:szCs w:val="24"/>
        </w:rPr>
      </w:pPr>
      <w:r w:rsidRPr="004015E6">
        <w:rPr>
          <w:rFonts w:ascii="Times New Roman" w:hAnsi="Times New Roman"/>
          <w:sz w:val="24"/>
          <w:szCs w:val="24"/>
        </w:rPr>
        <w:t>2) характеристик фінансового активу, пов'язаних з передбаченими договором грошовими потоками.</w:t>
      </w:r>
    </w:p>
    <w:p w14:paraId="06D1812A" w14:textId="77777777" w:rsidR="006B45DF" w:rsidRPr="004015E6" w:rsidRDefault="006B45DF" w:rsidP="006B45DF">
      <w:pPr>
        <w:shd w:val="clear" w:color="auto" w:fill="FFFFFF"/>
        <w:spacing w:before="120" w:after="0" w:line="240" w:lineRule="auto"/>
        <w:jc w:val="both"/>
        <w:rPr>
          <w:rFonts w:ascii="Times New Roman" w:hAnsi="Times New Roman"/>
          <w:sz w:val="24"/>
          <w:szCs w:val="24"/>
        </w:rPr>
      </w:pPr>
      <w:r w:rsidRPr="004015E6">
        <w:rPr>
          <w:rFonts w:ascii="Times New Roman" w:hAnsi="Times New Roman"/>
          <w:sz w:val="24"/>
          <w:szCs w:val="24"/>
        </w:rPr>
        <w:t>Компанія класифікує свої фінансові активи за наступними категоріями:</w:t>
      </w:r>
    </w:p>
    <w:p w14:paraId="2E54E553" w14:textId="77777777" w:rsidR="006B45DF" w:rsidRPr="004015E6" w:rsidRDefault="006B45DF" w:rsidP="006B45DF">
      <w:pPr>
        <w:numPr>
          <w:ilvl w:val="0"/>
          <w:numId w:val="2"/>
        </w:numPr>
        <w:shd w:val="clear" w:color="auto" w:fill="FFFFFF"/>
        <w:spacing w:after="0" w:line="240" w:lineRule="auto"/>
        <w:contextualSpacing/>
        <w:jc w:val="both"/>
        <w:rPr>
          <w:rFonts w:ascii="Times New Roman" w:hAnsi="Times New Roman"/>
          <w:sz w:val="24"/>
          <w:szCs w:val="24"/>
        </w:rPr>
      </w:pPr>
      <w:r w:rsidRPr="004015E6">
        <w:rPr>
          <w:rFonts w:ascii="Times New Roman" w:hAnsi="Times New Roman"/>
          <w:sz w:val="24"/>
          <w:szCs w:val="24"/>
        </w:rPr>
        <w:t>фінансові активи, які оцінюються за амортизованою вартістю;</w:t>
      </w:r>
    </w:p>
    <w:p w14:paraId="09EE7C6B" w14:textId="77777777" w:rsidR="006B45DF" w:rsidRPr="004015E6" w:rsidRDefault="006B45DF" w:rsidP="006B45DF">
      <w:pPr>
        <w:numPr>
          <w:ilvl w:val="0"/>
          <w:numId w:val="2"/>
        </w:numPr>
        <w:shd w:val="clear" w:color="auto" w:fill="FFFFFF"/>
        <w:spacing w:after="0" w:line="240" w:lineRule="auto"/>
        <w:contextualSpacing/>
        <w:jc w:val="both"/>
        <w:rPr>
          <w:rFonts w:ascii="Times New Roman" w:hAnsi="Times New Roman"/>
          <w:sz w:val="24"/>
          <w:szCs w:val="24"/>
        </w:rPr>
      </w:pPr>
      <w:r w:rsidRPr="004015E6">
        <w:rPr>
          <w:rFonts w:ascii="Times New Roman" w:hAnsi="Times New Roman"/>
          <w:sz w:val="24"/>
          <w:szCs w:val="24"/>
        </w:rPr>
        <w:t>фінансові активи, які оцінюються за справедливою вартістю через інший сукупний дохід (боргові);</w:t>
      </w:r>
    </w:p>
    <w:p w14:paraId="1D27D17E" w14:textId="77777777" w:rsidR="006B45DF" w:rsidRPr="004015E6" w:rsidRDefault="006B45DF" w:rsidP="006B45DF">
      <w:pPr>
        <w:numPr>
          <w:ilvl w:val="0"/>
          <w:numId w:val="2"/>
        </w:numPr>
        <w:shd w:val="clear" w:color="auto" w:fill="FFFFFF"/>
        <w:spacing w:after="0" w:line="240" w:lineRule="auto"/>
        <w:contextualSpacing/>
        <w:jc w:val="both"/>
        <w:rPr>
          <w:rFonts w:ascii="Times New Roman" w:hAnsi="Times New Roman"/>
          <w:sz w:val="24"/>
          <w:szCs w:val="24"/>
        </w:rPr>
      </w:pPr>
      <w:r w:rsidRPr="004015E6">
        <w:rPr>
          <w:rFonts w:ascii="Times New Roman" w:hAnsi="Times New Roman"/>
          <w:sz w:val="24"/>
          <w:szCs w:val="24"/>
        </w:rPr>
        <w:t>фінансові активи, які оцінюються за справедливою вартістю через інший сукупний дохід (корпоративні права);</w:t>
      </w:r>
    </w:p>
    <w:p w14:paraId="1B9C803B" w14:textId="77777777" w:rsidR="006B45DF" w:rsidRPr="004015E6" w:rsidRDefault="006B45DF" w:rsidP="006B45DF">
      <w:pPr>
        <w:numPr>
          <w:ilvl w:val="0"/>
          <w:numId w:val="2"/>
        </w:numPr>
        <w:shd w:val="clear" w:color="auto" w:fill="FFFFFF"/>
        <w:spacing w:after="0" w:line="240" w:lineRule="auto"/>
        <w:contextualSpacing/>
        <w:jc w:val="both"/>
        <w:rPr>
          <w:rFonts w:ascii="Times New Roman" w:hAnsi="Times New Roman"/>
          <w:sz w:val="24"/>
          <w:szCs w:val="24"/>
        </w:rPr>
      </w:pPr>
      <w:r w:rsidRPr="004015E6">
        <w:rPr>
          <w:rFonts w:ascii="Times New Roman" w:hAnsi="Times New Roman"/>
          <w:sz w:val="24"/>
          <w:szCs w:val="24"/>
        </w:rPr>
        <w:t>фінансові активи, які оцінюються за справедливою вартістю через прибуток або збиток.</w:t>
      </w:r>
    </w:p>
    <w:p w14:paraId="5DF0066A" w14:textId="77777777" w:rsidR="006B45DF" w:rsidRPr="004015E6" w:rsidRDefault="006B45DF" w:rsidP="006B45DF">
      <w:pPr>
        <w:shd w:val="clear" w:color="auto" w:fill="FFFFFF"/>
        <w:spacing w:before="120" w:after="0" w:line="240" w:lineRule="auto"/>
        <w:jc w:val="both"/>
        <w:rPr>
          <w:rFonts w:ascii="Times New Roman" w:hAnsi="Times New Roman"/>
          <w:sz w:val="24"/>
          <w:szCs w:val="24"/>
        </w:rPr>
      </w:pPr>
      <w:r w:rsidRPr="004015E6">
        <w:rPr>
          <w:rFonts w:ascii="Times New Roman" w:hAnsi="Times New Roman"/>
          <w:sz w:val="24"/>
          <w:szCs w:val="24"/>
        </w:rPr>
        <w:t>Фактично наявні в Компанії фінансові активи належать до категорій тих, які оцінюються за амортизованою вартістю та які оцінюються за справедливою вартістю через інший сукупний дохід (корпоративні права).</w:t>
      </w:r>
    </w:p>
    <w:p w14:paraId="5C32E613" w14:textId="77777777" w:rsidR="006B45DF" w:rsidRPr="004015E6" w:rsidRDefault="006B45DF" w:rsidP="006B45DF">
      <w:pPr>
        <w:shd w:val="clear" w:color="auto" w:fill="FFFFFF"/>
        <w:spacing w:before="120" w:after="0" w:line="240" w:lineRule="auto"/>
        <w:jc w:val="both"/>
        <w:rPr>
          <w:rFonts w:ascii="Times New Roman" w:hAnsi="Times New Roman"/>
          <w:sz w:val="24"/>
          <w:szCs w:val="24"/>
        </w:rPr>
      </w:pPr>
      <w:r w:rsidRPr="004015E6">
        <w:rPr>
          <w:rFonts w:ascii="Times New Roman" w:hAnsi="Times New Roman"/>
          <w:sz w:val="24"/>
          <w:szCs w:val="24"/>
        </w:rPr>
        <w:t>Фінансові інструменти перекласифікуються лише тоді, коли змінюється бізнес-модель управління портфелем фінансових активів в цілому. Перекласифікація має перспективний ефект і відбувається з початку першого періоду, який настає після зміни бізнес-моделі</w:t>
      </w:r>
    </w:p>
    <w:p w14:paraId="27B15161" w14:textId="77777777" w:rsidR="006B45DF" w:rsidRPr="004015E6" w:rsidRDefault="006B45DF" w:rsidP="006B45DF">
      <w:pPr>
        <w:shd w:val="clear" w:color="auto" w:fill="FFFFFF"/>
        <w:spacing w:before="120" w:after="0" w:line="240" w:lineRule="auto"/>
        <w:jc w:val="both"/>
        <w:rPr>
          <w:rFonts w:ascii="Times New Roman" w:hAnsi="Times New Roman"/>
          <w:sz w:val="24"/>
          <w:szCs w:val="24"/>
        </w:rPr>
      </w:pPr>
      <w:r w:rsidRPr="004015E6">
        <w:rPr>
          <w:rFonts w:ascii="Times New Roman" w:hAnsi="Times New Roman"/>
          <w:sz w:val="24"/>
          <w:szCs w:val="24"/>
        </w:rPr>
        <w:t>Фінансові активи класифікуються як оборотні активи, за винятком фінансових активів з терміном погашення більше 12 місяців після звітної дати. Ці фінансові активи класифікуються як необоротні активи.</w:t>
      </w:r>
    </w:p>
    <w:p w14:paraId="019E7BC9" w14:textId="77777777" w:rsidR="006B45DF" w:rsidRPr="004015E6" w:rsidRDefault="006B45DF" w:rsidP="006B45DF">
      <w:pPr>
        <w:shd w:val="clear" w:color="auto" w:fill="FFFFFF"/>
        <w:spacing w:before="120" w:after="0" w:line="240" w:lineRule="auto"/>
        <w:jc w:val="both"/>
        <w:rPr>
          <w:rFonts w:ascii="Times New Roman" w:hAnsi="Times New Roman"/>
          <w:sz w:val="24"/>
          <w:szCs w:val="24"/>
        </w:rPr>
      </w:pPr>
      <w:r w:rsidRPr="004015E6">
        <w:rPr>
          <w:rFonts w:ascii="Times New Roman" w:hAnsi="Times New Roman"/>
          <w:b/>
          <w:i/>
          <w:sz w:val="24"/>
          <w:szCs w:val="24"/>
        </w:rPr>
        <w:t>Знецінення фінансових активів</w:t>
      </w:r>
    </w:p>
    <w:p w14:paraId="37FF7C53" w14:textId="77777777" w:rsidR="006B45DF" w:rsidRPr="004015E6" w:rsidRDefault="006B45DF" w:rsidP="006B45DF">
      <w:pPr>
        <w:shd w:val="clear" w:color="auto" w:fill="FFFFFF"/>
        <w:spacing w:before="120" w:after="0" w:line="240" w:lineRule="auto"/>
        <w:jc w:val="both"/>
        <w:rPr>
          <w:rFonts w:ascii="Times New Roman" w:eastAsia="Calibri" w:hAnsi="Times New Roman"/>
          <w:sz w:val="24"/>
          <w:szCs w:val="24"/>
          <w:lang w:eastAsia="en-US"/>
        </w:rPr>
      </w:pPr>
      <w:r w:rsidRPr="004015E6">
        <w:rPr>
          <w:rFonts w:ascii="Times New Roman" w:hAnsi="Times New Roman"/>
          <w:sz w:val="24"/>
          <w:szCs w:val="24"/>
        </w:rPr>
        <w:t>Компанія створювала резерв під очікувані кредитні збитки щодо всіх фінансових активів, які не оцінюються за справедливою вартістю через прибутки/збитки.</w:t>
      </w:r>
    </w:p>
    <w:p w14:paraId="5F515FBB" w14:textId="77777777" w:rsidR="006B45DF" w:rsidRPr="004015E6" w:rsidRDefault="006B45DF" w:rsidP="006B45DF">
      <w:pPr>
        <w:shd w:val="clear" w:color="auto" w:fill="FFFFFF"/>
        <w:spacing w:before="120" w:after="0" w:line="240" w:lineRule="auto"/>
        <w:jc w:val="both"/>
        <w:rPr>
          <w:rFonts w:ascii="Times New Roman" w:hAnsi="Times New Roman"/>
          <w:sz w:val="24"/>
          <w:szCs w:val="24"/>
        </w:rPr>
      </w:pPr>
      <w:r w:rsidRPr="004015E6">
        <w:rPr>
          <w:rFonts w:ascii="Times New Roman" w:hAnsi="Times New Roman"/>
          <w:sz w:val="24"/>
          <w:szCs w:val="24"/>
        </w:rPr>
        <w:t>Очікувані кредитні збитки (ECL) - це зважена за ймовірністю оцінка кредитних збитків. Кредитні збитки оцінюються як поточна вартість усіх недоотриманих сум грошових коштів (тобто різниця між потоками грошових коштів, що мають надійти до Компанії відповідно до контракту, та грошовими потоками, які Компанія очікує отримати). ECL дисконтуються за ефективною процентною ставкою фінансового активу.</w:t>
      </w:r>
    </w:p>
    <w:p w14:paraId="4FD27D99" w14:textId="77777777" w:rsidR="006B45DF" w:rsidRPr="004015E6" w:rsidRDefault="006B45DF" w:rsidP="006B45DF">
      <w:pPr>
        <w:shd w:val="clear" w:color="auto" w:fill="FFFFFF"/>
        <w:spacing w:before="120" w:after="0" w:line="240" w:lineRule="auto"/>
        <w:jc w:val="both"/>
        <w:rPr>
          <w:rFonts w:ascii="Times New Roman" w:hAnsi="Times New Roman"/>
          <w:sz w:val="24"/>
          <w:szCs w:val="24"/>
        </w:rPr>
      </w:pPr>
      <w:r w:rsidRPr="004015E6">
        <w:rPr>
          <w:rFonts w:ascii="Times New Roman" w:hAnsi="Times New Roman"/>
          <w:sz w:val="24"/>
          <w:szCs w:val="24"/>
        </w:rPr>
        <w:t>Резерв під знецінення заснований на величині очікуваних кредитних збитків, пов'язаних з ймовірністю дефолту протягом наступних 12 місяців, якщо не відбулося значного збільшення кредитного ризику з моменту первісного визнання.</w:t>
      </w:r>
    </w:p>
    <w:p w14:paraId="5929294D" w14:textId="77777777" w:rsidR="006B45DF" w:rsidRPr="004015E6" w:rsidRDefault="006B45DF" w:rsidP="006B45DF">
      <w:pPr>
        <w:shd w:val="clear" w:color="auto" w:fill="FFFFFF"/>
        <w:spacing w:before="120" w:after="0" w:line="240" w:lineRule="auto"/>
        <w:jc w:val="both"/>
        <w:rPr>
          <w:rFonts w:ascii="Times New Roman" w:hAnsi="Times New Roman"/>
          <w:sz w:val="24"/>
          <w:szCs w:val="24"/>
        </w:rPr>
      </w:pPr>
      <w:r w:rsidRPr="004015E6">
        <w:rPr>
          <w:rFonts w:ascii="Times New Roman" w:hAnsi="Times New Roman"/>
          <w:sz w:val="24"/>
          <w:szCs w:val="24"/>
        </w:rPr>
        <w:t>При визначенні того, чи збільшився кредитний ризик фінансового активу з моменту первісного визнання та при оцінці ECL, Компанія бере до уваги обґрунтовану та підтримувану інформацію, що є актуальною та доступною без надмірних витрат або зусиль. Це включає в себе як кількісну, так і якісну інформацію та аналіз, засновані на історичному досвіді Компанії та обґрунтованій кредитній оцінці.</w:t>
      </w:r>
    </w:p>
    <w:p w14:paraId="1B225D32" w14:textId="77777777" w:rsidR="006B45DF" w:rsidRPr="004015E6" w:rsidRDefault="006B45DF" w:rsidP="006B45DF">
      <w:pPr>
        <w:shd w:val="clear" w:color="auto" w:fill="FFFFFF"/>
        <w:spacing w:before="120" w:after="0" w:line="240" w:lineRule="auto"/>
        <w:jc w:val="both"/>
        <w:rPr>
          <w:rFonts w:ascii="Times New Roman" w:hAnsi="Times New Roman"/>
          <w:sz w:val="24"/>
          <w:szCs w:val="24"/>
        </w:rPr>
      </w:pPr>
      <w:r w:rsidRPr="004015E6">
        <w:rPr>
          <w:rFonts w:ascii="Times New Roman" w:hAnsi="Times New Roman"/>
          <w:sz w:val="24"/>
          <w:szCs w:val="24"/>
        </w:rPr>
        <w:t>Відповідно до МСФЗ 9 очікувані кредитні збитки можуть бути:</w:t>
      </w:r>
    </w:p>
    <w:p w14:paraId="105E0210" w14:textId="77777777" w:rsidR="006B45DF" w:rsidRPr="004015E6" w:rsidRDefault="006B45DF" w:rsidP="006B45DF">
      <w:pPr>
        <w:numPr>
          <w:ilvl w:val="0"/>
          <w:numId w:val="3"/>
        </w:numPr>
        <w:shd w:val="clear" w:color="auto" w:fill="FFFFFF"/>
        <w:spacing w:after="0" w:line="240" w:lineRule="auto"/>
        <w:ind w:left="714" w:hanging="357"/>
        <w:jc w:val="both"/>
        <w:rPr>
          <w:rFonts w:ascii="Times New Roman" w:hAnsi="Times New Roman"/>
          <w:sz w:val="24"/>
          <w:szCs w:val="24"/>
        </w:rPr>
      </w:pPr>
      <w:r w:rsidRPr="004015E6">
        <w:rPr>
          <w:rFonts w:ascii="Times New Roman" w:hAnsi="Times New Roman"/>
          <w:sz w:val="24"/>
          <w:szCs w:val="24"/>
        </w:rPr>
        <w:lastRenderedPageBreak/>
        <w:t>12-місячні ECL: це ECL, які є наслідком можливих подій протягом 12 місяців після звітної дати; і</w:t>
      </w:r>
    </w:p>
    <w:p w14:paraId="0181CA73" w14:textId="77777777" w:rsidR="006B45DF" w:rsidRPr="004015E6" w:rsidRDefault="006B45DF" w:rsidP="006B45DF">
      <w:pPr>
        <w:numPr>
          <w:ilvl w:val="0"/>
          <w:numId w:val="3"/>
        </w:numPr>
        <w:shd w:val="clear" w:color="auto" w:fill="FFFFFF"/>
        <w:spacing w:after="0" w:line="240" w:lineRule="auto"/>
        <w:ind w:left="714" w:hanging="357"/>
        <w:jc w:val="both"/>
        <w:rPr>
          <w:rFonts w:ascii="Times New Roman" w:hAnsi="Times New Roman"/>
          <w:sz w:val="24"/>
          <w:szCs w:val="24"/>
        </w:rPr>
      </w:pPr>
      <w:r w:rsidRPr="004015E6">
        <w:rPr>
          <w:rFonts w:ascii="Times New Roman" w:hAnsi="Times New Roman"/>
          <w:sz w:val="24"/>
          <w:szCs w:val="24"/>
        </w:rPr>
        <w:t>ECL за весь строк дії: це ECL, що є результатом усіх можливих подій протягом очікуваного терміну дії фінансового інструменту.</w:t>
      </w:r>
    </w:p>
    <w:p w14:paraId="6B405ED0" w14:textId="77777777" w:rsidR="006B45DF" w:rsidRPr="004015E6" w:rsidRDefault="006B45DF" w:rsidP="006B45DF">
      <w:pPr>
        <w:shd w:val="clear" w:color="auto" w:fill="FFFFFF"/>
        <w:spacing w:before="120" w:after="0" w:line="240" w:lineRule="auto"/>
        <w:jc w:val="both"/>
        <w:rPr>
          <w:rFonts w:ascii="Times New Roman" w:hAnsi="Times New Roman"/>
          <w:sz w:val="24"/>
          <w:szCs w:val="24"/>
        </w:rPr>
      </w:pPr>
      <w:r w:rsidRPr="004015E6">
        <w:rPr>
          <w:rFonts w:ascii="Times New Roman" w:hAnsi="Times New Roman"/>
          <w:sz w:val="24"/>
          <w:szCs w:val="24"/>
        </w:rPr>
        <w:t xml:space="preserve">Компанія застосовує спрощений підхід до визнання очікуваних кредитних збитків на увесь строк дії торгової та іншої дебіторської заборгованості.  Щоб оцінити ECL, дебіторська заборгованість підрозділяється на групи на основі однорідних для кожної групи характеристик кредитного ризику і термінів прострочення заборгованості для договорів одного типу. Для кожної такої групи застосовується коефіцієнт кредитного ризику (очікуваний відсоток втрат) з матриці оціночних резервів. Для всіх інших інструментів Компанія застосовує триступеневу модель знецінення, засновану на зміні кредитної якості з моменту первісного визнання. Якщо не було істотного збільшення кредитного ризику фінансового активу з моменту первісного визнання або   кредитний ризик сам по собі низький на дату складання звітності, то фінансовий актив класифікуються на першому етапі як «фінансовий активв з низьким кредитним ризиком». Компанія також використовує припущення, що кредитний ризик за фінансовим інструментом не збільшився значно з моменту первісного визнання, якщо було визначено, що фінансовий інструмент має низький кредитний ризик станом на звітну дату. Для фінансових активів на етапі 1 їх ECL визначається з урахуванням можливих подій протягом наступних 12 місяців або до погашення заборгованості ("12 місячний ECL").  Якщо Компанія визначає значне збільшення кредитного ризику фінансового активу з моменту його первісного визнання, актив переноситься на Етап 2 («Значне зібльшення кредитного ризику"). При цьому Компанія визнає резерв під кредитні збитки за даним фінансовим інструментом в сумі, що дорівнює очікуваним кредитним збиткам за весь термін життєвого циклу фінансового активу. На Етапі 3 («кредитно-знецінений актив») його ECL оцінюється на довічний основі. </w:t>
      </w:r>
    </w:p>
    <w:p w14:paraId="1F8244E1" w14:textId="77777777" w:rsidR="006B45DF" w:rsidRPr="004015E6" w:rsidRDefault="006B45DF" w:rsidP="006B45DF">
      <w:pPr>
        <w:shd w:val="clear" w:color="auto" w:fill="FFFFFF"/>
        <w:spacing w:before="120" w:after="0" w:line="240" w:lineRule="auto"/>
        <w:jc w:val="both"/>
        <w:rPr>
          <w:rFonts w:ascii="Times New Roman" w:hAnsi="Times New Roman"/>
          <w:sz w:val="24"/>
          <w:szCs w:val="24"/>
        </w:rPr>
      </w:pPr>
      <w:r w:rsidRPr="004015E6">
        <w:rPr>
          <w:rFonts w:ascii="Times New Roman" w:hAnsi="Times New Roman"/>
          <w:sz w:val="24"/>
          <w:szCs w:val="24"/>
        </w:rPr>
        <w:t>На звітну дату в залежності від змін в платіжній дисципліні покупця оновлюються історичні ймовірністі дефолтів за минулі періоди, що спостерігаються, аналізуються зміни в прогнозних оцінках і на цій основі переглядаються коефіцієнти кредитного ризику. При нарахуванні оціночного резерву керівництвом використовується також додаткова інформація, яка піддається аналізу. Станом на кожну звітну дату Компанія оцінює, чи значно збільшився кредитний ризик за фінансовим інструментом з моменту його первісного визнання. Для цього Компанія порівнює ризик настання дефолту за фінансовим інструментом станом на звітну дату з ризиком настання дефолту на дату первісного визнання та аналізує обґрунтовану і підтверджуючу інформацію, доступну без надмірних витрат або зусиль, яка вказує на значне збільшення кредитного ризику з моменту первісного визнання відповідного інструменту. Під дефолтом розуміється нездатність позичальника виконати прийняті на себе зобов'язання в установлені строки. Компанія застосовує спростовне припущення про те, що дефолт настає не пізніше, ніж, коли фінансовий актив прострочений на 360 днів, за винятком випадків, коли компанія має в своєму розпорядженні обґрунтовану і підтверджену інформацію, яка демонструє, що використання критерію дефолту, що передбачає велику затримку платежу, є більш доречним.З метою аналізу збільшення кредитного ризику Компанія враховує обґрунтовану і підтверджену інформацію, яка доступна без надмірних витрат або зусиль і є доречною для конкретного аналізованого фінансового інструменту.</w:t>
      </w:r>
    </w:p>
    <w:p w14:paraId="63993FBB" w14:textId="77777777" w:rsidR="006B45DF" w:rsidRPr="004015E6" w:rsidRDefault="006B45DF" w:rsidP="006B45DF">
      <w:pPr>
        <w:shd w:val="clear" w:color="auto" w:fill="FFFFFF"/>
        <w:spacing w:before="120" w:after="0" w:line="240" w:lineRule="auto"/>
        <w:jc w:val="both"/>
        <w:rPr>
          <w:rFonts w:ascii="Times New Roman" w:hAnsi="Times New Roman"/>
          <w:b/>
          <w:i/>
          <w:sz w:val="24"/>
          <w:szCs w:val="24"/>
        </w:rPr>
      </w:pPr>
      <w:r w:rsidRPr="004015E6">
        <w:rPr>
          <w:rFonts w:ascii="Times New Roman" w:hAnsi="Times New Roman"/>
          <w:b/>
          <w:i/>
          <w:sz w:val="24"/>
          <w:szCs w:val="24"/>
        </w:rPr>
        <w:t>Кредитно-знецінені фінансові активи.</w:t>
      </w:r>
    </w:p>
    <w:p w14:paraId="092EDA87" w14:textId="77777777" w:rsidR="006B45DF" w:rsidRPr="004015E6" w:rsidRDefault="006B45DF" w:rsidP="006B45DF">
      <w:pPr>
        <w:shd w:val="clear" w:color="auto" w:fill="FFFFFF"/>
        <w:spacing w:before="120" w:after="0" w:line="240" w:lineRule="auto"/>
        <w:jc w:val="both"/>
        <w:rPr>
          <w:rFonts w:ascii="Times New Roman" w:hAnsi="Times New Roman"/>
          <w:sz w:val="24"/>
          <w:szCs w:val="24"/>
        </w:rPr>
      </w:pPr>
      <w:r w:rsidRPr="004015E6">
        <w:rPr>
          <w:rFonts w:ascii="Times New Roman" w:hAnsi="Times New Roman"/>
          <w:sz w:val="24"/>
          <w:szCs w:val="24"/>
        </w:rPr>
        <w:t>Також на кожну звітну дату Компанія визначає, чи можуть бути фінансові активи віднесені до кредитно-знецінених. Фінансовий актив є «кредитно-знеціненим», коли відбулася одне або кілька подій, які мають негативний вплив на очікувані майбутні грошові потоки від фінансового активу.</w:t>
      </w:r>
    </w:p>
    <w:p w14:paraId="65822E9A" w14:textId="77777777" w:rsidR="006B45DF" w:rsidRPr="004015E6" w:rsidRDefault="006B45DF" w:rsidP="006B45DF">
      <w:pPr>
        <w:shd w:val="clear" w:color="auto" w:fill="FFFFFF"/>
        <w:spacing w:before="120" w:after="0" w:line="240" w:lineRule="auto"/>
        <w:jc w:val="both"/>
        <w:rPr>
          <w:rFonts w:ascii="Times New Roman" w:hAnsi="Times New Roman"/>
          <w:sz w:val="24"/>
          <w:szCs w:val="24"/>
        </w:rPr>
      </w:pPr>
      <w:r w:rsidRPr="004015E6">
        <w:rPr>
          <w:rFonts w:ascii="Times New Roman" w:hAnsi="Times New Roman"/>
          <w:sz w:val="24"/>
          <w:szCs w:val="24"/>
        </w:rPr>
        <w:t xml:space="preserve">Компанія відносить в цю групу активи, за якими є об'єктивні свідчення знецінення на дату складання звітності. Ознаки кредитно-знеціненого фінансового активу: </w:t>
      </w:r>
    </w:p>
    <w:p w14:paraId="4E42C7AD" w14:textId="77777777" w:rsidR="006B45DF" w:rsidRPr="004015E6" w:rsidRDefault="006B45DF" w:rsidP="006B45DF">
      <w:pPr>
        <w:pStyle w:val="a9"/>
        <w:numPr>
          <w:ilvl w:val="0"/>
          <w:numId w:val="4"/>
        </w:numPr>
        <w:shd w:val="clear" w:color="auto" w:fill="FFFFFF"/>
        <w:spacing w:after="0" w:line="240" w:lineRule="auto"/>
        <w:jc w:val="both"/>
        <w:rPr>
          <w:rFonts w:ascii="Times New Roman" w:hAnsi="Times New Roman"/>
          <w:sz w:val="24"/>
          <w:szCs w:val="24"/>
        </w:rPr>
      </w:pPr>
      <w:r w:rsidRPr="004015E6">
        <w:rPr>
          <w:rFonts w:ascii="Times New Roman" w:hAnsi="Times New Roman"/>
          <w:sz w:val="24"/>
          <w:szCs w:val="24"/>
        </w:rPr>
        <w:t xml:space="preserve">значні фінансові труднощі позичальника; </w:t>
      </w:r>
    </w:p>
    <w:p w14:paraId="72F309BE" w14:textId="77777777" w:rsidR="006B45DF" w:rsidRPr="004015E6" w:rsidRDefault="006B45DF" w:rsidP="006B45DF">
      <w:pPr>
        <w:pStyle w:val="a9"/>
        <w:numPr>
          <w:ilvl w:val="0"/>
          <w:numId w:val="4"/>
        </w:numPr>
        <w:shd w:val="clear" w:color="auto" w:fill="FFFFFF"/>
        <w:spacing w:after="0" w:line="240" w:lineRule="auto"/>
        <w:jc w:val="both"/>
        <w:rPr>
          <w:rFonts w:ascii="Times New Roman" w:hAnsi="Times New Roman"/>
          <w:sz w:val="24"/>
          <w:szCs w:val="24"/>
        </w:rPr>
      </w:pPr>
      <w:r w:rsidRPr="004015E6">
        <w:rPr>
          <w:rFonts w:ascii="Times New Roman" w:hAnsi="Times New Roman"/>
          <w:sz w:val="24"/>
          <w:szCs w:val="24"/>
        </w:rPr>
        <w:t xml:space="preserve">порушення умов договору (дефолт або прострочення платежу); </w:t>
      </w:r>
    </w:p>
    <w:p w14:paraId="70C9AC51" w14:textId="77777777" w:rsidR="006B45DF" w:rsidRPr="004015E6" w:rsidRDefault="006B45DF" w:rsidP="006B45DF">
      <w:pPr>
        <w:pStyle w:val="a9"/>
        <w:numPr>
          <w:ilvl w:val="0"/>
          <w:numId w:val="4"/>
        </w:numPr>
        <w:shd w:val="clear" w:color="auto" w:fill="FFFFFF"/>
        <w:spacing w:after="0" w:line="240" w:lineRule="auto"/>
        <w:jc w:val="both"/>
        <w:rPr>
          <w:rFonts w:ascii="Times New Roman" w:hAnsi="Times New Roman"/>
          <w:sz w:val="24"/>
          <w:szCs w:val="24"/>
        </w:rPr>
      </w:pPr>
      <w:r w:rsidRPr="004015E6">
        <w:rPr>
          <w:rFonts w:ascii="Times New Roman" w:hAnsi="Times New Roman"/>
          <w:sz w:val="24"/>
          <w:szCs w:val="24"/>
        </w:rPr>
        <w:lastRenderedPageBreak/>
        <w:t xml:space="preserve">надання кредиторами поступок своєму позичальникові в силу економічних причин або    договірних умов, пов'язаних з фінансовими труднощами цього позичальника; </w:t>
      </w:r>
    </w:p>
    <w:p w14:paraId="03E487A8" w14:textId="77777777" w:rsidR="006B45DF" w:rsidRPr="004015E6" w:rsidRDefault="006B45DF" w:rsidP="006B45DF">
      <w:pPr>
        <w:pStyle w:val="a9"/>
        <w:numPr>
          <w:ilvl w:val="0"/>
          <w:numId w:val="4"/>
        </w:numPr>
        <w:shd w:val="clear" w:color="auto" w:fill="FFFFFF"/>
        <w:spacing w:after="0" w:line="240" w:lineRule="auto"/>
        <w:jc w:val="both"/>
        <w:rPr>
          <w:rFonts w:ascii="Times New Roman" w:hAnsi="Times New Roman"/>
          <w:sz w:val="24"/>
          <w:szCs w:val="24"/>
        </w:rPr>
      </w:pPr>
      <w:r w:rsidRPr="004015E6">
        <w:rPr>
          <w:rFonts w:ascii="Times New Roman" w:hAnsi="Times New Roman"/>
          <w:sz w:val="24"/>
          <w:szCs w:val="24"/>
        </w:rPr>
        <w:t xml:space="preserve">поява ймовірності банкрутства або реорганізації позичальника; </w:t>
      </w:r>
    </w:p>
    <w:p w14:paraId="7134DE9E" w14:textId="77777777" w:rsidR="006B45DF" w:rsidRPr="004015E6" w:rsidRDefault="006B45DF" w:rsidP="006B45DF">
      <w:pPr>
        <w:pStyle w:val="a9"/>
        <w:numPr>
          <w:ilvl w:val="0"/>
          <w:numId w:val="4"/>
        </w:numPr>
        <w:shd w:val="clear" w:color="auto" w:fill="FFFFFF"/>
        <w:spacing w:after="0" w:line="240" w:lineRule="auto"/>
        <w:jc w:val="both"/>
        <w:rPr>
          <w:rFonts w:ascii="Times New Roman" w:hAnsi="Times New Roman"/>
          <w:sz w:val="24"/>
          <w:szCs w:val="24"/>
        </w:rPr>
      </w:pPr>
      <w:r w:rsidRPr="004015E6">
        <w:rPr>
          <w:rFonts w:ascii="Times New Roman" w:hAnsi="Times New Roman"/>
          <w:sz w:val="24"/>
          <w:szCs w:val="24"/>
        </w:rPr>
        <w:t xml:space="preserve">зникнення активного ринку для даного фінансового активу в результаті фінансових труднощів емітента; </w:t>
      </w:r>
    </w:p>
    <w:p w14:paraId="144D4225" w14:textId="77777777" w:rsidR="006B45DF" w:rsidRPr="004015E6" w:rsidRDefault="006B45DF" w:rsidP="006B45DF">
      <w:pPr>
        <w:pStyle w:val="a9"/>
        <w:numPr>
          <w:ilvl w:val="0"/>
          <w:numId w:val="4"/>
        </w:numPr>
        <w:shd w:val="clear" w:color="auto" w:fill="FFFFFF"/>
        <w:spacing w:after="0" w:line="240" w:lineRule="auto"/>
        <w:jc w:val="both"/>
        <w:rPr>
          <w:rFonts w:ascii="Times New Roman" w:hAnsi="Times New Roman"/>
          <w:sz w:val="24"/>
          <w:szCs w:val="24"/>
        </w:rPr>
      </w:pPr>
      <w:r w:rsidRPr="004015E6">
        <w:rPr>
          <w:rFonts w:ascii="Times New Roman" w:hAnsi="Times New Roman"/>
          <w:sz w:val="24"/>
          <w:szCs w:val="24"/>
        </w:rPr>
        <w:t xml:space="preserve">покупка або створення фінансового активу з великою знижкою, яка відображає понесені кредитні збитки. </w:t>
      </w:r>
    </w:p>
    <w:p w14:paraId="72EF4AE6" w14:textId="77777777" w:rsidR="006B45DF" w:rsidRPr="004015E6" w:rsidRDefault="006B45DF" w:rsidP="006B45DF">
      <w:pPr>
        <w:shd w:val="clear" w:color="auto" w:fill="FFFFFF"/>
        <w:spacing w:before="120" w:after="0" w:line="240" w:lineRule="auto"/>
        <w:jc w:val="both"/>
        <w:rPr>
          <w:rFonts w:ascii="Times New Roman" w:hAnsi="Times New Roman"/>
          <w:sz w:val="24"/>
          <w:szCs w:val="24"/>
        </w:rPr>
      </w:pPr>
      <w:r w:rsidRPr="004015E6">
        <w:rPr>
          <w:rFonts w:ascii="Times New Roman" w:hAnsi="Times New Roman"/>
          <w:sz w:val="24"/>
          <w:szCs w:val="24"/>
        </w:rPr>
        <w:t>Якщо Компанія набуває боргові фінансові інструменти емітентів (або видає позики компаніям), які вже відчувають серйозні фінансові труднощі, інвестиції відразу класифікуються як придбані або створені кредитно-знецінені фінансові активи. Кредитно-знеціненим (дефолтним) фінансовий актив може стати також у разі збільшення кредитного ризику.</w:t>
      </w:r>
    </w:p>
    <w:p w14:paraId="61194201" w14:textId="77777777" w:rsidR="006B45DF" w:rsidRPr="004015E6" w:rsidRDefault="006B45DF" w:rsidP="006B45DF">
      <w:pPr>
        <w:shd w:val="clear" w:color="auto" w:fill="FFFFFF"/>
        <w:spacing w:before="120" w:after="0" w:line="240" w:lineRule="auto"/>
        <w:jc w:val="both"/>
        <w:rPr>
          <w:rFonts w:ascii="Times New Roman" w:hAnsi="Times New Roman"/>
          <w:b/>
          <w:i/>
          <w:sz w:val="24"/>
          <w:szCs w:val="24"/>
        </w:rPr>
      </w:pPr>
      <w:r w:rsidRPr="004015E6">
        <w:rPr>
          <w:rFonts w:ascii="Times New Roman" w:hAnsi="Times New Roman"/>
          <w:b/>
          <w:i/>
          <w:sz w:val="24"/>
          <w:szCs w:val="24"/>
        </w:rPr>
        <w:t>Визнання знецінення.</w:t>
      </w:r>
    </w:p>
    <w:p w14:paraId="2106024C" w14:textId="77777777" w:rsidR="006B45DF" w:rsidRPr="004015E6" w:rsidRDefault="006B45DF" w:rsidP="006B45DF">
      <w:pPr>
        <w:shd w:val="clear" w:color="auto" w:fill="FFFFFF"/>
        <w:spacing w:before="120" w:after="0" w:line="240" w:lineRule="auto"/>
        <w:jc w:val="both"/>
        <w:rPr>
          <w:rFonts w:ascii="Times New Roman" w:hAnsi="Times New Roman"/>
          <w:i/>
          <w:sz w:val="24"/>
          <w:szCs w:val="24"/>
        </w:rPr>
      </w:pPr>
      <w:r w:rsidRPr="004015E6">
        <w:rPr>
          <w:rFonts w:ascii="Times New Roman" w:hAnsi="Times New Roman"/>
          <w:sz w:val="24"/>
          <w:szCs w:val="24"/>
        </w:rPr>
        <w:t>Компанія відображає в прибутку або збитку зміни очікуваних кредитних збитків на кожну звітну дату, щоб відобразити зміни в кредитному ризику після первісного визнання.</w:t>
      </w:r>
    </w:p>
    <w:p w14:paraId="7E92E097" w14:textId="77777777" w:rsidR="006B45DF" w:rsidRPr="004015E6" w:rsidRDefault="006B45DF" w:rsidP="006B45DF">
      <w:pPr>
        <w:shd w:val="clear" w:color="auto" w:fill="FFFFFF"/>
        <w:spacing w:before="120" w:after="0" w:line="240" w:lineRule="auto"/>
        <w:jc w:val="both"/>
        <w:rPr>
          <w:rFonts w:ascii="Times New Roman" w:hAnsi="Times New Roman"/>
          <w:sz w:val="24"/>
          <w:szCs w:val="24"/>
        </w:rPr>
      </w:pPr>
      <w:r w:rsidRPr="004015E6">
        <w:rPr>
          <w:rFonts w:ascii="Times New Roman" w:hAnsi="Times New Roman"/>
          <w:sz w:val="24"/>
          <w:szCs w:val="24"/>
        </w:rPr>
        <w:t>Збитки від знецінення, пов'язані з торговою та іншою дебіторською заборгованістю, включаючи договірні активи, відображаються як частина інших операційних витрат у звіті про прибутки та збитки.</w:t>
      </w:r>
    </w:p>
    <w:p w14:paraId="63BF0FE4" w14:textId="77777777" w:rsidR="006B45DF" w:rsidRPr="004015E6" w:rsidRDefault="006B45DF" w:rsidP="006B45DF">
      <w:pPr>
        <w:shd w:val="clear" w:color="auto" w:fill="FFFFFF"/>
        <w:spacing w:before="120" w:after="0" w:line="240" w:lineRule="auto"/>
        <w:jc w:val="both"/>
        <w:rPr>
          <w:rFonts w:ascii="Times New Roman" w:hAnsi="Times New Roman"/>
          <w:b/>
          <w:sz w:val="24"/>
          <w:szCs w:val="24"/>
        </w:rPr>
      </w:pPr>
      <w:r w:rsidRPr="004015E6">
        <w:rPr>
          <w:rFonts w:ascii="Times New Roman" w:hAnsi="Times New Roman"/>
          <w:b/>
          <w:sz w:val="24"/>
          <w:szCs w:val="24"/>
        </w:rPr>
        <w:t>Дебіторська заборгованість з основної діяльності.</w:t>
      </w:r>
    </w:p>
    <w:p w14:paraId="33D19497" w14:textId="77777777" w:rsidR="006B45DF" w:rsidRPr="004015E6" w:rsidRDefault="006B45DF" w:rsidP="006B45DF">
      <w:pPr>
        <w:shd w:val="clear" w:color="auto" w:fill="FFFFFF"/>
        <w:spacing w:before="120" w:after="0" w:line="240" w:lineRule="auto"/>
        <w:jc w:val="both"/>
        <w:rPr>
          <w:rFonts w:ascii="Times New Roman" w:hAnsi="Times New Roman"/>
          <w:sz w:val="24"/>
          <w:szCs w:val="24"/>
        </w:rPr>
      </w:pPr>
      <w:r w:rsidRPr="004015E6">
        <w:rPr>
          <w:rFonts w:ascii="Times New Roman" w:hAnsi="Times New Roman"/>
          <w:sz w:val="24"/>
          <w:szCs w:val="24"/>
        </w:rPr>
        <w:t>Дебіторська заборгованість з основної діяльності і інша дебіторська заборгованість спочатку враховується за справедливою вартістю, а надалі оцінюється за амортизованою вартістю з використанням методу ефективної процентної ставки мінус оціночний резерв під очікувані кредитні збитки.</w:t>
      </w:r>
    </w:p>
    <w:p w14:paraId="0A3E3AE0" w14:textId="77777777" w:rsidR="006B45DF" w:rsidRPr="004015E6" w:rsidRDefault="006B45DF" w:rsidP="006B45DF">
      <w:pPr>
        <w:shd w:val="clear" w:color="auto" w:fill="FFFFFF"/>
        <w:spacing w:before="120" w:after="0" w:line="240" w:lineRule="auto"/>
        <w:jc w:val="both"/>
        <w:rPr>
          <w:rFonts w:ascii="Times New Roman" w:hAnsi="Times New Roman"/>
          <w:sz w:val="24"/>
          <w:szCs w:val="24"/>
        </w:rPr>
      </w:pPr>
      <w:r w:rsidRPr="004015E6">
        <w:rPr>
          <w:rFonts w:ascii="Times New Roman" w:hAnsi="Times New Roman"/>
          <w:sz w:val="24"/>
          <w:szCs w:val="24"/>
        </w:rPr>
        <w:t>Компанія проводить нарахування оціночного резерву під збитки на кожну звітну дату. Нараховані суми оціночного резерву відображаються в Звіті про фінансовий стан в складі активів, а витрати по нарахуванню - в Звіті про прибутки та збитки - в складі інших операційних витрат.</w:t>
      </w:r>
    </w:p>
    <w:p w14:paraId="10656AEF" w14:textId="77777777" w:rsidR="006B45DF" w:rsidRPr="004015E6" w:rsidRDefault="006B45DF" w:rsidP="006B45DF">
      <w:pPr>
        <w:shd w:val="clear" w:color="auto" w:fill="FFFFFF"/>
        <w:spacing w:before="120" w:after="0" w:line="240" w:lineRule="auto"/>
        <w:jc w:val="both"/>
        <w:rPr>
          <w:rFonts w:ascii="Times New Roman" w:hAnsi="Times New Roman"/>
          <w:sz w:val="24"/>
          <w:szCs w:val="24"/>
        </w:rPr>
      </w:pPr>
      <w:r w:rsidRPr="004015E6">
        <w:rPr>
          <w:rFonts w:ascii="Times New Roman" w:hAnsi="Times New Roman"/>
          <w:sz w:val="24"/>
          <w:szCs w:val="24"/>
        </w:rPr>
        <w:t>Коли дебіторська заборгованість з основної діяльності стає безповоротною, вона списується за рахунок оціночного резерву під очікувані кредитні збитки. Повернення раніше списаних сум кредитується у складі прибутку або збитку.</w:t>
      </w:r>
    </w:p>
    <w:p w14:paraId="1DC41836" w14:textId="77777777" w:rsidR="006B45DF" w:rsidRPr="004015E6" w:rsidRDefault="006B45DF" w:rsidP="006B45DF">
      <w:pPr>
        <w:shd w:val="clear" w:color="auto" w:fill="FFFFFF"/>
        <w:spacing w:before="120" w:after="0" w:line="240" w:lineRule="auto"/>
        <w:jc w:val="both"/>
        <w:rPr>
          <w:rFonts w:ascii="Times New Roman" w:hAnsi="Times New Roman"/>
          <w:sz w:val="24"/>
          <w:szCs w:val="24"/>
        </w:rPr>
      </w:pPr>
      <w:r w:rsidRPr="004015E6">
        <w:rPr>
          <w:rFonts w:ascii="Times New Roman" w:hAnsi="Times New Roman"/>
          <w:b/>
          <w:sz w:val="24"/>
          <w:szCs w:val="24"/>
        </w:rPr>
        <w:t xml:space="preserve">Аванси видані. </w:t>
      </w:r>
      <w:r w:rsidRPr="004015E6">
        <w:rPr>
          <w:rFonts w:ascii="Times New Roman" w:hAnsi="Times New Roman"/>
          <w:sz w:val="24"/>
          <w:szCs w:val="24"/>
        </w:rPr>
        <w:t>Аванси видані враховуються за первинною вартістю мінус резерв на знецінення. Аванс відноситься в категорію довгострокових активів, якщо товари або послуги, за які здійснений аванс, будуть отримані через один рік або пізніше, або якщо аванс відноситься до активу, який при первинному визнанні включається в категорію необоротних активів. Аванс списується на фінансовий результат після отримання послуг, до яких відноситься аванс, і капіталізується у вартості товарів отриманих. Якщо існує свідоцтво того, що товари або послуги, до яких відноситься аванс, не будуть отримані, відповідне знецінення признається у складі прибутку або збитку.</w:t>
      </w:r>
    </w:p>
    <w:p w14:paraId="06E18ABD" w14:textId="77777777" w:rsidR="006B45DF" w:rsidRPr="004015E6" w:rsidRDefault="006B45DF" w:rsidP="006B45DF">
      <w:pPr>
        <w:shd w:val="clear" w:color="auto" w:fill="FFFFFF"/>
        <w:spacing w:before="120" w:after="0" w:line="240" w:lineRule="auto"/>
        <w:jc w:val="both"/>
        <w:rPr>
          <w:rFonts w:ascii="Times New Roman" w:hAnsi="Times New Roman"/>
          <w:sz w:val="24"/>
          <w:szCs w:val="24"/>
        </w:rPr>
      </w:pPr>
      <w:r w:rsidRPr="004015E6">
        <w:rPr>
          <w:rFonts w:ascii="Times New Roman" w:hAnsi="Times New Roman"/>
          <w:b/>
          <w:sz w:val="24"/>
          <w:szCs w:val="24"/>
        </w:rPr>
        <w:t>Грошові кошти і їх еквіваленти.</w:t>
      </w:r>
      <w:r w:rsidRPr="004015E6">
        <w:rPr>
          <w:rFonts w:ascii="Times New Roman" w:hAnsi="Times New Roman"/>
          <w:sz w:val="24"/>
          <w:szCs w:val="24"/>
        </w:rPr>
        <w:t xml:space="preserve"> Грошові кошти і їх еквіваленти включають гроші в касі, грошові кошти на банківських рахунках до запитання і інші короткострокові високоліквідні інвестиції з первинним терміном розміщення не більше трьох місяців, які схильні до незначного ризику зміни вартості. Суми, використання яких обмежене, виключаються із складу грошових коштів і їх еквівалентів. Суми, обмеження відносно яких не дозволяють обміняти їх або використовувати для розрахунку по зобов'язаннях протягом, щонайменше, дванадцяти місяців після звітної дати, включені до складу інших необоротних активів.</w:t>
      </w:r>
    </w:p>
    <w:p w14:paraId="15943434" w14:textId="77777777" w:rsidR="006B45DF" w:rsidRPr="004015E6" w:rsidRDefault="006B45DF" w:rsidP="006B45DF">
      <w:pPr>
        <w:shd w:val="clear" w:color="auto" w:fill="FFFFFF"/>
        <w:spacing w:before="120" w:after="0" w:line="240" w:lineRule="auto"/>
        <w:jc w:val="both"/>
        <w:rPr>
          <w:rFonts w:ascii="Times New Roman" w:hAnsi="Times New Roman"/>
          <w:b/>
          <w:sz w:val="24"/>
          <w:szCs w:val="24"/>
        </w:rPr>
      </w:pPr>
      <w:r w:rsidRPr="004015E6">
        <w:rPr>
          <w:rFonts w:ascii="Times New Roman" w:hAnsi="Times New Roman"/>
          <w:b/>
          <w:sz w:val="24"/>
          <w:szCs w:val="24"/>
        </w:rPr>
        <w:t>Фінансові зобов’язання.</w:t>
      </w:r>
    </w:p>
    <w:p w14:paraId="71A36390" w14:textId="77777777" w:rsidR="006B45DF" w:rsidRPr="004015E6" w:rsidRDefault="006B45DF" w:rsidP="006B45DF">
      <w:pPr>
        <w:shd w:val="clear" w:color="auto" w:fill="FFFFFF"/>
        <w:spacing w:before="120" w:after="0" w:line="240" w:lineRule="auto"/>
        <w:jc w:val="both"/>
        <w:rPr>
          <w:rFonts w:ascii="Times New Roman" w:eastAsia="Calibri" w:hAnsi="Times New Roman"/>
          <w:sz w:val="24"/>
          <w:szCs w:val="24"/>
          <w:lang w:eastAsia="en-US"/>
        </w:rPr>
      </w:pPr>
      <w:r w:rsidRPr="004015E6">
        <w:rPr>
          <w:rFonts w:ascii="Times New Roman" w:hAnsi="Times New Roman"/>
          <w:sz w:val="24"/>
          <w:szCs w:val="24"/>
        </w:rPr>
        <w:t>Фінансові зобов’язання спочатку визнаються за справедливою вартістю, за вирахуванням витрат по угоді. Фінансові зобов’язання згодом обліковуються за амортизованою вартістю з використанням методу ефективної процентної ставки.</w:t>
      </w:r>
    </w:p>
    <w:p w14:paraId="242F7FC1" w14:textId="77777777" w:rsidR="006B45DF" w:rsidRPr="004015E6" w:rsidRDefault="006B45DF" w:rsidP="006B45DF">
      <w:pPr>
        <w:shd w:val="clear" w:color="auto" w:fill="FFFFFF"/>
        <w:spacing w:before="120" w:after="0" w:line="240" w:lineRule="auto"/>
        <w:jc w:val="both"/>
        <w:rPr>
          <w:rFonts w:ascii="Times New Roman" w:hAnsi="Times New Roman"/>
          <w:sz w:val="24"/>
          <w:szCs w:val="24"/>
        </w:rPr>
      </w:pPr>
      <w:r w:rsidRPr="004015E6">
        <w:rPr>
          <w:rFonts w:ascii="Times New Roman" w:hAnsi="Times New Roman"/>
          <w:b/>
          <w:sz w:val="24"/>
          <w:szCs w:val="24"/>
        </w:rPr>
        <w:lastRenderedPageBreak/>
        <w:t>Позикові кошти.</w:t>
      </w:r>
      <w:r w:rsidRPr="004015E6">
        <w:rPr>
          <w:rFonts w:ascii="Times New Roman" w:hAnsi="Times New Roman"/>
          <w:sz w:val="24"/>
          <w:szCs w:val="24"/>
        </w:rPr>
        <w:t xml:space="preserve"> Позикові кошти враховуються за амортизованою вартістю з використанням методу ефективної процентної ставки. Витрати з позикових коштів відносяться на витрати на пропорційно-тимчасовій основі з використанням методу ефективної процентної ставки або капіталізуються. Позикові засоби класифікуються як поточні зобов'язання, за винятком випадків, коли Компанія має безумовне право відстрочити погашення зобов'язання, щонайменше, на 12 місяців після звітної дати.</w:t>
      </w:r>
    </w:p>
    <w:p w14:paraId="4D44CD14" w14:textId="77777777" w:rsidR="006B45DF" w:rsidRPr="004015E6" w:rsidRDefault="006B45DF" w:rsidP="006B45DF">
      <w:pPr>
        <w:shd w:val="clear" w:color="auto" w:fill="FFFFFF"/>
        <w:spacing w:before="120" w:after="0" w:line="240" w:lineRule="auto"/>
        <w:jc w:val="both"/>
        <w:rPr>
          <w:rFonts w:ascii="Times New Roman" w:hAnsi="Times New Roman"/>
          <w:sz w:val="24"/>
          <w:szCs w:val="24"/>
        </w:rPr>
      </w:pPr>
      <w:r w:rsidRPr="004015E6">
        <w:rPr>
          <w:rFonts w:ascii="Times New Roman" w:hAnsi="Times New Roman"/>
          <w:b/>
          <w:sz w:val="24"/>
          <w:szCs w:val="24"/>
        </w:rPr>
        <w:t>Кредиторська заборгованість по основній діяльності і інша кредиторська заборгованість</w:t>
      </w:r>
      <w:r w:rsidRPr="004015E6">
        <w:rPr>
          <w:rFonts w:ascii="Times New Roman" w:hAnsi="Times New Roman"/>
          <w:sz w:val="24"/>
          <w:szCs w:val="24"/>
        </w:rPr>
        <w:t xml:space="preserve">. Кредиторська заборгованість з основної діяльності нараховується, коли контрагент виконав свої зобов'язання за договором, і спочатку враховується за справедливою вартістю, а надалі за амортизованою вартістю з використанням методу ефективної процентної ставки. </w:t>
      </w:r>
    </w:p>
    <w:p w14:paraId="637C5A6B" w14:textId="77777777" w:rsidR="006B45DF" w:rsidRPr="004015E6" w:rsidRDefault="006B45DF" w:rsidP="006B45DF">
      <w:pPr>
        <w:shd w:val="clear" w:color="auto" w:fill="FFFFFF"/>
        <w:spacing w:before="120" w:after="0" w:line="240" w:lineRule="auto"/>
        <w:jc w:val="both"/>
        <w:rPr>
          <w:rFonts w:ascii="Times New Roman" w:hAnsi="Times New Roman"/>
          <w:sz w:val="24"/>
          <w:szCs w:val="24"/>
        </w:rPr>
      </w:pPr>
      <w:r w:rsidRPr="004015E6">
        <w:rPr>
          <w:rFonts w:ascii="Times New Roman" w:hAnsi="Times New Roman"/>
          <w:b/>
          <w:sz w:val="24"/>
          <w:szCs w:val="24"/>
        </w:rPr>
        <w:t xml:space="preserve">Статутний капітал. </w:t>
      </w:r>
      <w:r w:rsidRPr="004015E6">
        <w:rPr>
          <w:rFonts w:ascii="Times New Roman" w:hAnsi="Times New Roman"/>
          <w:sz w:val="24"/>
          <w:szCs w:val="24"/>
        </w:rPr>
        <w:t>Статутний капітал формується з внесків Учасників Компанії.</w:t>
      </w:r>
    </w:p>
    <w:p w14:paraId="34A5B920" w14:textId="77777777" w:rsidR="006B45DF" w:rsidRPr="004015E6" w:rsidRDefault="006B45DF" w:rsidP="006B45DF">
      <w:pPr>
        <w:shd w:val="clear" w:color="auto" w:fill="FFFFFF"/>
        <w:spacing w:before="120" w:after="0" w:line="240" w:lineRule="auto"/>
        <w:jc w:val="both"/>
        <w:rPr>
          <w:rFonts w:ascii="Times New Roman" w:hAnsi="Times New Roman"/>
          <w:sz w:val="24"/>
          <w:szCs w:val="24"/>
        </w:rPr>
      </w:pPr>
      <w:r w:rsidRPr="004015E6">
        <w:rPr>
          <w:rFonts w:ascii="Times New Roman" w:hAnsi="Times New Roman"/>
          <w:b/>
          <w:sz w:val="24"/>
          <w:szCs w:val="24"/>
        </w:rPr>
        <w:t>Дивіденди.</w:t>
      </w:r>
      <w:r w:rsidRPr="004015E6">
        <w:rPr>
          <w:rFonts w:ascii="Times New Roman" w:hAnsi="Times New Roman"/>
          <w:sz w:val="24"/>
          <w:szCs w:val="24"/>
        </w:rPr>
        <w:t xml:space="preserve"> Дивіденди признаються як зобов'язання і віднімаються з капіталу на звітну дату, тільки якщо вони оголошені до або на звітну дату. Інформація про дивіденди розкривається в примітках до фінансової звітності, якщо вони запропоновані до звітної дати або запропоновані або оголошені після звітної дати, але до затвердження фінансової звітності до випуску. </w:t>
      </w:r>
    </w:p>
    <w:p w14:paraId="54BBDCF0" w14:textId="77777777" w:rsidR="006B45DF" w:rsidRPr="004015E6" w:rsidRDefault="006B45DF" w:rsidP="006B45DF">
      <w:pPr>
        <w:shd w:val="clear" w:color="auto" w:fill="FFFFFF"/>
        <w:spacing w:before="120" w:after="0" w:line="240" w:lineRule="auto"/>
        <w:jc w:val="both"/>
        <w:rPr>
          <w:rFonts w:ascii="Times New Roman" w:hAnsi="Times New Roman"/>
          <w:sz w:val="24"/>
          <w:szCs w:val="24"/>
          <w:lang w:eastAsia="ru-RU"/>
        </w:rPr>
      </w:pPr>
      <w:r w:rsidRPr="004015E6">
        <w:rPr>
          <w:rFonts w:ascii="Times New Roman" w:hAnsi="Times New Roman"/>
          <w:b/>
          <w:sz w:val="24"/>
          <w:szCs w:val="24"/>
        </w:rPr>
        <w:t>Податок на додану вартість (ПДВ).</w:t>
      </w:r>
      <w:r w:rsidRPr="004015E6">
        <w:rPr>
          <w:rFonts w:ascii="Times New Roman" w:hAnsi="Times New Roman"/>
          <w:sz w:val="24"/>
          <w:szCs w:val="24"/>
        </w:rPr>
        <w:t xml:space="preserve"> </w:t>
      </w:r>
      <w:r w:rsidRPr="004015E6">
        <w:rPr>
          <w:rFonts w:ascii="Times New Roman" w:hAnsi="Times New Roman"/>
          <w:sz w:val="24"/>
          <w:szCs w:val="24"/>
          <w:lang w:eastAsia="ru-RU"/>
        </w:rPr>
        <w:t>ПДВ з операцій, які здійснює Компанія, стягується за двома ставками: 20% при продажу на території Україні та імпорті товарів, робіт чи послуг та 0% при експорті товарів та виконанні робіт або наданні послуг за межі України. Податкове зобов’язання з ПДВ дорівнює загальній сумі ПДВ, акумульованій за звітний період, і виникає на дату відвантаження товарів клієнту або на дату надходження коштів від клієнта залежно від того, яка подія відбулася раніше. Податковий кредит з ПДВ – це сума, на яку платник податку має право зменшити свої зобов’язання з ПДВ за звітний період. Право на податковий кредит з ПДВ виникає в момент отримання податкової накладної, яка видається в момент надходження оплати постачальнику, або в момент отримання товарів, робіт, послуг залежно від того, яка подія відбувається раніше. У тих випадках, коли під знецінення дебіторської заборгованості був створений резерв, збиток від знецінення обліковується за валовою сумою заборгованості, включаючи ПДВ.</w:t>
      </w:r>
    </w:p>
    <w:p w14:paraId="4617B4A2" w14:textId="77777777" w:rsidR="006B45DF" w:rsidRPr="004015E6" w:rsidRDefault="006B45DF" w:rsidP="006B45DF">
      <w:pPr>
        <w:shd w:val="clear" w:color="auto" w:fill="FFFFFF"/>
        <w:spacing w:before="120" w:after="0" w:line="240" w:lineRule="auto"/>
        <w:jc w:val="both"/>
        <w:rPr>
          <w:rFonts w:ascii="Times New Roman" w:hAnsi="Times New Roman"/>
          <w:sz w:val="24"/>
          <w:szCs w:val="24"/>
        </w:rPr>
      </w:pPr>
      <w:r w:rsidRPr="004015E6">
        <w:rPr>
          <w:rFonts w:ascii="Times New Roman" w:hAnsi="Times New Roman"/>
          <w:b/>
          <w:sz w:val="24"/>
          <w:szCs w:val="24"/>
        </w:rPr>
        <w:t>Резерви по зобов'язаннях і платежах.</w:t>
      </w:r>
      <w:r w:rsidRPr="004015E6">
        <w:rPr>
          <w:rFonts w:ascii="Times New Roman" w:hAnsi="Times New Roman"/>
          <w:sz w:val="24"/>
          <w:szCs w:val="24"/>
        </w:rPr>
        <w:t xml:space="preserve"> Резерви по зобов'язаннях і платежах визнаються у випадках, коли у Компанії є поточні юридичні або передбачувані зобов'язання в результаті минулих подій, коли існує вірогідність відтоку ресурсів для того, щоб розрахуватися по зобов'язаннях, і їх суму можна розрахувати з достатньою мірою точності. Коли існує декілька схожих зобов'язань, вірогідність того, що буде потрібно відтік грошових коштів для їх погашення, визначається для усього класу таких зобов'язань. Резерв признається, навіть коли вірогідність відтоку грошових коштів відносно будь-якої позиції, включеної в один і той же клас зобов'язань, невелика.</w:t>
      </w:r>
    </w:p>
    <w:p w14:paraId="167995B4" w14:textId="77777777" w:rsidR="006B45DF" w:rsidRPr="004015E6" w:rsidRDefault="006B45DF" w:rsidP="006B45DF">
      <w:pPr>
        <w:shd w:val="clear" w:color="auto" w:fill="FFFFFF"/>
        <w:spacing w:before="120" w:after="0" w:line="240" w:lineRule="auto"/>
        <w:jc w:val="both"/>
        <w:rPr>
          <w:rFonts w:ascii="Times New Roman" w:hAnsi="Times New Roman"/>
          <w:sz w:val="24"/>
          <w:szCs w:val="24"/>
        </w:rPr>
      </w:pPr>
      <w:r w:rsidRPr="004015E6">
        <w:rPr>
          <w:rFonts w:ascii="Times New Roman" w:hAnsi="Times New Roman"/>
          <w:sz w:val="24"/>
          <w:szCs w:val="24"/>
        </w:rPr>
        <w:t>Резерви оцінюються за приведеною вартістю витрат, які, як очікується, будуть потрібні для погашення зобов'язання з використанням процентної ставки (до оподаткування), що відбиває поточні ринкові оцінки вартості грошей в часі і риски, властиві зобов'язанню. Збільшення резерву з часом признається як процентна витрата.</w:t>
      </w:r>
    </w:p>
    <w:p w14:paraId="5170CE9D" w14:textId="77777777" w:rsidR="006B45DF" w:rsidRPr="004015E6" w:rsidRDefault="006B45DF" w:rsidP="006B45DF">
      <w:pPr>
        <w:shd w:val="clear" w:color="auto" w:fill="FFFFFF"/>
        <w:spacing w:before="120" w:after="0" w:line="240" w:lineRule="auto"/>
        <w:jc w:val="both"/>
        <w:rPr>
          <w:rFonts w:ascii="Times New Roman" w:hAnsi="Times New Roman"/>
          <w:sz w:val="24"/>
          <w:szCs w:val="24"/>
        </w:rPr>
      </w:pPr>
      <w:r w:rsidRPr="004015E6">
        <w:rPr>
          <w:rFonts w:ascii="Times New Roman" w:hAnsi="Times New Roman"/>
          <w:sz w:val="24"/>
          <w:szCs w:val="24"/>
        </w:rPr>
        <w:t>Коли Компанія чекає, що резерв буде відшкодований, наприклад, відповідно до договору страхування, сума відшкодування визнається як окремий актив, але тільки в тих випадках, коли відшкодування значною мірою гарантоване.</w:t>
      </w:r>
    </w:p>
    <w:p w14:paraId="6FB34E06" w14:textId="77777777" w:rsidR="006B45DF" w:rsidRPr="004015E6" w:rsidRDefault="006B45DF" w:rsidP="006B45DF">
      <w:pPr>
        <w:shd w:val="clear" w:color="auto" w:fill="FFFFFF"/>
        <w:spacing w:before="120" w:after="0" w:line="240" w:lineRule="auto"/>
        <w:jc w:val="both"/>
        <w:rPr>
          <w:rFonts w:ascii="Times New Roman" w:hAnsi="Times New Roman"/>
          <w:sz w:val="24"/>
          <w:szCs w:val="24"/>
        </w:rPr>
      </w:pPr>
      <w:r w:rsidRPr="004015E6">
        <w:rPr>
          <w:rFonts w:ascii="Times New Roman" w:hAnsi="Times New Roman"/>
          <w:sz w:val="24"/>
          <w:szCs w:val="24"/>
        </w:rPr>
        <w:t>Умовні активи та умовні зобов'язання. Умовний актив не визнається у балансі компанії, але розкривається у фінансовій звітності, якщо вірогідно отримання економічних вигод.</w:t>
      </w:r>
    </w:p>
    <w:p w14:paraId="4CC53916" w14:textId="77777777" w:rsidR="006B45DF" w:rsidRPr="004015E6" w:rsidRDefault="006B45DF" w:rsidP="006B45DF">
      <w:pPr>
        <w:shd w:val="clear" w:color="auto" w:fill="FFFFFF"/>
        <w:spacing w:before="120" w:after="0" w:line="240" w:lineRule="auto"/>
        <w:jc w:val="both"/>
        <w:rPr>
          <w:rFonts w:ascii="Times New Roman" w:hAnsi="Times New Roman"/>
          <w:sz w:val="24"/>
          <w:szCs w:val="24"/>
        </w:rPr>
      </w:pPr>
      <w:r w:rsidRPr="004015E6">
        <w:rPr>
          <w:rFonts w:ascii="Times New Roman" w:hAnsi="Times New Roman"/>
          <w:sz w:val="24"/>
          <w:szCs w:val="24"/>
        </w:rPr>
        <w:t>Умовні зобов’язання не визнаються в балансі, якщо не існує ймовірності, що для погашення зобов'язання буде необхідний відтік економічних ресурсів, і його можна обґрунтовано оцінити. Умовні зобов’язання розкриваються, якщо тільки можливість відтоку ресурсів, що представляють економічну вигоду, не є віддаленою.</w:t>
      </w:r>
    </w:p>
    <w:p w14:paraId="452BD30A" w14:textId="77777777" w:rsidR="006B45DF" w:rsidRPr="004015E6" w:rsidRDefault="006B45DF" w:rsidP="006B45D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hAnsi="Times New Roman"/>
          <w:sz w:val="24"/>
          <w:szCs w:val="24"/>
          <w:lang w:eastAsia="ru-RU"/>
        </w:rPr>
      </w:pPr>
      <w:r w:rsidRPr="004015E6">
        <w:rPr>
          <w:rFonts w:ascii="Times New Roman" w:hAnsi="Times New Roman"/>
          <w:b/>
          <w:sz w:val="24"/>
          <w:szCs w:val="24"/>
        </w:rPr>
        <w:lastRenderedPageBreak/>
        <w:t>Визнання доходів.</w:t>
      </w:r>
      <w:r w:rsidRPr="004015E6">
        <w:rPr>
          <w:rFonts w:ascii="Times New Roman" w:hAnsi="Times New Roman"/>
          <w:sz w:val="24"/>
          <w:szCs w:val="24"/>
        </w:rPr>
        <w:t xml:space="preserve"> </w:t>
      </w:r>
      <w:r w:rsidRPr="004015E6">
        <w:rPr>
          <w:rFonts w:ascii="Times New Roman" w:hAnsi="Times New Roman"/>
          <w:sz w:val="24"/>
          <w:szCs w:val="24"/>
          <w:lang w:eastAsia="ru-RU"/>
        </w:rPr>
        <w:t>Виручка від реалізації готової продукції, товарів, робіт і послуг (дохід за договорами з покупцями) визнається тоді, коли (або в міру того, як) Компанія виконує свої обов'язки до виконання за договором шляхом передачі товарів або послуг (тобто, активів), які підлягають поставці покупцеві. В момент укладення договору Компанія визначає, чи виконує вона обов'язок до виконання протягом періоду або в певний момент часу. Якщо обов'язок до виконання не виконується протягом періоду, Компанія виконує обов'язок до виконання в певний момент часу. Товари або послуги вважаються переданими, коли (або в міру того, як) покупець отримує контроль над ними. Ціна в угодах формується за методом «витрати плюс» або за аналогом ринкової вартості (для контрольованих операцій з ТЦУ).</w:t>
      </w:r>
    </w:p>
    <w:p w14:paraId="3D4BFC80" w14:textId="77777777" w:rsidR="006B45DF" w:rsidRPr="004015E6" w:rsidRDefault="006B45DF" w:rsidP="006B45DF">
      <w:pPr>
        <w:shd w:val="clear" w:color="auto" w:fill="FFFFFF"/>
        <w:spacing w:before="120" w:after="0" w:line="240" w:lineRule="auto"/>
        <w:jc w:val="both"/>
        <w:rPr>
          <w:rFonts w:ascii="Times New Roman" w:hAnsi="Times New Roman"/>
          <w:sz w:val="24"/>
          <w:szCs w:val="24"/>
          <w:lang w:eastAsia="ru-RU"/>
        </w:rPr>
      </w:pPr>
      <w:r w:rsidRPr="004015E6">
        <w:rPr>
          <w:rFonts w:ascii="Times New Roman" w:hAnsi="Times New Roman"/>
          <w:sz w:val="24"/>
          <w:szCs w:val="24"/>
          <w:lang w:eastAsia="ru-RU"/>
        </w:rPr>
        <w:t>Для кожного обов'язку до виконання, виконуваного протягом періоду, Компанія визнає виручку протягом періоду, оцінюючи ступінь повноти виконання обов'язків до виконання. Для оцінки ступеня виконання обов'язків до виконання Компанія застосовує методи результатів і/або  методи ресурсів в залежності від того, який метод є найбільш доцільним і економічно обґгрунтованим в конкретному випадку.</w:t>
      </w:r>
    </w:p>
    <w:p w14:paraId="27229A7C" w14:textId="77777777" w:rsidR="006B45DF" w:rsidRPr="004015E6" w:rsidRDefault="006B45DF" w:rsidP="006B45DF">
      <w:pPr>
        <w:shd w:val="clear" w:color="auto" w:fill="FFFFFF"/>
        <w:spacing w:before="120" w:after="0" w:line="240" w:lineRule="auto"/>
        <w:jc w:val="both"/>
        <w:rPr>
          <w:rFonts w:ascii="Times New Roman" w:hAnsi="Times New Roman"/>
          <w:sz w:val="24"/>
          <w:szCs w:val="24"/>
        </w:rPr>
      </w:pPr>
      <w:r w:rsidRPr="004015E6">
        <w:rPr>
          <w:rFonts w:ascii="Times New Roman" w:hAnsi="Times New Roman"/>
          <w:sz w:val="24"/>
          <w:szCs w:val="24"/>
          <w:lang w:eastAsia="ru-RU"/>
        </w:rPr>
        <w:t xml:space="preserve">Виручка оцінюється як частина ціни угоди (яка виключає оцінки змінного відшкодування, які є обмеженими), що розподіляється на обов'язок до виконання, коли (або в міру того, як) цей обов'язок до виконання виконується, </w:t>
      </w:r>
      <w:r w:rsidRPr="004015E6">
        <w:rPr>
          <w:rFonts w:ascii="Times New Roman" w:hAnsi="Times New Roman"/>
          <w:sz w:val="24"/>
          <w:szCs w:val="24"/>
        </w:rPr>
        <w:t>без податку на додану вартість (ПДВ). Компанія використовує стандартну п’яти-крокову модель передбачену МСФЗ (IFRS) 15. Компанія визнає доходи тоді, коли (або як тільки) задоволене зобов’язання щодо виконання, тобто коли контроль над товарами або послугами, який супроводжує зобов’язання до виконання, був переданий клієнту.</w:t>
      </w:r>
    </w:p>
    <w:p w14:paraId="758D54AB" w14:textId="77777777" w:rsidR="006B45DF" w:rsidRPr="004015E6" w:rsidRDefault="006B45DF" w:rsidP="006B45D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hAnsi="Times New Roman"/>
          <w:sz w:val="24"/>
          <w:szCs w:val="24"/>
          <w:lang w:eastAsia="ru-RU"/>
        </w:rPr>
      </w:pPr>
      <w:r w:rsidRPr="004015E6">
        <w:rPr>
          <w:rFonts w:ascii="Times New Roman" w:hAnsi="Times New Roman"/>
          <w:b/>
          <w:sz w:val="24"/>
          <w:szCs w:val="24"/>
        </w:rPr>
        <w:t>Визнання витрат.</w:t>
      </w:r>
      <w:r w:rsidRPr="004015E6">
        <w:rPr>
          <w:rFonts w:ascii="Times New Roman" w:hAnsi="Times New Roman"/>
          <w:sz w:val="24"/>
          <w:szCs w:val="24"/>
        </w:rPr>
        <w:t xml:space="preserve"> </w:t>
      </w:r>
      <w:r w:rsidRPr="004015E6">
        <w:rPr>
          <w:rFonts w:ascii="Times New Roman" w:hAnsi="Times New Roman"/>
          <w:sz w:val="24"/>
          <w:szCs w:val="24"/>
          <w:lang w:eastAsia="ru-RU"/>
        </w:rPr>
        <w:t>Витрати враховуються згідно методу нарахування. Витрати визнаються в разі зменшення майбутніх економічних вигод, пов'язаних зі зменшенням активів або збільшенням зобов'язань, які можуть бути надійно оцінені. Витрати, які неможливо прямо пов'язати з доходом певного періоду, відображаються у складі витрат того звітного періоду, в якому вони були здійснені. Якщо актив забезпечує одержання економічних вигод протягом кількох звітних періодів, то витрати визнаються шляхом систематичного розподілу їх вартості між відповідними звітними періодами.</w:t>
      </w:r>
    </w:p>
    <w:p w14:paraId="49F62B37" w14:textId="77777777" w:rsidR="006B45DF" w:rsidRPr="004015E6" w:rsidRDefault="006B45DF" w:rsidP="006B45DF">
      <w:pPr>
        <w:shd w:val="clear" w:color="auto" w:fill="FFFFFF"/>
        <w:spacing w:before="120" w:after="0" w:line="240" w:lineRule="auto"/>
        <w:jc w:val="both"/>
        <w:rPr>
          <w:rFonts w:ascii="Times New Roman" w:hAnsi="Times New Roman"/>
          <w:sz w:val="24"/>
          <w:szCs w:val="24"/>
        </w:rPr>
      </w:pPr>
      <w:r w:rsidRPr="004015E6">
        <w:rPr>
          <w:rFonts w:ascii="Times New Roman" w:hAnsi="Times New Roman"/>
          <w:b/>
          <w:sz w:val="24"/>
          <w:szCs w:val="24"/>
        </w:rPr>
        <w:t xml:space="preserve">Фінансові доходи і витрати. </w:t>
      </w:r>
      <w:r w:rsidRPr="004015E6">
        <w:rPr>
          <w:rFonts w:ascii="Times New Roman" w:hAnsi="Times New Roman"/>
          <w:sz w:val="24"/>
          <w:szCs w:val="24"/>
        </w:rPr>
        <w:t>Фінансові доходи і витрати включають процентні доходи і витрати за фінансовими активами і зобов'язаннями, зміну відсотка відносно пенсійних зобов'язань і резерву по виведенню активів з експлуатації, а також прибутки та збитки від курсових різниць. Процентні доходи і витрати визнаються з використанням методу ефективної процентної ставки, виходячи з бази їх нарахування та строку використання відповідних активів і зобов'язань.</w:t>
      </w:r>
    </w:p>
    <w:p w14:paraId="03E4CA01" w14:textId="77777777" w:rsidR="006B45DF" w:rsidRPr="004015E6" w:rsidRDefault="006B45DF" w:rsidP="006B45DF">
      <w:pPr>
        <w:pStyle w:val="Ch6"/>
        <w:tabs>
          <w:tab w:val="clear" w:pos="7710"/>
          <w:tab w:val="right" w:pos="284"/>
        </w:tabs>
        <w:suppressAutoHyphens/>
        <w:spacing w:line="240" w:lineRule="auto"/>
        <w:rPr>
          <w:rFonts w:ascii="Times New Roman" w:hAnsi="Times New Roman" w:cs="Times New Roman"/>
          <w:w w:val="100"/>
          <w:sz w:val="24"/>
          <w:szCs w:val="24"/>
          <w:highlight w:val="green"/>
        </w:rPr>
      </w:pPr>
      <w:r w:rsidRPr="004015E6">
        <w:rPr>
          <w:rFonts w:ascii="Times New Roman" w:hAnsi="Times New Roman" w:cs="Times New Roman"/>
          <w:w w:val="100"/>
          <w:sz w:val="24"/>
          <w:szCs w:val="24"/>
        </w:rPr>
        <w:t xml:space="preserve">4. Опис обраної політики щодо фінансування діяльності особи, достатність робочого капіталу для поточних потреб, можливі шляхи покращення ліквідності. </w:t>
      </w:r>
    </w:p>
    <w:p w14:paraId="7B2646DA" w14:textId="77777777" w:rsidR="006B45DF" w:rsidRPr="004015E6" w:rsidRDefault="006B45DF" w:rsidP="006B45DF">
      <w:pPr>
        <w:pStyle w:val="Ch6"/>
        <w:tabs>
          <w:tab w:val="clear" w:pos="7710"/>
          <w:tab w:val="right" w:pos="284"/>
        </w:tabs>
        <w:suppressAutoHyphens/>
        <w:spacing w:line="240" w:lineRule="auto"/>
        <w:rPr>
          <w:rFonts w:ascii="Times New Roman" w:hAnsi="Times New Roman" w:cs="Times New Roman"/>
          <w:w w:val="100"/>
          <w:sz w:val="24"/>
          <w:szCs w:val="24"/>
          <w:highlight w:val="green"/>
        </w:rPr>
      </w:pPr>
      <w:r w:rsidRPr="004015E6">
        <w:rPr>
          <w:rFonts w:ascii="Times New Roman" w:hAnsi="Times New Roman" w:cs="Times New Roman"/>
          <w:w w:val="100"/>
          <w:sz w:val="24"/>
          <w:szCs w:val="24"/>
        </w:rPr>
        <w:t>Мета Компанії при управлінні капіталом полягає у забезпеченні подальшої роботи як безперервно діючого підприємства, щоб приносити прибуток та вигоди зацікавленим сторонам, а також підтримувати оптимальну структуру капіталу для зменшення його вартості.</w:t>
      </w:r>
    </w:p>
    <w:p w14:paraId="067905C5" w14:textId="77777777" w:rsidR="006B45DF" w:rsidRPr="004015E6" w:rsidRDefault="006B45DF" w:rsidP="006B45DF">
      <w:pPr>
        <w:pStyle w:val="ABC-paragrahinNotes"/>
        <w:shd w:val="clear" w:color="auto" w:fill="FFFFFF"/>
        <w:spacing w:after="0"/>
        <w:rPr>
          <w:rFonts w:ascii="Times New Roman" w:hAnsi="Times New Roman"/>
          <w:sz w:val="24"/>
          <w:szCs w:val="24"/>
          <w:lang w:val="uk-UA"/>
        </w:rPr>
      </w:pPr>
    </w:p>
    <w:p w14:paraId="6BDF11AF" w14:textId="77777777" w:rsidR="006B45DF" w:rsidRPr="004015E6" w:rsidRDefault="006B45DF" w:rsidP="006B45DF">
      <w:pPr>
        <w:pStyle w:val="Ch6"/>
        <w:tabs>
          <w:tab w:val="clear" w:pos="7710"/>
          <w:tab w:val="right" w:pos="284"/>
        </w:tabs>
        <w:suppressAutoHyphens/>
        <w:ind w:firstLine="0"/>
        <w:rPr>
          <w:rFonts w:ascii="Times New Roman" w:hAnsi="Times New Roman" w:cs="Times New Roman"/>
          <w:w w:val="100"/>
          <w:sz w:val="24"/>
          <w:szCs w:val="24"/>
        </w:rPr>
      </w:pPr>
      <w:r w:rsidRPr="004015E6">
        <w:rPr>
          <w:rFonts w:ascii="Times New Roman" w:hAnsi="Times New Roman" w:cs="Times New Roman"/>
          <w:w w:val="100"/>
          <w:sz w:val="24"/>
          <w:szCs w:val="24"/>
        </w:rPr>
        <w:t>5. Опис політики щодо досліджень та розробок, сума витрат на дослідження та розробку за звітний рік.</w:t>
      </w:r>
    </w:p>
    <w:p w14:paraId="67B64C79" w14:textId="77777777" w:rsidR="006B45DF" w:rsidRPr="004015E6" w:rsidRDefault="006B45DF" w:rsidP="006B45DF">
      <w:pPr>
        <w:pStyle w:val="Ch6"/>
        <w:tabs>
          <w:tab w:val="clear" w:pos="7710"/>
          <w:tab w:val="right" w:pos="284"/>
        </w:tabs>
        <w:suppressAutoHyphens/>
        <w:ind w:firstLine="0"/>
        <w:rPr>
          <w:rFonts w:ascii="Times New Roman" w:hAnsi="Times New Roman" w:cs="Times New Roman"/>
          <w:w w:val="100"/>
          <w:sz w:val="24"/>
          <w:szCs w:val="24"/>
        </w:rPr>
      </w:pPr>
      <w:r w:rsidRPr="004015E6">
        <w:rPr>
          <w:rFonts w:ascii="Times New Roman" w:hAnsi="Times New Roman" w:cs="Times New Roman"/>
          <w:w w:val="100"/>
          <w:sz w:val="24"/>
          <w:szCs w:val="24"/>
        </w:rPr>
        <w:t>Протягом звiтного року дослiджень та розробок Компанiя не здiйснювала.</w:t>
      </w:r>
    </w:p>
    <w:p w14:paraId="57A0BF5B" w14:textId="77777777" w:rsidR="006B45DF" w:rsidRPr="004015E6" w:rsidRDefault="006B45DF" w:rsidP="006B45DF">
      <w:pPr>
        <w:pStyle w:val="Ch6"/>
        <w:tabs>
          <w:tab w:val="clear" w:pos="7710"/>
          <w:tab w:val="right" w:pos="284"/>
        </w:tabs>
        <w:suppressAutoHyphens/>
        <w:ind w:firstLine="0"/>
        <w:rPr>
          <w:rFonts w:ascii="Times New Roman" w:hAnsi="Times New Roman" w:cs="Times New Roman"/>
          <w:w w:val="100"/>
          <w:sz w:val="24"/>
          <w:szCs w:val="24"/>
        </w:rPr>
      </w:pPr>
    </w:p>
    <w:p w14:paraId="4CD9FA7F" w14:textId="77777777" w:rsidR="006B45DF" w:rsidRPr="004015E6" w:rsidRDefault="006B45DF" w:rsidP="006B45DF">
      <w:pPr>
        <w:pStyle w:val="Ch6"/>
        <w:tabs>
          <w:tab w:val="clear" w:pos="7710"/>
          <w:tab w:val="right" w:pos="284"/>
        </w:tabs>
        <w:suppressAutoHyphens/>
        <w:ind w:firstLine="0"/>
        <w:rPr>
          <w:rFonts w:ascii="Times New Roman" w:hAnsi="Times New Roman" w:cs="Times New Roman"/>
          <w:w w:val="100"/>
          <w:sz w:val="24"/>
          <w:szCs w:val="24"/>
        </w:rPr>
      </w:pPr>
      <w:r w:rsidRPr="004015E6">
        <w:rPr>
          <w:rFonts w:ascii="Times New Roman" w:hAnsi="Times New Roman" w:cs="Times New Roman"/>
          <w:w w:val="100"/>
          <w:sz w:val="24"/>
          <w:szCs w:val="24"/>
        </w:rPr>
        <w:t>6. Інформація щодо продуктів (товарів або послуг) особи:</w:t>
      </w:r>
    </w:p>
    <w:p w14:paraId="616BBE50" w14:textId="77777777" w:rsidR="006B45DF" w:rsidRPr="004015E6" w:rsidRDefault="006B45DF" w:rsidP="006B45DF">
      <w:pPr>
        <w:pStyle w:val="Ch6"/>
        <w:tabs>
          <w:tab w:val="clear" w:pos="7710"/>
          <w:tab w:val="right" w:pos="284"/>
        </w:tabs>
        <w:suppressAutoHyphens/>
        <w:ind w:firstLine="0"/>
        <w:rPr>
          <w:rFonts w:ascii="Times New Roman" w:hAnsi="Times New Roman" w:cs="Times New Roman"/>
          <w:w w:val="100"/>
          <w:sz w:val="24"/>
          <w:szCs w:val="24"/>
        </w:rPr>
      </w:pPr>
      <w:r w:rsidRPr="004015E6">
        <w:rPr>
          <w:rFonts w:ascii="Times New Roman" w:hAnsi="Times New Roman" w:cs="Times New Roman"/>
          <w:w w:val="100"/>
          <w:sz w:val="24"/>
          <w:szCs w:val="24"/>
        </w:rPr>
        <w:t>1) опис продуктів (товарів та/або послуг), які виробляє/надає особа;</w:t>
      </w:r>
    </w:p>
    <w:p w14:paraId="72BF8312" w14:textId="602E692F" w:rsidR="006B45DF" w:rsidRPr="004015E6" w:rsidRDefault="006B45DF" w:rsidP="006B45DF">
      <w:pPr>
        <w:pStyle w:val="Ch6"/>
        <w:tabs>
          <w:tab w:val="clear" w:pos="7710"/>
          <w:tab w:val="right" w:pos="284"/>
        </w:tabs>
        <w:suppressAutoHyphens/>
        <w:ind w:firstLine="0"/>
        <w:rPr>
          <w:rFonts w:ascii="Times New Roman" w:hAnsi="Times New Roman" w:cs="Times New Roman"/>
          <w:w w:val="100"/>
          <w:sz w:val="24"/>
          <w:szCs w:val="24"/>
        </w:rPr>
      </w:pPr>
      <w:r w:rsidRPr="004015E6">
        <w:rPr>
          <w:rFonts w:ascii="Times New Roman" w:hAnsi="Times New Roman" w:cs="Times New Roman"/>
          <w:w w:val="100"/>
          <w:sz w:val="24"/>
          <w:szCs w:val="24"/>
        </w:rPr>
        <w:t xml:space="preserve">Основною діяльністю Компанії є генерація та реалізація електроенергії, виробленої вітроелектростанціями в Україні. Компанія розпочала будівництво Ботієвської ВЕС у грудні 2011 року. У 2012 році було завершено будівництво першої черги Ботієвської ВЕС загальною потужністю 90 мВт, включаючи 30 вітрових турбін та об'єкти інфраструктури. У 2014 році було завершено будівництво другої черги Ботієвської ВЕС загальною потужністю 105 мВт, включаючи 35 вітрових турбін. У результаті, Компанія почала реалізовувати електроенергію наприкінці 2012 року. Починаючи з 2013 року, Компанія реалізує електроенергію Державному підприємству «Енергоринок» за пільговим тарифом. Після </w:t>
      </w:r>
      <w:r w:rsidRPr="004015E6">
        <w:rPr>
          <w:rFonts w:ascii="Times New Roman" w:hAnsi="Times New Roman" w:cs="Times New Roman"/>
          <w:w w:val="100"/>
          <w:sz w:val="24"/>
          <w:szCs w:val="24"/>
        </w:rPr>
        <w:lastRenderedPageBreak/>
        <w:t>законодавчих змін, у червні 2019 року Компанія уклала додаткову угоду до її існуючого договору про закупівлю електроенергії зі зміною покупця електроенергії на ДП «Гарантований покупець», нове державне підприємство, яке було засноване як правонаступник ДП «Енергоринок», з метою закупівлі електроенергії за пільговими тарифами з відновлюваних джерел.</w:t>
      </w:r>
    </w:p>
    <w:p w14:paraId="38144B8A" w14:textId="77777777" w:rsidR="006B45DF" w:rsidRPr="004015E6" w:rsidRDefault="006B45DF" w:rsidP="006B45DF">
      <w:pPr>
        <w:pStyle w:val="Ch6"/>
        <w:tabs>
          <w:tab w:val="clear" w:pos="7710"/>
          <w:tab w:val="right" w:pos="284"/>
        </w:tabs>
        <w:suppressAutoHyphens/>
        <w:ind w:firstLine="0"/>
        <w:rPr>
          <w:rFonts w:ascii="Times New Roman" w:hAnsi="Times New Roman" w:cs="Times New Roman"/>
          <w:w w:val="100"/>
          <w:sz w:val="24"/>
          <w:szCs w:val="24"/>
        </w:rPr>
      </w:pPr>
      <w:r w:rsidRPr="004015E6">
        <w:rPr>
          <w:rFonts w:ascii="Times New Roman" w:hAnsi="Times New Roman" w:cs="Times New Roman"/>
          <w:w w:val="100"/>
          <w:sz w:val="24"/>
          <w:szCs w:val="24"/>
        </w:rPr>
        <w:t>2) обсяги виробництва (у натуральному та грошовому виразі);</w:t>
      </w:r>
    </w:p>
    <w:p w14:paraId="7DA2CCAA" w14:textId="77777777" w:rsidR="006B45DF" w:rsidRPr="004015E6" w:rsidRDefault="006B45DF" w:rsidP="006B45DF">
      <w:pPr>
        <w:spacing w:after="0" w:line="240" w:lineRule="auto"/>
        <w:rPr>
          <w:rFonts w:ascii="Times New Roman" w:hAnsi="Times New Roman"/>
          <w:sz w:val="24"/>
          <w:szCs w:val="24"/>
        </w:rPr>
      </w:pPr>
      <w:r w:rsidRPr="004015E6">
        <w:rPr>
          <w:rFonts w:ascii="Times New Roman" w:hAnsi="Times New Roman"/>
          <w:sz w:val="24"/>
          <w:szCs w:val="24"/>
        </w:rPr>
        <w:t>обсяги виробництва у натуральному виразi - 607 170,36 тис кВтг</w:t>
      </w:r>
    </w:p>
    <w:p w14:paraId="24A5AE92" w14:textId="77777777" w:rsidR="00A57944" w:rsidRPr="004015E6" w:rsidRDefault="006B45DF" w:rsidP="00A57944">
      <w:pPr>
        <w:spacing w:after="0"/>
        <w:rPr>
          <w:rFonts w:ascii="Times New Roman" w:hAnsi="Times New Roman"/>
          <w:sz w:val="24"/>
          <w:szCs w:val="24"/>
        </w:rPr>
      </w:pPr>
      <w:r w:rsidRPr="004015E6">
        <w:rPr>
          <w:rFonts w:ascii="Times New Roman" w:hAnsi="Times New Roman"/>
          <w:sz w:val="24"/>
          <w:szCs w:val="24"/>
        </w:rPr>
        <w:t>обсяги виробництва у грошовому виразi - 2 054 808 тис. грн без ПДВ (собівартість реалізованої електроенергії, вказано наростаючим підсумком за 2019 рік).</w:t>
      </w:r>
    </w:p>
    <w:p w14:paraId="35370B38" w14:textId="4DB144B5" w:rsidR="006B45DF" w:rsidRPr="004015E6" w:rsidRDefault="006B45DF" w:rsidP="00A57944">
      <w:pPr>
        <w:spacing w:after="0"/>
        <w:rPr>
          <w:rFonts w:ascii="Times New Roman" w:hAnsi="Times New Roman"/>
          <w:sz w:val="24"/>
          <w:szCs w:val="24"/>
        </w:rPr>
      </w:pPr>
      <w:r w:rsidRPr="004015E6">
        <w:rPr>
          <w:rFonts w:ascii="Times New Roman" w:hAnsi="Times New Roman"/>
          <w:sz w:val="24"/>
          <w:szCs w:val="24"/>
        </w:rPr>
        <w:t>3) середньореалізаційні ціни продуктів;</w:t>
      </w:r>
    </w:p>
    <w:p w14:paraId="3833B2CF" w14:textId="67A3526D" w:rsidR="006B45DF" w:rsidRPr="004015E6" w:rsidRDefault="006B45DF" w:rsidP="006B45DF">
      <w:pPr>
        <w:pStyle w:val="Ch6"/>
        <w:tabs>
          <w:tab w:val="clear" w:pos="7710"/>
          <w:tab w:val="right" w:pos="284"/>
        </w:tabs>
        <w:suppressAutoHyphens/>
        <w:ind w:firstLine="0"/>
        <w:rPr>
          <w:rFonts w:ascii="Times New Roman" w:hAnsi="Times New Roman" w:cs="Times New Roman"/>
          <w:w w:val="100"/>
          <w:sz w:val="24"/>
          <w:szCs w:val="24"/>
        </w:rPr>
      </w:pPr>
      <w:r w:rsidRPr="004015E6">
        <w:rPr>
          <w:rFonts w:ascii="Times New Roman" w:hAnsi="Times New Roman" w:cs="Times New Roman"/>
          <w:w w:val="100"/>
          <w:sz w:val="24"/>
          <w:szCs w:val="24"/>
        </w:rPr>
        <w:t>3 384,24 грн за МВт</w:t>
      </w:r>
    </w:p>
    <w:p w14:paraId="325F82D2" w14:textId="77777777" w:rsidR="006B45DF" w:rsidRPr="004015E6" w:rsidRDefault="006B45DF" w:rsidP="006B45DF">
      <w:pPr>
        <w:pStyle w:val="Ch6"/>
        <w:tabs>
          <w:tab w:val="clear" w:pos="7710"/>
          <w:tab w:val="right" w:pos="284"/>
        </w:tabs>
        <w:suppressAutoHyphens/>
        <w:ind w:firstLine="0"/>
        <w:rPr>
          <w:rFonts w:ascii="Times New Roman" w:hAnsi="Times New Roman" w:cs="Times New Roman"/>
          <w:w w:val="100"/>
          <w:sz w:val="24"/>
          <w:szCs w:val="24"/>
        </w:rPr>
      </w:pPr>
      <w:r w:rsidRPr="004015E6">
        <w:rPr>
          <w:rFonts w:ascii="Times New Roman" w:hAnsi="Times New Roman" w:cs="Times New Roman"/>
          <w:w w:val="100"/>
          <w:sz w:val="24"/>
          <w:szCs w:val="24"/>
        </w:rPr>
        <w:t>4) загальна сума виручки;</w:t>
      </w:r>
    </w:p>
    <w:p w14:paraId="1AA532CE" w14:textId="6B6E443C" w:rsidR="006B45DF" w:rsidRPr="004015E6" w:rsidRDefault="006B45DF" w:rsidP="006B45DF">
      <w:pPr>
        <w:spacing w:after="0" w:line="240" w:lineRule="auto"/>
        <w:jc w:val="both"/>
        <w:rPr>
          <w:rFonts w:ascii="Times New Roman" w:hAnsi="Times New Roman"/>
          <w:sz w:val="24"/>
          <w:szCs w:val="24"/>
        </w:rPr>
      </w:pPr>
      <w:r w:rsidRPr="004015E6">
        <w:rPr>
          <w:rFonts w:ascii="Times New Roman" w:hAnsi="Times New Roman"/>
          <w:sz w:val="24"/>
          <w:szCs w:val="24"/>
        </w:rPr>
        <w:t>2 054 808 тис грн (з урахуванням послуги зі зменшення навантаження НЕК "УКРЕНЕРГО" та послуги по небалансам ДП "ГАРАНТОВАНИЙ ПОКУПЕЦЬ")</w:t>
      </w:r>
    </w:p>
    <w:p w14:paraId="4E9AB7F7" w14:textId="77777777" w:rsidR="006B45DF" w:rsidRPr="004015E6" w:rsidRDefault="006B45DF" w:rsidP="006B45DF">
      <w:pPr>
        <w:pStyle w:val="Ch6"/>
        <w:tabs>
          <w:tab w:val="clear" w:pos="7710"/>
          <w:tab w:val="right" w:pos="284"/>
        </w:tabs>
        <w:suppressAutoHyphens/>
        <w:ind w:firstLine="0"/>
        <w:rPr>
          <w:rFonts w:ascii="Times New Roman" w:hAnsi="Times New Roman" w:cs="Times New Roman"/>
          <w:w w:val="100"/>
          <w:sz w:val="24"/>
          <w:szCs w:val="24"/>
        </w:rPr>
      </w:pPr>
      <w:r w:rsidRPr="004015E6">
        <w:rPr>
          <w:rFonts w:ascii="Times New Roman" w:hAnsi="Times New Roman" w:cs="Times New Roman"/>
          <w:w w:val="100"/>
          <w:sz w:val="24"/>
          <w:szCs w:val="24"/>
        </w:rPr>
        <w:t>5) загальна сума експорту, частка експорту в загальному обсязі продажів;</w:t>
      </w:r>
    </w:p>
    <w:p w14:paraId="5E157A07" w14:textId="32158C4D" w:rsidR="006B45DF" w:rsidRPr="004015E6" w:rsidRDefault="006B45DF" w:rsidP="006B45DF">
      <w:pPr>
        <w:spacing w:after="0" w:line="240" w:lineRule="auto"/>
        <w:rPr>
          <w:rFonts w:ascii="Times New Roman" w:hAnsi="Times New Roman"/>
          <w:sz w:val="24"/>
          <w:szCs w:val="24"/>
        </w:rPr>
      </w:pPr>
      <w:r w:rsidRPr="004015E6">
        <w:rPr>
          <w:rFonts w:ascii="Times New Roman" w:hAnsi="Times New Roman"/>
          <w:sz w:val="24"/>
          <w:szCs w:val="24"/>
        </w:rPr>
        <w:t>загальна сума експорту - 0 тис. грн., частка експорту в загальному обсязi наданих послуг - 0%</w:t>
      </w:r>
    </w:p>
    <w:p w14:paraId="78F73D66" w14:textId="77777777" w:rsidR="006B45DF" w:rsidRPr="004015E6" w:rsidRDefault="006B45DF" w:rsidP="006B45DF">
      <w:pPr>
        <w:pStyle w:val="Ch6"/>
        <w:tabs>
          <w:tab w:val="clear" w:pos="7710"/>
          <w:tab w:val="right" w:pos="284"/>
        </w:tabs>
        <w:suppressAutoHyphens/>
        <w:ind w:firstLine="0"/>
        <w:rPr>
          <w:rFonts w:ascii="Times New Roman" w:hAnsi="Times New Roman" w:cs="Times New Roman"/>
          <w:w w:val="100"/>
          <w:sz w:val="24"/>
          <w:szCs w:val="24"/>
        </w:rPr>
      </w:pPr>
      <w:r w:rsidRPr="004015E6">
        <w:rPr>
          <w:rFonts w:ascii="Times New Roman" w:hAnsi="Times New Roman" w:cs="Times New Roman"/>
          <w:w w:val="100"/>
          <w:sz w:val="24"/>
          <w:szCs w:val="24"/>
        </w:rPr>
        <w:t>6) залежність від сезонних змін;</w:t>
      </w:r>
    </w:p>
    <w:p w14:paraId="2C1BE292" w14:textId="7FB43CBD" w:rsidR="006B45DF" w:rsidRPr="004015E6" w:rsidRDefault="006B45DF" w:rsidP="006B45DF">
      <w:pPr>
        <w:pStyle w:val="Ch6"/>
        <w:tabs>
          <w:tab w:val="clear" w:pos="7710"/>
          <w:tab w:val="right" w:pos="284"/>
        </w:tabs>
        <w:suppressAutoHyphens/>
        <w:ind w:firstLine="0"/>
        <w:rPr>
          <w:rFonts w:ascii="Times New Roman" w:hAnsi="Times New Roman" w:cs="Times New Roman"/>
          <w:w w:val="100"/>
          <w:sz w:val="24"/>
          <w:szCs w:val="24"/>
        </w:rPr>
      </w:pPr>
      <w:r w:rsidRPr="004015E6">
        <w:rPr>
          <w:rFonts w:ascii="Times New Roman" w:hAnsi="Times New Roman" w:cs="Times New Roman"/>
          <w:w w:val="100"/>
          <w:sz w:val="24"/>
          <w:szCs w:val="24"/>
        </w:rPr>
        <w:t>прямої залежності від сезонних змін немає</w:t>
      </w:r>
    </w:p>
    <w:p w14:paraId="44CFC2F8" w14:textId="77777777" w:rsidR="006B45DF" w:rsidRPr="004015E6" w:rsidRDefault="006B45DF" w:rsidP="006B45DF">
      <w:pPr>
        <w:pStyle w:val="Ch6"/>
        <w:tabs>
          <w:tab w:val="clear" w:pos="7710"/>
          <w:tab w:val="right" w:pos="284"/>
        </w:tabs>
        <w:suppressAutoHyphens/>
        <w:ind w:firstLine="0"/>
        <w:rPr>
          <w:rFonts w:ascii="Times New Roman" w:hAnsi="Times New Roman" w:cs="Times New Roman"/>
          <w:w w:val="100"/>
          <w:sz w:val="24"/>
          <w:szCs w:val="24"/>
        </w:rPr>
      </w:pPr>
      <w:r w:rsidRPr="004015E6">
        <w:rPr>
          <w:rFonts w:ascii="Times New Roman" w:hAnsi="Times New Roman" w:cs="Times New Roman"/>
          <w:w w:val="100"/>
          <w:sz w:val="24"/>
          <w:szCs w:val="24"/>
        </w:rPr>
        <w:t>7) основні клієнти (більше 5 % у загальній сумі виручки);</w:t>
      </w:r>
    </w:p>
    <w:p w14:paraId="124EF2AB" w14:textId="408B13EC" w:rsidR="006B45DF" w:rsidRPr="004015E6" w:rsidRDefault="006B45DF" w:rsidP="006B45DF">
      <w:pPr>
        <w:pStyle w:val="Ch6"/>
        <w:tabs>
          <w:tab w:val="clear" w:pos="7710"/>
          <w:tab w:val="right" w:pos="284"/>
        </w:tabs>
        <w:suppressAutoHyphens/>
        <w:ind w:firstLine="0"/>
        <w:rPr>
          <w:rFonts w:ascii="Times New Roman" w:hAnsi="Times New Roman" w:cs="Times New Roman"/>
          <w:w w:val="100"/>
          <w:sz w:val="24"/>
          <w:szCs w:val="24"/>
        </w:rPr>
      </w:pPr>
      <w:r w:rsidRPr="004015E6">
        <w:rPr>
          <w:rFonts w:ascii="Times New Roman" w:hAnsi="Times New Roman" w:cs="Times New Roman"/>
          <w:w w:val="100"/>
          <w:sz w:val="24"/>
          <w:szCs w:val="24"/>
        </w:rPr>
        <w:t>ДП «Гарантований покупець»</w:t>
      </w:r>
    </w:p>
    <w:p w14:paraId="79C04BAE" w14:textId="77777777" w:rsidR="006B45DF" w:rsidRPr="004015E6" w:rsidRDefault="006B45DF" w:rsidP="006B45DF">
      <w:pPr>
        <w:pStyle w:val="Ch6"/>
        <w:tabs>
          <w:tab w:val="clear" w:pos="7710"/>
          <w:tab w:val="right" w:pos="284"/>
        </w:tabs>
        <w:suppressAutoHyphens/>
        <w:ind w:firstLine="0"/>
        <w:rPr>
          <w:rFonts w:ascii="Times New Roman" w:hAnsi="Times New Roman" w:cs="Times New Roman"/>
          <w:w w:val="100"/>
          <w:sz w:val="24"/>
          <w:szCs w:val="24"/>
        </w:rPr>
      </w:pPr>
      <w:r w:rsidRPr="004015E6">
        <w:rPr>
          <w:rFonts w:ascii="Times New Roman" w:hAnsi="Times New Roman" w:cs="Times New Roman"/>
          <w:w w:val="100"/>
          <w:sz w:val="24"/>
          <w:szCs w:val="24"/>
        </w:rPr>
        <w:t>8) ринки збуту та країни, в яких особою здійснюється діяльність;</w:t>
      </w:r>
    </w:p>
    <w:p w14:paraId="491BA299" w14:textId="328828EA" w:rsidR="006B45DF" w:rsidRPr="004015E6" w:rsidRDefault="006B45DF" w:rsidP="00A57944">
      <w:pPr>
        <w:pStyle w:val="Ch6"/>
        <w:tabs>
          <w:tab w:val="clear" w:pos="7710"/>
          <w:tab w:val="right" w:pos="284"/>
        </w:tabs>
        <w:suppressAutoHyphens/>
        <w:ind w:firstLine="0"/>
        <w:rPr>
          <w:rFonts w:ascii="Times New Roman" w:hAnsi="Times New Roman" w:cs="Times New Roman"/>
          <w:w w:val="100"/>
          <w:sz w:val="24"/>
          <w:szCs w:val="24"/>
        </w:rPr>
      </w:pPr>
      <w:r w:rsidRPr="004015E6">
        <w:rPr>
          <w:rFonts w:ascii="Times New Roman" w:hAnsi="Times New Roman" w:cs="Times New Roman"/>
          <w:w w:val="100"/>
          <w:sz w:val="24"/>
          <w:szCs w:val="24"/>
        </w:rPr>
        <w:t>Україна</w:t>
      </w:r>
    </w:p>
    <w:p w14:paraId="44399D73" w14:textId="77777777" w:rsidR="006B45DF" w:rsidRPr="004015E6" w:rsidRDefault="006B45DF" w:rsidP="006B45DF">
      <w:pPr>
        <w:pStyle w:val="Ch6"/>
        <w:tabs>
          <w:tab w:val="clear" w:pos="7710"/>
          <w:tab w:val="right" w:pos="284"/>
        </w:tabs>
        <w:suppressAutoHyphens/>
        <w:ind w:firstLine="0"/>
        <w:rPr>
          <w:rFonts w:ascii="Times New Roman" w:hAnsi="Times New Roman" w:cs="Times New Roman"/>
          <w:w w:val="100"/>
          <w:sz w:val="24"/>
          <w:szCs w:val="24"/>
        </w:rPr>
      </w:pPr>
      <w:r w:rsidRPr="004015E6">
        <w:rPr>
          <w:rFonts w:ascii="Times New Roman" w:hAnsi="Times New Roman" w:cs="Times New Roman"/>
          <w:w w:val="100"/>
          <w:sz w:val="24"/>
          <w:szCs w:val="24"/>
        </w:rPr>
        <w:t>9) канали збуту;</w:t>
      </w:r>
    </w:p>
    <w:p w14:paraId="715A24C2" w14:textId="77777777" w:rsidR="006B45DF" w:rsidRPr="004015E6" w:rsidRDefault="006B45DF" w:rsidP="006B45DF">
      <w:pPr>
        <w:pStyle w:val="Ch6"/>
        <w:tabs>
          <w:tab w:val="clear" w:pos="7710"/>
          <w:tab w:val="right" w:pos="284"/>
        </w:tabs>
        <w:suppressAutoHyphens/>
        <w:ind w:firstLine="0"/>
        <w:rPr>
          <w:rFonts w:ascii="Times New Roman" w:hAnsi="Times New Roman" w:cs="Times New Roman"/>
          <w:w w:val="100"/>
          <w:sz w:val="24"/>
          <w:szCs w:val="24"/>
        </w:rPr>
      </w:pPr>
      <w:r w:rsidRPr="004015E6">
        <w:rPr>
          <w:rFonts w:ascii="Times New Roman" w:hAnsi="Times New Roman" w:cs="Times New Roman"/>
          <w:w w:val="100"/>
          <w:sz w:val="24"/>
          <w:szCs w:val="24"/>
        </w:rPr>
        <w:t>ДП «Гарантований покупець»</w:t>
      </w:r>
    </w:p>
    <w:p w14:paraId="2A411A78" w14:textId="77777777" w:rsidR="006B45DF" w:rsidRPr="004015E6" w:rsidRDefault="006B45DF" w:rsidP="006B45DF">
      <w:pPr>
        <w:pStyle w:val="Ch6"/>
        <w:tabs>
          <w:tab w:val="clear" w:pos="7710"/>
          <w:tab w:val="right" w:pos="284"/>
        </w:tabs>
        <w:suppressAutoHyphens/>
        <w:ind w:firstLine="0"/>
        <w:rPr>
          <w:rFonts w:ascii="Times New Roman" w:hAnsi="Times New Roman" w:cs="Times New Roman"/>
          <w:w w:val="100"/>
          <w:sz w:val="24"/>
          <w:szCs w:val="24"/>
        </w:rPr>
      </w:pPr>
    </w:p>
    <w:p w14:paraId="1EA127F7" w14:textId="77777777" w:rsidR="006B45DF" w:rsidRPr="004015E6" w:rsidRDefault="006B45DF" w:rsidP="006B45DF">
      <w:pPr>
        <w:pStyle w:val="Ch6"/>
        <w:tabs>
          <w:tab w:val="clear" w:pos="7710"/>
          <w:tab w:val="right" w:pos="284"/>
        </w:tabs>
        <w:suppressAutoHyphens/>
        <w:ind w:firstLine="0"/>
        <w:rPr>
          <w:rFonts w:ascii="Times New Roman" w:hAnsi="Times New Roman" w:cs="Times New Roman"/>
          <w:w w:val="100"/>
          <w:sz w:val="24"/>
          <w:szCs w:val="24"/>
        </w:rPr>
      </w:pPr>
      <w:r w:rsidRPr="004015E6">
        <w:rPr>
          <w:rFonts w:ascii="Times New Roman" w:hAnsi="Times New Roman" w:cs="Times New Roman"/>
          <w:w w:val="100"/>
          <w:sz w:val="24"/>
          <w:szCs w:val="24"/>
        </w:rPr>
        <w:t>10) основні постачальники та види товарів та/або послуг, які вони постачають/надають особі, країни з яких здійснюється постачання/надання товарів/послуг;</w:t>
      </w:r>
    </w:p>
    <w:p w14:paraId="2786F551" w14:textId="77777777" w:rsidR="006B45DF" w:rsidRPr="004015E6" w:rsidRDefault="006B45DF" w:rsidP="006B45DF">
      <w:pPr>
        <w:pStyle w:val="Ch6"/>
        <w:tabs>
          <w:tab w:val="clear" w:pos="7710"/>
          <w:tab w:val="right" w:pos="284"/>
        </w:tabs>
        <w:suppressAutoHyphens/>
        <w:ind w:firstLine="0"/>
        <w:rPr>
          <w:rFonts w:ascii="Times New Roman" w:hAnsi="Times New Roman" w:cs="Times New Roman"/>
          <w:w w:val="100"/>
          <w:sz w:val="24"/>
          <w:szCs w:val="24"/>
        </w:rPr>
      </w:pPr>
      <w:r w:rsidRPr="004015E6">
        <w:rPr>
          <w:rFonts w:ascii="Times New Roman" w:hAnsi="Times New Roman" w:cs="Times New Roman"/>
          <w:w w:val="100"/>
          <w:sz w:val="24"/>
          <w:szCs w:val="24"/>
        </w:rPr>
        <w:t>Беручи до уваги, що основна діяльність Компанії – виробництво електроенергії вітроенергоустановками станції, основним постачальником Компанії є ТОВ «ВЕСТАС ЮКРЕЙН» – компанія, яка надає послуги з обслуговування вітротурбін. Країна постачання послуг – Україна.</w:t>
      </w:r>
    </w:p>
    <w:p w14:paraId="7F7DDBF2" w14:textId="77777777" w:rsidR="006B45DF" w:rsidRPr="004015E6" w:rsidRDefault="006B45DF" w:rsidP="006B45DF">
      <w:pPr>
        <w:spacing w:after="0" w:line="240" w:lineRule="auto"/>
        <w:rPr>
          <w:rFonts w:ascii="Times New Roman" w:hAnsi="Times New Roman"/>
          <w:b/>
          <w:bCs/>
          <w:sz w:val="24"/>
          <w:szCs w:val="24"/>
        </w:rPr>
      </w:pPr>
    </w:p>
    <w:p w14:paraId="333BF258" w14:textId="2C966D3B" w:rsidR="006B45DF" w:rsidRPr="004015E6" w:rsidRDefault="006B45DF" w:rsidP="006B45DF">
      <w:pPr>
        <w:pStyle w:val="Ch6"/>
        <w:tabs>
          <w:tab w:val="clear" w:pos="7710"/>
          <w:tab w:val="right" w:pos="284"/>
        </w:tabs>
        <w:suppressAutoHyphens/>
        <w:ind w:firstLine="0"/>
        <w:rPr>
          <w:rFonts w:ascii="Times New Roman" w:hAnsi="Times New Roman" w:cs="Times New Roman"/>
          <w:w w:val="100"/>
          <w:sz w:val="24"/>
          <w:szCs w:val="24"/>
        </w:rPr>
      </w:pPr>
      <w:r w:rsidRPr="004015E6">
        <w:rPr>
          <w:rFonts w:ascii="Times New Roman" w:hAnsi="Times New Roman" w:cs="Times New Roman"/>
          <w:w w:val="100"/>
          <w:sz w:val="24"/>
          <w:szCs w:val="24"/>
        </w:rPr>
        <w:t>11) особливості стану розвитку галузі, в якій здійснює діяльність особа;</w:t>
      </w:r>
    </w:p>
    <w:p w14:paraId="1DCCD610" w14:textId="77777777" w:rsidR="006B45DF" w:rsidRPr="004015E6" w:rsidRDefault="006B45DF" w:rsidP="006B45DF">
      <w:pPr>
        <w:spacing w:after="0" w:line="240" w:lineRule="auto"/>
        <w:jc w:val="both"/>
        <w:rPr>
          <w:rFonts w:ascii="Times New Roman" w:hAnsi="Times New Roman"/>
          <w:sz w:val="24"/>
          <w:szCs w:val="24"/>
        </w:rPr>
      </w:pPr>
      <w:r w:rsidRPr="004015E6">
        <w:rPr>
          <w:rFonts w:ascii="Times New Roman" w:hAnsi="Times New Roman"/>
          <w:sz w:val="24"/>
          <w:szCs w:val="24"/>
        </w:rPr>
        <w:t xml:space="preserve">Галузеві події </w:t>
      </w:r>
    </w:p>
    <w:p w14:paraId="7AFE96CE" w14:textId="21E92A35" w:rsidR="006B45DF" w:rsidRPr="004015E6" w:rsidRDefault="006B45DF" w:rsidP="006B45DF">
      <w:pPr>
        <w:spacing w:after="0" w:line="240" w:lineRule="auto"/>
        <w:jc w:val="both"/>
        <w:rPr>
          <w:rFonts w:ascii="Times New Roman" w:hAnsi="Times New Roman"/>
          <w:sz w:val="24"/>
          <w:szCs w:val="24"/>
        </w:rPr>
      </w:pPr>
      <w:r w:rsidRPr="004015E6">
        <w:rPr>
          <w:rFonts w:ascii="Times New Roman" w:hAnsi="Times New Roman"/>
          <w:sz w:val="24"/>
          <w:szCs w:val="24"/>
        </w:rPr>
        <w:t xml:space="preserve">Ринок електроенергії. </w:t>
      </w:r>
    </w:p>
    <w:p w14:paraId="13EC5626" w14:textId="77777777" w:rsidR="006B45DF" w:rsidRPr="004015E6" w:rsidRDefault="006B45DF" w:rsidP="006B45DF">
      <w:pPr>
        <w:spacing w:after="0" w:line="240" w:lineRule="auto"/>
        <w:jc w:val="both"/>
        <w:rPr>
          <w:rFonts w:ascii="Times New Roman" w:hAnsi="Times New Roman"/>
          <w:sz w:val="24"/>
          <w:szCs w:val="24"/>
        </w:rPr>
      </w:pPr>
      <w:r w:rsidRPr="004015E6">
        <w:rPr>
          <w:rFonts w:ascii="Times New Roman" w:hAnsi="Times New Roman"/>
          <w:sz w:val="24"/>
          <w:szCs w:val="24"/>
        </w:rPr>
        <w:t xml:space="preserve">Після введення в дію Закону України «Про ринок електричної енергії» 13 квітня 2017 року ринок електроенергії в Україні протягом 2017-2019 років знаходився у процесі трансформації. Зміни були спрямовані на лібералізацію ринку, усунення існуючої державної монополії на оптовому ринку електроенергії в особі Державного підприємства «Енергоринок» та посилення конкуренції серед учасників ринку. На першому етапі трансформації протягом 2018 року всі обленерго були розділені на операторів системи розподілу та постачальників універсальної послуги. Лібералізація дозволила новим учасникам ринку (незалежним постачальникам) вийти на ринок електричної енергії, а споживачам обрати свого власного постачальника електроенергії. На другом етапі трансформації, який розпочався 1 липня 2019 року, запрацював новий оптовий ринок електричної енергії. Новий ринок електроенергії передбачає п'ять основних форматів діяльності - ринок двосторонніх договорів, ринок «на добу наперед», внутрішньодобовий ринок, балансуючий ринок та ринок допоміжних послуг. Наступним етапом процесу трансформації стане інтеграція енергетичної системи України в систему ЄС, що посилить конкуренцію між постачальниками та сприятиме осучасненню галузі.  </w:t>
      </w:r>
    </w:p>
    <w:p w14:paraId="6CB1A646" w14:textId="77777777" w:rsidR="006B45DF" w:rsidRPr="004015E6" w:rsidRDefault="006B45DF" w:rsidP="006B45DF">
      <w:pPr>
        <w:spacing w:after="0" w:line="240" w:lineRule="auto"/>
        <w:jc w:val="both"/>
        <w:rPr>
          <w:rFonts w:ascii="Times New Roman" w:hAnsi="Times New Roman"/>
          <w:sz w:val="24"/>
          <w:szCs w:val="24"/>
        </w:rPr>
      </w:pPr>
    </w:p>
    <w:p w14:paraId="7644CDA7" w14:textId="77777777" w:rsidR="006B45DF" w:rsidRPr="004015E6" w:rsidRDefault="006B45DF" w:rsidP="006B45DF">
      <w:pPr>
        <w:spacing w:after="0" w:line="240" w:lineRule="auto"/>
        <w:jc w:val="both"/>
        <w:rPr>
          <w:rFonts w:ascii="Times New Roman" w:hAnsi="Times New Roman"/>
          <w:sz w:val="24"/>
          <w:szCs w:val="24"/>
        </w:rPr>
      </w:pPr>
      <w:r w:rsidRPr="004015E6">
        <w:rPr>
          <w:rFonts w:ascii="Times New Roman" w:hAnsi="Times New Roman"/>
          <w:sz w:val="24"/>
          <w:szCs w:val="24"/>
        </w:rPr>
        <w:lastRenderedPageBreak/>
        <w:t xml:space="preserve">Після законодавчих змін, описаних вище, у червні 2019 року Компанія уклала додаткову угоду до її існуючого договору про закупівлю електроенергії зі зміною покупця електроенергії на ДП «Гарантований покупець», нове державне підприємство, яке було засноване як правонаступник ДП «Енергоринок» з метою закупівлі електроенергії за пільговими тарифами з відновлюваних джерел. Станом на 31 грудня 2019 року Компанія має договір про закупівлю електроенергії, який діє до 1 січня 2030 року, що відповідає терміну дії режиму фіксованого пільгового тарифу в Україні. Відповідно до договору про закупівлю електроенергії Компанії ставка тарифу на електричну енергію, вироблену з енергії вітру, визначається за фіксованим пільговим тарифом, деномінованим у євро. Пільговий тариф для Компанії становить 113 євро за МВт-год. Національна комісія, що здійснює державне регулювання у сферах енергетики та комунальних послуг, щокварталу коригує діючий пільговий тариф з метою врахування курсу обміну гривні на євро. </w:t>
      </w:r>
    </w:p>
    <w:p w14:paraId="4892742E" w14:textId="77777777" w:rsidR="006B45DF" w:rsidRPr="004015E6" w:rsidRDefault="006B45DF" w:rsidP="006B45DF">
      <w:pPr>
        <w:pStyle w:val="Ch6"/>
        <w:tabs>
          <w:tab w:val="clear" w:pos="7710"/>
          <w:tab w:val="right" w:pos="284"/>
        </w:tabs>
        <w:suppressAutoHyphens/>
        <w:ind w:firstLine="0"/>
        <w:rPr>
          <w:rFonts w:ascii="Times New Roman" w:hAnsi="Times New Roman" w:cs="Times New Roman"/>
          <w:w w:val="100"/>
          <w:sz w:val="24"/>
          <w:szCs w:val="24"/>
        </w:rPr>
      </w:pPr>
    </w:p>
    <w:p w14:paraId="357FF3EF" w14:textId="77777777" w:rsidR="006B45DF" w:rsidRPr="004015E6" w:rsidRDefault="006B45DF" w:rsidP="006B45DF">
      <w:pPr>
        <w:pStyle w:val="Ch6"/>
        <w:tabs>
          <w:tab w:val="clear" w:pos="7710"/>
          <w:tab w:val="right" w:pos="284"/>
        </w:tabs>
        <w:suppressAutoHyphens/>
        <w:ind w:firstLine="0"/>
        <w:rPr>
          <w:rFonts w:ascii="Times New Roman" w:hAnsi="Times New Roman" w:cs="Times New Roman"/>
          <w:w w:val="100"/>
          <w:sz w:val="24"/>
          <w:szCs w:val="24"/>
        </w:rPr>
      </w:pPr>
      <w:r w:rsidRPr="004015E6">
        <w:rPr>
          <w:rFonts w:ascii="Times New Roman" w:hAnsi="Times New Roman" w:cs="Times New Roman"/>
          <w:w w:val="100"/>
          <w:sz w:val="24"/>
          <w:szCs w:val="24"/>
        </w:rPr>
        <w:t>12) опис технологій, які використовує особа у своїй діяльності;</w:t>
      </w:r>
    </w:p>
    <w:p w14:paraId="08BDEEE5" w14:textId="77777777" w:rsidR="006B45DF" w:rsidRPr="004015E6" w:rsidRDefault="006B45DF" w:rsidP="006B45DF">
      <w:pPr>
        <w:spacing w:before="120" w:after="120" w:line="240" w:lineRule="auto"/>
        <w:jc w:val="both"/>
        <w:rPr>
          <w:rFonts w:ascii="Times New Roman" w:hAnsi="Times New Roman"/>
          <w:sz w:val="24"/>
          <w:szCs w:val="24"/>
        </w:rPr>
      </w:pPr>
      <w:r w:rsidRPr="004015E6">
        <w:rPr>
          <w:rFonts w:ascii="Times New Roman" w:hAnsi="Times New Roman"/>
          <w:sz w:val="24"/>
          <w:szCs w:val="24"/>
        </w:rPr>
        <w:t>У 2012 році було завершено будівництво першої черги Ботієвської ВЕС загальною потужністю 90 мВт, включаючи 30 вітрових турбін та об'єкти інфраструктури. У 2014 році було завершено будівництво другої черги Ботієвської ВЕС загальною потужністю 105 мВт, включаючи 35 вітрових турбін. У результаті, Компанія почала реалізовувати електроенергію наприкінці 2012 року.</w:t>
      </w:r>
    </w:p>
    <w:p w14:paraId="79827D36" w14:textId="77777777" w:rsidR="006B45DF" w:rsidRPr="004015E6" w:rsidRDefault="006B45DF" w:rsidP="006B45DF">
      <w:pPr>
        <w:spacing w:after="0" w:line="240" w:lineRule="auto"/>
        <w:rPr>
          <w:rFonts w:ascii="Times New Roman" w:hAnsi="Times New Roman"/>
          <w:sz w:val="24"/>
          <w:szCs w:val="24"/>
        </w:rPr>
      </w:pPr>
    </w:p>
    <w:p w14:paraId="1E0A7F66" w14:textId="77777777" w:rsidR="006B45DF" w:rsidRPr="004015E6" w:rsidRDefault="006B45DF" w:rsidP="006B45DF">
      <w:pPr>
        <w:pStyle w:val="Ch6"/>
        <w:tabs>
          <w:tab w:val="clear" w:pos="7710"/>
          <w:tab w:val="right" w:pos="284"/>
        </w:tabs>
        <w:suppressAutoHyphens/>
        <w:ind w:firstLine="0"/>
        <w:rPr>
          <w:rFonts w:ascii="Times New Roman" w:hAnsi="Times New Roman" w:cs="Times New Roman"/>
          <w:w w:val="100"/>
          <w:sz w:val="24"/>
          <w:szCs w:val="24"/>
        </w:rPr>
      </w:pPr>
      <w:r w:rsidRPr="004015E6">
        <w:rPr>
          <w:rFonts w:ascii="Times New Roman" w:hAnsi="Times New Roman" w:cs="Times New Roman"/>
          <w:w w:val="100"/>
          <w:sz w:val="24"/>
          <w:szCs w:val="24"/>
        </w:rPr>
        <w:t>13) місце особи на ринку, на якому вона здійснює діяльність</w:t>
      </w:r>
    </w:p>
    <w:p w14:paraId="13C62C6C" w14:textId="77777777" w:rsidR="006B45DF" w:rsidRPr="004015E6" w:rsidRDefault="006B45DF" w:rsidP="006B45DF">
      <w:pPr>
        <w:spacing w:after="0" w:line="240" w:lineRule="auto"/>
        <w:rPr>
          <w:rFonts w:ascii="Times New Roman" w:hAnsi="Times New Roman"/>
          <w:sz w:val="24"/>
          <w:szCs w:val="24"/>
        </w:rPr>
      </w:pPr>
      <w:r w:rsidRPr="004015E6">
        <w:rPr>
          <w:rFonts w:ascii="Times New Roman" w:hAnsi="Times New Roman"/>
          <w:sz w:val="24"/>
          <w:szCs w:val="24"/>
        </w:rPr>
        <w:t>Загальна потужність станції складає 200 МВт.</w:t>
      </w:r>
    </w:p>
    <w:p w14:paraId="34A2DFD6" w14:textId="77777777" w:rsidR="006B45DF" w:rsidRPr="004015E6" w:rsidRDefault="006B45DF" w:rsidP="006B45DF">
      <w:pPr>
        <w:spacing w:after="0" w:line="240" w:lineRule="auto"/>
        <w:rPr>
          <w:rFonts w:ascii="Times New Roman" w:hAnsi="Times New Roman"/>
          <w:b/>
          <w:bCs/>
          <w:sz w:val="24"/>
          <w:szCs w:val="24"/>
        </w:rPr>
      </w:pPr>
    </w:p>
    <w:p w14:paraId="6771DBD9" w14:textId="77777777" w:rsidR="006B45DF" w:rsidRPr="004015E6" w:rsidRDefault="006B45DF" w:rsidP="006B45DF">
      <w:pPr>
        <w:pStyle w:val="Ch6"/>
        <w:tabs>
          <w:tab w:val="clear" w:pos="7710"/>
          <w:tab w:val="right" w:pos="284"/>
        </w:tabs>
        <w:suppressAutoHyphens/>
        <w:ind w:firstLine="0"/>
        <w:rPr>
          <w:rFonts w:ascii="Times New Roman" w:hAnsi="Times New Roman" w:cs="Times New Roman"/>
          <w:w w:val="100"/>
          <w:sz w:val="24"/>
          <w:szCs w:val="24"/>
        </w:rPr>
      </w:pPr>
      <w:r w:rsidRPr="004015E6">
        <w:rPr>
          <w:rFonts w:ascii="Times New Roman" w:hAnsi="Times New Roman" w:cs="Times New Roman"/>
          <w:w w:val="100"/>
          <w:sz w:val="24"/>
          <w:szCs w:val="24"/>
        </w:rPr>
        <w:t>14) рівень конкуренція в галузі, основні конкуренти особи;</w:t>
      </w:r>
    </w:p>
    <w:p w14:paraId="160BFC23" w14:textId="77777777" w:rsidR="006B45DF" w:rsidRPr="004015E6" w:rsidRDefault="006B45DF" w:rsidP="006B45DF">
      <w:pPr>
        <w:spacing w:after="0" w:line="240" w:lineRule="auto"/>
        <w:jc w:val="both"/>
        <w:rPr>
          <w:rFonts w:ascii="Times New Roman" w:hAnsi="Times New Roman"/>
          <w:sz w:val="24"/>
          <w:szCs w:val="24"/>
        </w:rPr>
      </w:pPr>
      <w:r w:rsidRPr="004015E6">
        <w:rPr>
          <w:rFonts w:ascii="Times New Roman" w:hAnsi="Times New Roman"/>
          <w:sz w:val="24"/>
          <w:szCs w:val="24"/>
        </w:rPr>
        <w:t>Відповідно до законодавства вся електроенергія вироблена вітроенергоустановками Компаніями викуповується ДП "ГАРАНТОВАНИЙ ПОКУПЕЦЬ". Конкуренція відсутня.</w:t>
      </w:r>
    </w:p>
    <w:p w14:paraId="64D47832" w14:textId="77777777" w:rsidR="006B45DF" w:rsidRPr="004015E6" w:rsidRDefault="006B45DF" w:rsidP="006B45DF">
      <w:pPr>
        <w:spacing w:after="0" w:line="240" w:lineRule="auto"/>
        <w:rPr>
          <w:rFonts w:ascii="Times New Roman" w:hAnsi="Times New Roman"/>
          <w:b/>
          <w:bCs/>
          <w:sz w:val="24"/>
          <w:szCs w:val="24"/>
        </w:rPr>
      </w:pPr>
      <w:r w:rsidRPr="004015E6">
        <w:rPr>
          <w:rFonts w:ascii="Times New Roman" w:hAnsi="Times New Roman"/>
          <w:b/>
          <w:bCs/>
          <w:sz w:val="24"/>
          <w:szCs w:val="24"/>
        </w:rPr>
        <w:t xml:space="preserve"> </w:t>
      </w:r>
    </w:p>
    <w:p w14:paraId="4613F9D2" w14:textId="77777777" w:rsidR="006B45DF" w:rsidRPr="004015E6" w:rsidRDefault="006B45DF" w:rsidP="006B45DF">
      <w:pPr>
        <w:pStyle w:val="Ch6"/>
        <w:tabs>
          <w:tab w:val="clear" w:pos="7710"/>
          <w:tab w:val="right" w:pos="284"/>
        </w:tabs>
        <w:suppressAutoHyphens/>
        <w:ind w:firstLine="0"/>
        <w:rPr>
          <w:rFonts w:ascii="Times New Roman" w:hAnsi="Times New Roman" w:cs="Times New Roman"/>
          <w:w w:val="100"/>
          <w:sz w:val="24"/>
          <w:szCs w:val="24"/>
        </w:rPr>
      </w:pPr>
      <w:r w:rsidRPr="004015E6">
        <w:rPr>
          <w:rFonts w:ascii="Times New Roman" w:hAnsi="Times New Roman" w:cs="Times New Roman"/>
          <w:w w:val="100"/>
          <w:sz w:val="24"/>
          <w:szCs w:val="24"/>
        </w:rPr>
        <w:t>15) перспективні плани розвитку особи;</w:t>
      </w:r>
      <w:r w:rsidRPr="004015E6">
        <w:rPr>
          <w:rFonts w:ascii="Times New Roman" w:hAnsi="Times New Roman" w:cs="Times New Roman"/>
          <w:sz w:val="24"/>
          <w:szCs w:val="24"/>
          <w:shd w:val="clear" w:color="auto" w:fill="E2EFD9"/>
        </w:rPr>
        <w:t xml:space="preserve"> </w:t>
      </w:r>
    </w:p>
    <w:p w14:paraId="0763B719" w14:textId="77777777" w:rsidR="006B45DF" w:rsidRPr="004015E6" w:rsidRDefault="006B45DF" w:rsidP="006B45DF">
      <w:pPr>
        <w:spacing w:after="0" w:line="240" w:lineRule="auto"/>
        <w:rPr>
          <w:rFonts w:ascii="Times New Roman" w:hAnsi="Times New Roman"/>
          <w:sz w:val="24"/>
          <w:szCs w:val="24"/>
        </w:rPr>
      </w:pPr>
      <w:r w:rsidRPr="004015E6">
        <w:rPr>
          <w:rFonts w:ascii="Times New Roman" w:hAnsi="Times New Roman"/>
          <w:sz w:val="24"/>
          <w:szCs w:val="24"/>
        </w:rPr>
        <w:t>У 2019 році Компанія планувала продовжувати діяльність без істотних змін.</w:t>
      </w:r>
    </w:p>
    <w:p w14:paraId="1773EA57" w14:textId="77777777" w:rsidR="006B45DF" w:rsidRPr="004015E6" w:rsidRDefault="006B45DF" w:rsidP="006B45DF">
      <w:pPr>
        <w:pStyle w:val="Ch6"/>
        <w:tabs>
          <w:tab w:val="clear" w:pos="7710"/>
          <w:tab w:val="right" w:pos="284"/>
        </w:tabs>
        <w:suppressAutoHyphens/>
        <w:ind w:firstLine="0"/>
        <w:rPr>
          <w:rFonts w:ascii="Times New Roman" w:hAnsi="Times New Roman" w:cs="Times New Roman"/>
          <w:w w:val="100"/>
          <w:sz w:val="24"/>
          <w:szCs w:val="24"/>
        </w:rPr>
      </w:pPr>
    </w:p>
    <w:p w14:paraId="54F1BE2E" w14:textId="77777777" w:rsidR="006B45DF" w:rsidRPr="004015E6" w:rsidRDefault="006B45DF" w:rsidP="006B45DF">
      <w:pPr>
        <w:pStyle w:val="Ch6"/>
        <w:tabs>
          <w:tab w:val="clear" w:pos="7710"/>
          <w:tab w:val="right" w:pos="284"/>
        </w:tabs>
        <w:suppressAutoHyphens/>
        <w:ind w:firstLine="0"/>
        <w:rPr>
          <w:rFonts w:ascii="Times New Roman" w:hAnsi="Times New Roman" w:cs="Times New Roman"/>
          <w:w w:val="100"/>
          <w:sz w:val="24"/>
          <w:szCs w:val="24"/>
        </w:rPr>
      </w:pPr>
      <w:r w:rsidRPr="004015E6">
        <w:rPr>
          <w:rFonts w:ascii="Times New Roman" w:hAnsi="Times New Roman" w:cs="Times New Roman"/>
          <w:w w:val="100"/>
          <w:sz w:val="24"/>
          <w:szCs w:val="24"/>
        </w:rPr>
        <w:t>7. У разі якщо, особа є фінансовою установою, то вказується інформація передбачена пунктами 1 (в тому числі перелік банківських та фінансових послуг, які фактично надавались такою фінансовою установою протягом звітного періоду), 4, 11–15.</w:t>
      </w:r>
    </w:p>
    <w:p w14:paraId="5919DBDA" w14:textId="77777777" w:rsidR="006B45DF" w:rsidRPr="004015E6" w:rsidRDefault="006B45DF" w:rsidP="006B45DF">
      <w:pPr>
        <w:widowControl w:val="0"/>
        <w:autoSpaceDE w:val="0"/>
        <w:autoSpaceDN w:val="0"/>
        <w:adjustRightInd w:val="0"/>
        <w:spacing w:after="0" w:line="240" w:lineRule="auto"/>
        <w:jc w:val="both"/>
        <w:rPr>
          <w:rFonts w:ascii="Times New Roman" w:hAnsi="Times New Roman"/>
          <w:sz w:val="24"/>
          <w:szCs w:val="24"/>
        </w:rPr>
      </w:pPr>
      <w:r w:rsidRPr="004015E6">
        <w:rPr>
          <w:rFonts w:ascii="Times New Roman" w:hAnsi="Times New Roman"/>
          <w:sz w:val="24"/>
          <w:szCs w:val="24"/>
        </w:rPr>
        <w:t>Товариство не є фiнансовою установою.</w:t>
      </w:r>
    </w:p>
    <w:p w14:paraId="50141EAC" w14:textId="77777777" w:rsidR="006B45DF" w:rsidRPr="004015E6" w:rsidRDefault="006B45DF" w:rsidP="006B45DF">
      <w:pPr>
        <w:pStyle w:val="Ch6"/>
        <w:tabs>
          <w:tab w:val="clear" w:pos="7710"/>
          <w:tab w:val="right" w:pos="284"/>
        </w:tabs>
        <w:suppressAutoHyphens/>
        <w:ind w:firstLine="0"/>
        <w:rPr>
          <w:rFonts w:ascii="Times New Roman" w:hAnsi="Times New Roman" w:cs="Times New Roman"/>
          <w:w w:val="100"/>
          <w:sz w:val="24"/>
          <w:szCs w:val="24"/>
        </w:rPr>
      </w:pPr>
    </w:p>
    <w:p w14:paraId="2EE99C94" w14:textId="77777777" w:rsidR="006B45DF" w:rsidRPr="004015E6" w:rsidRDefault="006B45DF" w:rsidP="006B45DF">
      <w:pPr>
        <w:pStyle w:val="Ch6"/>
        <w:tabs>
          <w:tab w:val="clear" w:pos="7710"/>
          <w:tab w:val="right" w:pos="284"/>
        </w:tabs>
        <w:suppressAutoHyphens/>
        <w:ind w:firstLine="0"/>
        <w:rPr>
          <w:rFonts w:ascii="Times New Roman" w:hAnsi="Times New Roman" w:cs="Times New Roman"/>
          <w:w w:val="100"/>
          <w:sz w:val="24"/>
          <w:szCs w:val="24"/>
        </w:rPr>
      </w:pPr>
      <w:r w:rsidRPr="004015E6">
        <w:rPr>
          <w:rFonts w:ascii="Times New Roman" w:hAnsi="Times New Roman" w:cs="Times New Roman"/>
          <w:w w:val="100"/>
          <w:sz w:val="24"/>
          <w:szCs w:val="24"/>
        </w:rPr>
        <w:t>8. Опис ризиків, як притаманні діяльності особи, підходи до управління ризиками, заходи особи щодо зменшення впливу ризиків.</w:t>
      </w:r>
    </w:p>
    <w:p w14:paraId="5328A96A" w14:textId="77777777" w:rsidR="006B45DF" w:rsidRPr="004015E6" w:rsidRDefault="006B45DF" w:rsidP="006B45DF">
      <w:pPr>
        <w:pStyle w:val="Ch6"/>
        <w:tabs>
          <w:tab w:val="clear" w:pos="7710"/>
          <w:tab w:val="right" w:pos="284"/>
        </w:tabs>
        <w:suppressAutoHyphens/>
        <w:ind w:firstLine="0"/>
        <w:rPr>
          <w:rFonts w:ascii="Times New Roman" w:hAnsi="Times New Roman" w:cs="Times New Roman"/>
          <w:w w:val="100"/>
          <w:sz w:val="24"/>
          <w:szCs w:val="24"/>
        </w:rPr>
      </w:pPr>
      <w:r w:rsidRPr="004015E6">
        <w:rPr>
          <w:rFonts w:ascii="Times New Roman" w:hAnsi="Times New Roman" w:cs="Times New Roman"/>
          <w:w w:val="100"/>
          <w:sz w:val="24"/>
          <w:szCs w:val="24"/>
        </w:rPr>
        <w:t xml:space="preserve">Ринки, що розвиваються, до яких належить і Україна, зазнають впливу різноманітних ризиків, зокрема економічних, політичних та соціальних, а також правових та законодавчих. Як уже траплялося в минулому, фактичні або передбачувані фінансові проблеми або збільшення передбачуваних ризиків, пов’язаних з інвестуванням в економіку країн, що розвиваються, можуть негативно вплинути на інвестиційний клімат на цих ринках та їхнє економічне становище в цілому. Закони та нормативно-правові акти, що впливають на роботу підприємств на ринках, що розвиваються, швидко змінюються, причому податкове, валютне та митне законодавство на таких ринках тлумачиться по-різному, а інші правові та фіскальні перешкоди значно посилюють ті проблеми, з якими стикаються підприємства, які зараз працюють в Україні. Майбутній напрямок економічного розвитку країни значною мірою залежить від ухваленої урядом економічної, фіскальної та монетарної політики разом зі змінами в правовому, регуляторному та політичному середовищі, а також фінансової підтримки з боку міжнародних фінансових установ. </w:t>
      </w:r>
    </w:p>
    <w:p w14:paraId="59F82491" w14:textId="77777777" w:rsidR="006B45DF" w:rsidRPr="004015E6" w:rsidRDefault="006B45DF" w:rsidP="006B45DF">
      <w:pPr>
        <w:shd w:val="clear" w:color="auto" w:fill="FFFFFF"/>
        <w:spacing w:before="120" w:after="120" w:line="240" w:lineRule="auto"/>
        <w:jc w:val="both"/>
        <w:rPr>
          <w:rFonts w:ascii="Times New Roman" w:hAnsi="Times New Roman"/>
          <w:sz w:val="24"/>
          <w:szCs w:val="24"/>
        </w:rPr>
      </w:pPr>
      <w:r w:rsidRPr="004015E6">
        <w:rPr>
          <w:rFonts w:ascii="Times New Roman" w:hAnsi="Times New Roman"/>
          <w:sz w:val="24"/>
          <w:szCs w:val="24"/>
        </w:rPr>
        <w:lastRenderedPageBreak/>
        <w:t>У ході своєї діяльності Компанія наражається на ряд фінансових ризиків, серед яких ринковий ризик (включаючи ціновий ризик, валютний ризик, ризик грошових потоків та справедливої вартості процентної ставки), кредитний ризик та ризик ліквідності. Загальна програма управління ризиками у Компанії спрямована на зведення до мінімуму потенційного негативного впливу на фінансові результати Компанії тих ризиків, які піддаються управлінню або не пов’язані з профільною для Компанії діяльністю з виробництва електроенергії.</w:t>
      </w:r>
    </w:p>
    <w:p w14:paraId="1F9FBF72" w14:textId="77777777" w:rsidR="006B45DF" w:rsidRPr="004015E6" w:rsidRDefault="006B45DF" w:rsidP="006B45DF">
      <w:pPr>
        <w:shd w:val="clear" w:color="auto" w:fill="FFFFFF"/>
        <w:tabs>
          <w:tab w:val="left" w:pos="426"/>
        </w:tabs>
        <w:spacing w:before="120" w:after="120" w:line="240" w:lineRule="auto"/>
        <w:jc w:val="both"/>
        <w:rPr>
          <w:rFonts w:ascii="Times New Roman" w:hAnsi="Times New Roman"/>
          <w:sz w:val="24"/>
          <w:szCs w:val="24"/>
        </w:rPr>
      </w:pPr>
      <w:r w:rsidRPr="004015E6">
        <w:rPr>
          <w:rFonts w:ascii="Times New Roman" w:hAnsi="Times New Roman"/>
          <w:b/>
          <w:i/>
          <w:sz w:val="24"/>
          <w:szCs w:val="24"/>
        </w:rPr>
        <w:t>Кредитний ризик.</w:t>
      </w:r>
      <w:r w:rsidRPr="004015E6">
        <w:rPr>
          <w:rFonts w:ascii="Times New Roman" w:hAnsi="Times New Roman"/>
          <w:sz w:val="24"/>
          <w:szCs w:val="24"/>
        </w:rPr>
        <w:t xml:space="preserve"> Компанія наражається на кредитний ризик, який виникає тоді, коли інша сторона договору виявиться неспроможною повністю виконати свої зобов'язання при настанні терміну їх погашення. Кредитний ризик виникає в результаті продажу Компанією продукції на кредитних умовах та інших операцій з контрагентами, внаслідок яких виникають фінансові активи.</w:t>
      </w:r>
    </w:p>
    <w:p w14:paraId="4E803A0D" w14:textId="77777777" w:rsidR="006B45DF" w:rsidRPr="004015E6" w:rsidRDefault="006B45DF" w:rsidP="006B45DF">
      <w:pPr>
        <w:shd w:val="clear" w:color="auto" w:fill="FFFFFF"/>
        <w:spacing w:before="120" w:after="120" w:line="240" w:lineRule="auto"/>
        <w:jc w:val="both"/>
        <w:rPr>
          <w:rFonts w:ascii="Times New Roman" w:hAnsi="Times New Roman"/>
          <w:sz w:val="24"/>
          <w:szCs w:val="24"/>
        </w:rPr>
      </w:pPr>
      <w:r w:rsidRPr="004015E6">
        <w:rPr>
          <w:rFonts w:ascii="Times New Roman" w:hAnsi="Times New Roman"/>
          <w:sz w:val="24"/>
          <w:szCs w:val="24"/>
        </w:rPr>
        <w:t xml:space="preserve">Кредитний ризик пов’язаний з грошовими коштами та їх еквівалентами, фінансовими інструментами і депозитами, розміщеними в банках, а також з операціями з оптовими та роздрібними клієнтами, включаючи непогашену дебіторську заборгованість та зобов’язання за операціями. При виборі банків прийнятними вважаються лише провідні українські банки, що на момент розміщення коштів вважаються найменш ризиковими.   </w:t>
      </w:r>
    </w:p>
    <w:p w14:paraId="283FE30F" w14:textId="77777777" w:rsidR="006B45DF" w:rsidRPr="004015E6" w:rsidRDefault="006B45DF" w:rsidP="006B45DF">
      <w:pPr>
        <w:shd w:val="clear" w:color="auto" w:fill="FFFFFF"/>
        <w:spacing w:before="120" w:after="120" w:line="240" w:lineRule="auto"/>
        <w:jc w:val="both"/>
        <w:rPr>
          <w:rFonts w:ascii="Times New Roman" w:hAnsi="Times New Roman"/>
          <w:sz w:val="24"/>
          <w:szCs w:val="24"/>
        </w:rPr>
      </w:pPr>
      <w:r w:rsidRPr="004015E6">
        <w:rPr>
          <w:rFonts w:ascii="Times New Roman" w:hAnsi="Times New Roman"/>
          <w:sz w:val="24"/>
          <w:szCs w:val="24"/>
        </w:rPr>
        <w:t xml:space="preserve">Рівень кредитного ризику щодо клієнтів затверджується та контролюється на постійній основі по всіх значних клієнтах. Компанія не вимагає заставного забезпечення дебіторської заборгованості за основною діяльністю та іншої дебіторської заборгованості.  </w:t>
      </w:r>
    </w:p>
    <w:p w14:paraId="35F6843A" w14:textId="77777777" w:rsidR="006B45DF" w:rsidRPr="004015E6" w:rsidRDefault="006B45DF" w:rsidP="006B45DF">
      <w:pPr>
        <w:shd w:val="clear" w:color="auto" w:fill="FFFFFF"/>
        <w:tabs>
          <w:tab w:val="left" w:pos="426"/>
        </w:tabs>
        <w:spacing w:before="120" w:after="120" w:line="240" w:lineRule="auto"/>
        <w:jc w:val="both"/>
        <w:rPr>
          <w:rFonts w:ascii="Times New Roman" w:hAnsi="Times New Roman"/>
          <w:sz w:val="24"/>
          <w:szCs w:val="24"/>
        </w:rPr>
      </w:pPr>
      <w:r w:rsidRPr="004015E6">
        <w:rPr>
          <w:rFonts w:ascii="Times New Roman" w:hAnsi="Times New Roman"/>
          <w:b/>
          <w:bCs/>
          <w:i/>
          <w:iCs/>
          <w:sz w:val="24"/>
          <w:szCs w:val="24"/>
        </w:rPr>
        <w:t>Ринковий ризик.</w:t>
      </w:r>
      <w:r w:rsidRPr="004015E6">
        <w:rPr>
          <w:rFonts w:ascii="Times New Roman" w:hAnsi="Times New Roman"/>
          <w:sz w:val="24"/>
          <w:szCs w:val="24"/>
        </w:rPr>
        <w:t xml:space="preserve"> Компанія наражається на ринкові ризики. Ринкові ризики пов’язані з відкритими позиціями за (а) іноземними валютами та (б) процентними активами і зобов’язаннями, які великою мірою залежать від загальних та специфічних ринкових змін. Керівництво встановлює ліміти сум ризику, що може бути прийнятий Компанією, та щоденно контролює їх дотримання. Проте застосування такого підходу не запобігає виникненню збитків за межами цих лімітів у випадку більш суттєвих ринкових змін.</w:t>
      </w:r>
    </w:p>
    <w:p w14:paraId="4D3B6D60" w14:textId="77777777" w:rsidR="006B45DF" w:rsidRPr="004015E6" w:rsidRDefault="006B45DF" w:rsidP="006B45DF">
      <w:pPr>
        <w:shd w:val="clear" w:color="auto" w:fill="FFFFFF"/>
        <w:tabs>
          <w:tab w:val="left" w:pos="426"/>
        </w:tabs>
        <w:spacing w:before="120" w:after="120" w:line="240" w:lineRule="auto"/>
        <w:jc w:val="both"/>
        <w:rPr>
          <w:rFonts w:ascii="Times New Roman" w:hAnsi="Times New Roman"/>
          <w:sz w:val="24"/>
          <w:szCs w:val="24"/>
        </w:rPr>
      </w:pPr>
      <w:r w:rsidRPr="004015E6">
        <w:rPr>
          <w:rFonts w:ascii="Times New Roman" w:hAnsi="Times New Roman"/>
          <w:b/>
          <w:bCs/>
          <w:i/>
          <w:iCs/>
          <w:sz w:val="24"/>
          <w:szCs w:val="24"/>
        </w:rPr>
        <w:t>Концентрація кредитного ризику.</w:t>
      </w:r>
      <w:r w:rsidRPr="004015E6">
        <w:rPr>
          <w:rFonts w:ascii="Times New Roman" w:hAnsi="Times New Roman"/>
          <w:sz w:val="24"/>
          <w:szCs w:val="24"/>
        </w:rPr>
        <w:t xml:space="preserve"> У Компанії були окремі клієнти, залишки дебіторської заборгованості за якими складали 10% або більше дебіторської заборгованості за основною діяльністю та іншої дебіторської заборгованості Компанії. </w:t>
      </w:r>
    </w:p>
    <w:p w14:paraId="7BDFE093" w14:textId="77777777" w:rsidR="006B45DF" w:rsidRPr="004015E6" w:rsidRDefault="006B45DF" w:rsidP="006B45DF">
      <w:pPr>
        <w:shd w:val="clear" w:color="auto" w:fill="FFFFFF"/>
        <w:tabs>
          <w:tab w:val="left" w:pos="426"/>
        </w:tabs>
        <w:spacing w:before="120" w:after="120" w:line="240" w:lineRule="auto"/>
        <w:jc w:val="both"/>
        <w:rPr>
          <w:rFonts w:ascii="Times New Roman" w:hAnsi="Times New Roman"/>
          <w:sz w:val="24"/>
          <w:szCs w:val="24"/>
        </w:rPr>
      </w:pPr>
      <w:r w:rsidRPr="004015E6">
        <w:rPr>
          <w:rFonts w:ascii="Times New Roman" w:hAnsi="Times New Roman"/>
          <w:b/>
          <w:bCs/>
          <w:i/>
          <w:iCs/>
          <w:sz w:val="24"/>
          <w:szCs w:val="24"/>
        </w:rPr>
        <w:t xml:space="preserve">Валютний ризик. </w:t>
      </w:r>
      <w:r w:rsidRPr="004015E6">
        <w:rPr>
          <w:rFonts w:ascii="Times New Roman" w:hAnsi="Times New Roman"/>
          <w:sz w:val="24"/>
          <w:szCs w:val="24"/>
        </w:rPr>
        <w:t>Діяльність Компанії здійснюється переважно на території України, відповідно, сума, що наражається на валютний ризик, визначається головним чином кредитами та позиковими коштами. В результаті світової фінансової кризи економіка України зазнає зменшення притоку капіталу та скорочення попиту на продукцію українського експорту. Крім того, міжнародні рейтингові агентства понизили кредитні рейтинги країни. Ці фактори у поєднанні зі зростаючою внутрішньою нестабільністю у країні призвели до волатильності валютного ринку та стали причиною суттєвого падіння гривні по відношенню до основних іноземних валют.</w:t>
      </w:r>
    </w:p>
    <w:p w14:paraId="56B76C66" w14:textId="77777777" w:rsidR="006B45DF" w:rsidRPr="004015E6" w:rsidRDefault="006B45DF" w:rsidP="006B45DF">
      <w:pPr>
        <w:shd w:val="clear" w:color="auto" w:fill="FFFFFF"/>
        <w:tabs>
          <w:tab w:val="left" w:pos="426"/>
        </w:tabs>
        <w:spacing w:before="120" w:after="0" w:line="240" w:lineRule="auto"/>
        <w:jc w:val="both"/>
        <w:rPr>
          <w:rFonts w:ascii="Times New Roman" w:hAnsi="Times New Roman"/>
          <w:sz w:val="24"/>
          <w:szCs w:val="24"/>
        </w:rPr>
      </w:pPr>
      <w:r w:rsidRPr="004015E6">
        <w:rPr>
          <w:rFonts w:ascii="Times New Roman" w:hAnsi="Times New Roman"/>
          <w:b/>
          <w:i/>
          <w:sz w:val="24"/>
          <w:szCs w:val="24"/>
        </w:rPr>
        <w:t xml:space="preserve">Ризик процентної ставки. </w:t>
      </w:r>
      <w:r w:rsidRPr="004015E6">
        <w:rPr>
          <w:rFonts w:ascii="Times New Roman" w:hAnsi="Times New Roman"/>
          <w:sz w:val="24"/>
          <w:szCs w:val="24"/>
        </w:rPr>
        <w:t>Оскільки Компанія зазвичай не має значних процентних активів, доходи та грошові потоки Компанії від основної діяльності переважно не залежать від змін ринкових процентних ставок. Ризик зміни процентної ставки, на який наражається Компанія, пов’язаний з довгостроковими та короткостроковими позиковими коштами. Позикові кошти, залучені за перемінними процентними ставками, призводять до ризику процентної ставки. Позикові кошти, видані за фіксованими процентними ставками, призводять до ризику справедливої вартості процентної ставки.</w:t>
      </w:r>
    </w:p>
    <w:p w14:paraId="55C66EC7" w14:textId="77777777" w:rsidR="006B45DF" w:rsidRPr="004015E6" w:rsidRDefault="006B45DF" w:rsidP="006B45DF">
      <w:pPr>
        <w:shd w:val="clear" w:color="auto" w:fill="FFFFFF"/>
        <w:tabs>
          <w:tab w:val="left" w:pos="426"/>
        </w:tabs>
        <w:spacing w:before="120" w:after="120" w:line="240" w:lineRule="auto"/>
        <w:jc w:val="both"/>
        <w:rPr>
          <w:rFonts w:ascii="Times New Roman" w:hAnsi="Times New Roman"/>
          <w:sz w:val="24"/>
          <w:szCs w:val="24"/>
        </w:rPr>
      </w:pPr>
      <w:r w:rsidRPr="004015E6">
        <w:rPr>
          <w:rFonts w:ascii="Times New Roman" w:hAnsi="Times New Roman"/>
          <w:b/>
          <w:i/>
          <w:sz w:val="24"/>
          <w:szCs w:val="24"/>
        </w:rPr>
        <w:t xml:space="preserve">Ризик грошових потоків та справедливої вартості процентної ставки.  </w:t>
      </w:r>
      <w:r w:rsidRPr="004015E6">
        <w:rPr>
          <w:rFonts w:ascii="Times New Roman" w:hAnsi="Times New Roman"/>
          <w:sz w:val="24"/>
          <w:szCs w:val="24"/>
        </w:rPr>
        <w:t xml:space="preserve">Оскільки Компанія зазвичай не має значних процентних активів, доходи та грошові потоки Компанії від основної діяльності переважно не залежать від змін ринкових процентних ставок. Ризик зміни процентної ставки, на який </w:t>
      </w:r>
      <w:r w:rsidRPr="004015E6">
        <w:rPr>
          <w:rFonts w:ascii="Times New Roman" w:hAnsi="Times New Roman"/>
          <w:sz w:val="24"/>
          <w:szCs w:val="24"/>
        </w:rPr>
        <w:lastRenderedPageBreak/>
        <w:t xml:space="preserve">наражається Компанія, пов’язаний з довгостроковими та короткостроковими позиковими коштами. Позикові кошти, залучені за перемінними процентними ставками, призводять до ризику процентної ставки. Позикові кошти, видані за фіксованими процентними ставками, призводять до ризику справедливої вартості процентної ставки. </w:t>
      </w:r>
    </w:p>
    <w:p w14:paraId="3894AD72" w14:textId="77777777" w:rsidR="006B45DF" w:rsidRPr="004015E6" w:rsidRDefault="006B45DF" w:rsidP="006B45DF">
      <w:pPr>
        <w:shd w:val="clear" w:color="auto" w:fill="FFFFFF"/>
        <w:tabs>
          <w:tab w:val="left" w:pos="426"/>
        </w:tabs>
        <w:spacing w:before="120" w:after="0" w:line="240" w:lineRule="auto"/>
        <w:jc w:val="both"/>
        <w:rPr>
          <w:rFonts w:ascii="Times New Roman" w:hAnsi="Times New Roman"/>
          <w:sz w:val="24"/>
          <w:szCs w:val="24"/>
        </w:rPr>
      </w:pPr>
      <w:r w:rsidRPr="004015E6">
        <w:rPr>
          <w:rFonts w:ascii="Times New Roman" w:hAnsi="Times New Roman"/>
          <w:b/>
          <w:i/>
          <w:sz w:val="24"/>
          <w:szCs w:val="24"/>
        </w:rPr>
        <w:t>Ризик ліквідності.</w:t>
      </w:r>
      <w:r w:rsidRPr="004015E6">
        <w:rPr>
          <w:rFonts w:ascii="Times New Roman" w:hAnsi="Times New Roman"/>
          <w:sz w:val="24"/>
          <w:szCs w:val="24"/>
        </w:rPr>
        <w:t xml:space="preserve"> Керівництво відстежує рівень ліквідності щодня.</w:t>
      </w:r>
    </w:p>
    <w:p w14:paraId="3ACED07F" w14:textId="77777777" w:rsidR="006B45DF" w:rsidRPr="004015E6" w:rsidRDefault="006B45DF" w:rsidP="006B45DF">
      <w:pPr>
        <w:shd w:val="clear" w:color="auto" w:fill="FFFFFF"/>
        <w:tabs>
          <w:tab w:val="left" w:pos="426"/>
        </w:tabs>
        <w:spacing w:before="120" w:after="0" w:line="240" w:lineRule="auto"/>
        <w:jc w:val="both"/>
        <w:rPr>
          <w:rFonts w:ascii="Times New Roman" w:hAnsi="Times New Roman"/>
          <w:sz w:val="24"/>
          <w:szCs w:val="24"/>
        </w:rPr>
      </w:pPr>
    </w:p>
    <w:p w14:paraId="2B216910" w14:textId="77777777" w:rsidR="006B45DF" w:rsidRPr="004015E6" w:rsidRDefault="006B45DF" w:rsidP="006B45DF">
      <w:pPr>
        <w:pStyle w:val="Ch6"/>
        <w:tabs>
          <w:tab w:val="clear" w:pos="7710"/>
          <w:tab w:val="right" w:pos="284"/>
        </w:tabs>
        <w:suppressAutoHyphens/>
        <w:ind w:firstLine="0"/>
        <w:rPr>
          <w:rFonts w:ascii="Times New Roman" w:hAnsi="Times New Roman" w:cs="Times New Roman"/>
          <w:w w:val="100"/>
          <w:sz w:val="24"/>
          <w:szCs w:val="24"/>
        </w:rPr>
      </w:pPr>
      <w:r w:rsidRPr="004015E6">
        <w:rPr>
          <w:rFonts w:ascii="Times New Roman" w:hAnsi="Times New Roman" w:cs="Times New Roman"/>
          <w:w w:val="100"/>
          <w:sz w:val="24"/>
          <w:szCs w:val="24"/>
        </w:rPr>
        <w:t>9. Стратегія подальшої діяльності особи щонайменше на рік (щодо розширення виробництва, реконструкції, поліпшення фінансового стану, опис істотних факторів, які можуть вплинути на діяльність особи в майбутньому).</w:t>
      </w:r>
    </w:p>
    <w:p w14:paraId="3BC844E2" w14:textId="77777777" w:rsidR="006B45DF" w:rsidRPr="004015E6" w:rsidRDefault="006B45DF" w:rsidP="006B45DF">
      <w:pPr>
        <w:spacing w:after="0" w:line="240" w:lineRule="auto"/>
        <w:rPr>
          <w:rFonts w:ascii="Times New Roman" w:hAnsi="Times New Roman"/>
          <w:sz w:val="24"/>
          <w:szCs w:val="24"/>
        </w:rPr>
      </w:pPr>
      <w:r w:rsidRPr="004015E6">
        <w:rPr>
          <w:rFonts w:ascii="Times New Roman" w:hAnsi="Times New Roman"/>
          <w:sz w:val="24"/>
          <w:szCs w:val="24"/>
        </w:rPr>
        <w:t>У 2019 році Компанія планувала продовжувати діяльність без істотних змін.</w:t>
      </w:r>
    </w:p>
    <w:p w14:paraId="0D07632D" w14:textId="77777777" w:rsidR="006B45DF" w:rsidRPr="004015E6" w:rsidRDefault="006B45DF" w:rsidP="006B45DF">
      <w:pPr>
        <w:pStyle w:val="Ch6"/>
        <w:tabs>
          <w:tab w:val="clear" w:pos="7710"/>
          <w:tab w:val="right" w:pos="284"/>
        </w:tabs>
        <w:suppressAutoHyphens/>
        <w:ind w:firstLine="0"/>
        <w:rPr>
          <w:rFonts w:ascii="Times New Roman" w:hAnsi="Times New Roman" w:cs="Times New Roman"/>
          <w:w w:val="100"/>
          <w:sz w:val="24"/>
          <w:szCs w:val="24"/>
        </w:rPr>
      </w:pPr>
    </w:p>
    <w:p w14:paraId="6F747D5A" w14:textId="77777777" w:rsidR="006B45DF" w:rsidRPr="004015E6" w:rsidRDefault="006B45DF" w:rsidP="006B45DF">
      <w:pPr>
        <w:pStyle w:val="Ch6"/>
        <w:tabs>
          <w:tab w:val="clear" w:pos="7710"/>
          <w:tab w:val="right" w:pos="284"/>
        </w:tabs>
        <w:suppressAutoHyphens/>
        <w:ind w:firstLine="0"/>
        <w:rPr>
          <w:rFonts w:ascii="Times New Roman" w:hAnsi="Times New Roman" w:cs="Times New Roman"/>
          <w:sz w:val="24"/>
          <w:szCs w:val="24"/>
        </w:rPr>
      </w:pPr>
      <w:r w:rsidRPr="004015E6">
        <w:rPr>
          <w:rFonts w:ascii="Times New Roman" w:hAnsi="Times New Roman" w:cs="Times New Roman"/>
          <w:w w:val="100"/>
          <w:sz w:val="24"/>
          <w:szCs w:val="24"/>
        </w:rPr>
        <w:t>10. Основні придбання або відчуження активів за останні п’ять років, а також якщо плануються будь-які значні інвестиції або придбання, то також необхідно надати їх опис, включаючи суттєві умови придбання або інвестиції, їх вартість і спосіб фінансування.</w:t>
      </w:r>
    </w:p>
    <w:tbl>
      <w:tblPr>
        <w:tblW w:w="10881" w:type="dxa"/>
        <w:tblLook w:val="04A0" w:firstRow="1" w:lastRow="0" w:firstColumn="1" w:lastColumn="0" w:noHBand="0" w:noVBand="1"/>
      </w:tblPr>
      <w:tblGrid>
        <w:gridCol w:w="6232"/>
        <w:gridCol w:w="2127"/>
        <w:gridCol w:w="2522"/>
      </w:tblGrid>
      <w:tr w:rsidR="006B45DF" w:rsidRPr="004015E6" w14:paraId="58914B10" w14:textId="77777777" w:rsidTr="006B45DF">
        <w:trPr>
          <w:trHeight w:val="240"/>
        </w:trPr>
        <w:tc>
          <w:tcPr>
            <w:tcW w:w="6232" w:type="dxa"/>
            <w:tcBorders>
              <w:top w:val="single" w:sz="4" w:space="0" w:color="auto"/>
              <w:left w:val="single" w:sz="4" w:space="0" w:color="auto"/>
              <w:bottom w:val="single" w:sz="4" w:space="0" w:color="auto"/>
              <w:right w:val="single" w:sz="4" w:space="0" w:color="auto"/>
            </w:tcBorders>
            <w:noWrap/>
            <w:vAlign w:val="bottom"/>
            <w:hideMark/>
          </w:tcPr>
          <w:p w14:paraId="62F9D4E3" w14:textId="77777777" w:rsidR="006B45DF" w:rsidRPr="004015E6" w:rsidRDefault="006B45DF">
            <w:pPr>
              <w:spacing w:after="0" w:line="240" w:lineRule="auto"/>
              <w:jc w:val="center"/>
              <w:rPr>
                <w:rFonts w:ascii="Times New Roman" w:hAnsi="Times New Roman"/>
                <w:b/>
                <w:bCs/>
                <w:color w:val="000000"/>
                <w:sz w:val="24"/>
                <w:szCs w:val="24"/>
              </w:rPr>
            </w:pPr>
            <w:r w:rsidRPr="004015E6">
              <w:rPr>
                <w:rFonts w:ascii="Times New Roman" w:hAnsi="Times New Roman"/>
                <w:b/>
                <w:bCs/>
                <w:color w:val="000000"/>
                <w:sz w:val="24"/>
                <w:szCs w:val="24"/>
              </w:rPr>
              <w:t>Найменування</w:t>
            </w:r>
          </w:p>
        </w:tc>
        <w:tc>
          <w:tcPr>
            <w:tcW w:w="2127" w:type="dxa"/>
            <w:tcBorders>
              <w:top w:val="single" w:sz="4" w:space="0" w:color="auto"/>
              <w:left w:val="nil"/>
              <w:bottom w:val="single" w:sz="4" w:space="0" w:color="auto"/>
              <w:right w:val="single" w:sz="4" w:space="0" w:color="auto"/>
            </w:tcBorders>
            <w:noWrap/>
            <w:vAlign w:val="bottom"/>
            <w:hideMark/>
          </w:tcPr>
          <w:p w14:paraId="2568F796" w14:textId="77777777" w:rsidR="006B45DF" w:rsidRPr="004015E6" w:rsidRDefault="006B45DF">
            <w:pPr>
              <w:spacing w:after="0" w:line="240" w:lineRule="auto"/>
              <w:jc w:val="center"/>
              <w:rPr>
                <w:rFonts w:ascii="Times New Roman" w:hAnsi="Times New Roman"/>
                <w:b/>
                <w:bCs/>
                <w:color w:val="000000"/>
                <w:sz w:val="24"/>
                <w:szCs w:val="24"/>
              </w:rPr>
            </w:pPr>
            <w:r w:rsidRPr="004015E6">
              <w:rPr>
                <w:rFonts w:ascii="Times New Roman" w:hAnsi="Times New Roman"/>
                <w:b/>
                <w:bCs/>
                <w:color w:val="000000"/>
                <w:sz w:val="24"/>
                <w:szCs w:val="24"/>
              </w:rPr>
              <w:t>Придбання, грн.</w:t>
            </w:r>
          </w:p>
        </w:tc>
        <w:tc>
          <w:tcPr>
            <w:tcW w:w="2522" w:type="dxa"/>
            <w:tcBorders>
              <w:top w:val="single" w:sz="4" w:space="0" w:color="auto"/>
              <w:left w:val="nil"/>
              <w:bottom w:val="single" w:sz="4" w:space="0" w:color="auto"/>
              <w:right w:val="single" w:sz="4" w:space="0" w:color="auto"/>
            </w:tcBorders>
            <w:noWrap/>
            <w:vAlign w:val="bottom"/>
            <w:hideMark/>
          </w:tcPr>
          <w:p w14:paraId="46EEF747" w14:textId="77777777" w:rsidR="006B45DF" w:rsidRPr="004015E6" w:rsidRDefault="006B45DF">
            <w:pPr>
              <w:spacing w:after="0" w:line="240" w:lineRule="auto"/>
              <w:jc w:val="center"/>
              <w:rPr>
                <w:rFonts w:ascii="Times New Roman" w:hAnsi="Times New Roman"/>
                <w:b/>
                <w:bCs/>
                <w:color w:val="000000"/>
                <w:sz w:val="24"/>
                <w:szCs w:val="24"/>
              </w:rPr>
            </w:pPr>
            <w:r w:rsidRPr="004015E6">
              <w:rPr>
                <w:rFonts w:ascii="Times New Roman" w:hAnsi="Times New Roman"/>
                <w:b/>
                <w:bCs/>
                <w:color w:val="000000"/>
                <w:sz w:val="24"/>
                <w:szCs w:val="24"/>
              </w:rPr>
              <w:t>Списання, грн.</w:t>
            </w:r>
          </w:p>
        </w:tc>
      </w:tr>
      <w:tr w:rsidR="006B45DF" w:rsidRPr="004015E6" w14:paraId="507BADE1" w14:textId="77777777" w:rsidTr="006B45DF">
        <w:trPr>
          <w:trHeight w:val="240"/>
        </w:trPr>
        <w:tc>
          <w:tcPr>
            <w:tcW w:w="6232" w:type="dxa"/>
            <w:tcBorders>
              <w:top w:val="nil"/>
              <w:left w:val="single" w:sz="4" w:space="0" w:color="auto"/>
              <w:bottom w:val="single" w:sz="4" w:space="0" w:color="auto"/>
              <w:right w:val="single" w:sz="4" w:space="0" w:color="auto"/>
            </w:tcBorders>
            <w:vAlign w:val="bottom"/>
            <w:hideMark/>
          </w:tcPr>
          <w:p w14:paraId="58F990B5" w14:textId="77777777" w:rsidR="006B45DF" w:rsidRPr="004015E6" w:rsidRDefault="006B45DF">
            <w:pPr>
              <w:spacing w:after="0" w:line="240" w:lineRule="auto"/>
              <w:rPr>
                <w:rFonts w:ascii="Times New Roman" w:hAnsi="Times New Roman"/>
                <w:color w:val="000000"/>
                <w:sz w:val="24"/>
                <w:szCs w:val="24"/>
              </w:rPr>
            </w:pPr>
            <w:r w:rsidRPr="004015E6">
              <w:rPr>
                <w:rFonts w:ascii="Times New Roman" w:hAnsi="Times New Roman"/>
                <w:color w:val="000000"/>
                <w:sz w:val="24"/>
                <w:szCs w:val="24"/>
              </w:rPr>
              <w:t>Комп'ютерна техніка</w:t>
            </w:r>
          </w:p>
        </w:tc>
        <w:tc>
          <w:tcPr>
            <w:tcW w:w="2127" w:type="dxa"/>
            <w:tcBorders>
              <w:top w:val="nil"/>
              <w:left w:val="nil"/>
              <w:bottom w:val="single" w:sz="4" w:space="0" w:color="auto"/>
              <w:right w:val="single" w:sz="4" w:space="0" w:color="auto"/>
            </w:tcBorders>
            <w:noWrap/>
            <w:vAlign w:val="bottom"/>
            <w:hideMark/>
          </w:tcPr>
          <w:p w14:paraId="79315F2B" w14:textId="77777777" w:rsidR="006B45DF" w:rsidRPr="004015E6" w:rsidRDefault="006B45DF">
            <w:pPr>
              <w:spacing w:after="0" w:line="240" w:lineRule="auto"/>
              <w:jc w:val="right"/>
              <w:rPr>
                <w:rFonts w:ascii="Times New Roman" w:hAnsi="Times New Roman"/>
                <w:color w:val="000000"/>
                <w:sz w:val="24"/>
                <w:szCs w:val="24"/>
              </w:rPr>
            </w:pPr>
            <w:r w:rsidRPr="004015E6">
              <w:rPr>
                <w:rFonts w:ascii="Times New Roman" w:hAnsi="Times New Roman"/>
                <w:color w:val="000000"/>
                <w:sz w:val="24"/>
                <w:szCs w:val="24"/>
              </w:rPr>
              <w:t xml:space="preserve">4 203 699,95 </w:t>
            </w:r>
          </w:p>
        </w:tc>
        <w:tc>
          <w:tcPr>
            <w:tcW w:w="2522" w:type="dxa"/>
            <w:tcBorders>
              <w:top w:val="nil"/>
              <w:left w:val="nil"/>
              <w:bottom w:val="single" w:sz="4" w:space="0" w:color="auto"/>
              <w:right w:val="single" w:sz="4" w:space="0" w:color="auto"/>
            </w:tcBorders>
            <w:noWrap/>
            <w:vAlign w:val="bottom"/>
            <w:hideMark/>
          </w:tcPr>
          <w:p w14:paraId="761CF8A4" w14:textId="77777777" w:rsidR="006B45DF" w:rsidRPr="004015E6" w:rsidRDefault="006B45DF">
            <w:pPr>
              <w:spacing w:after="0" w:line="240" w:lineRule="auto"/>
              <w:jc w:val="right"/>
              <w:rPr>
                <w:rFonts w:ascii="Times New Roman" w:hAnsi="Times New Roman"/>
                <w:color w:val="000000"/>
                <w:sz w:val="24"/>
                <w:szCs w:val="24"/>
              </w:rPr>
            </w:pPr>
            <w:r w:rsidRPr="004015E6">
              <w:rPr>
                <w:rFonts w:ascii="Times New Roman" w:hAnsi="Times New Roman"/>
                <w:color w:val="000000"/>
                <w:sz w:val="24"/>
                <w:szCs w:val="24"/>
              </w:rPr>
              <w:t>-</w:t>
            </w:r>
          </w:p>
        </w:tc>
      </w:tr>
      <w:tr w:rsidR="006B45DF" w:rsidRPr="004015E6" w14:paraId="714CE396" w14:textId="77777777" w:rsidTr="006B45DF">
        <w:trPr>
          <w:trHeight w:val="240"/>
        </w:trPr>
        <w:tc>
          <w:tcPr>
            <w:tcW w:w="6232" w:type="dxa"/>
            <w:tcBorders>
              <w:top w:val="nil"/>
              <w:left w:val="single" w:sz="4" w:space="0" w:color="auto"/>
              <w:bottom w:val="single" w:sz="4" w:space="0" w:color="auto"/>
              <w:right w:val="single" w:sz="4" w:space="0" w:color="auto"/>
            </w:tcBorders>
            <w:vAlign w:val="bottom"/>
            <w:hideMark/>
          </w:tcPr>
          <w:p w14:paraId="33CA65C8" w14:textId="77777777" w:rsidR="006B45DF" w:rsidRPr="004015E6" w:rsidRDefault="006B45DF">
            <w:pPr>
              <w:spacing w:after="0" w:line="240" w:lineRule="auto"/>
              <w:rPr>
                <w:rFonts w:ascii="Times New Roman" w:hAnsi="Times New Roman"/>
                <w:color w:val="000000"/>
                <w:sz w:val="24"/>
                <w:szCs w:val="24"/>
              </w:rPr>
            </w:pPr>
            <w:r w:rsidRPr="004015E6">
              <w:rPr>
                <w:rFonts w:ascii="Times New Roman" w:hAnsi="Times New Roman"/>
                <w:color w:val="000000"/>
                <w:sz w:val="24"/>
                <w:szCs w:val="24"/>
              </w:rPr>
              <w:t>ВЕУ</w:t>
            </w:r>
          </w:p>
        </w:tc>
        <w:tc>
          <w:tcPr>
            <w:tcW w:w="2127" w:type="dxa"/>
            <w:tcBorders>
              <w:top w:val="nil"/>
              <w:left w:val="nil"/>
              <w:bottom w:val="single" w:sz="4" w:space="0" w:color="auto"/>
              <w:right w:val="single" w:sz="4" w:space="0" w:color="auto"/>
            </w:tcBorders>
            <w:noWrap/>
            <w:vAlign w:val="bottom"/>
            <w:hideMark/>
          </w:tcPr>
          <w:p w14:paraId="76AF89B6" w14:textId="77777777" w:rsidR="006B45DF" w:rsidRPr="004015E6" w:rsidRDefault="006B45DF">
            <w:pPr>
              <w:spacing w:after="0" w:line="240" w:lineRule="auto"/>
              <w:jc w:val="right"/>
              <w:rPr>
                <w:rFonts w:ascii="Times New Roman" w:hAnsi="Times New Roman"/>
                <w:color w:val="000000"/>
                <w:sz w:val="24"/>
                <w:szCs w:val="24"/>
              </w:rPr>
            </w:pPr>
            <w:r w:rsidRPr="004015E6">
              <w:rPr>
                <w:rFonts w:ascii="Times New Roman" w:hAnsi="Times New Roman"/>
                <w:color w:val="000000"/>
                <w:sz w:val="24"/>
                <w:szCs w:val="24"/>
              </w:rPr>
              <w:t xml:space="preserve">42 771 142,58 </w:t>
            </w:r>
          </w:p>
        </w:tc>
        <w:tc>
          <w:tcPr>
            <w:tcW w:w="2522" w:type="dxa"/>
            <w:tcBorders>
              <w:top w:val="nil"/>
              <w:left w:val="nil"/>
              <w:bottom w:val="single" w:sz="4" w:space="0" w:color="auto"/>
              <w:right w:val="single" w:sz="4" w:space="0" w:color="auto"/>
            </w:tcBorders>
            <w:noWrap/>
            <w:vAlign w:val="bottom"/>
            <w:hideMark/>
          </w:tcPr>
          <w:p w14:paraId="47430613" w14:textId="77777777" w:rsidR="006B45DF" w:rsidRPr="004015E6" w:rsidRDefault="006B45DF">
            <w:pPr>
              <w:spacing w:after="0" w:line="240" w:lineRule="auto"/>
              <w:jc w:val="right"/>
              <w:rPr>
                <w:rFonts w:ascii="Times New Roman" w:hAnsi="Times New Roman"/>
                <w:color w:val="000000"/>
                <w:sz w:val="24"/>
                <w:szCs w:val="24"/>
              </w:rPr>
            </w:pPr>
            <w:r w:rsidRPr="004015E6">
              <w:rPr>
                <w:rFonts w:ascii="Times New Roman" w:hAnsi="Times New Roman"/>
                <w:color w:val="000000"/>
                <w:sz w:val="24"/>
                <w:szCs w:val="24"/>
              </w:rPr>
              <w:t>-</w:t>
            </w:r>
          </w:p>
        </w:tc>
      </w:tr>
      <w:tr w:rsidR="006B45DF" w:rsidRPr="004015E6" w14:paraId="512433D6" w14:textId="77777777" w:rsidTr="006B45DF">
        <w:trPr>
          <w:trHeight w:val="240"/>
        </w:trPr>
        <w:tc>
          <w:tcPr>
            <w:tcW w:w="6232" w:type="dxa"/>
            <w:tcBorders>
              <w:top w:val="nil"/>
              <w:left w:val="single" w:sz="4" w:space="0" w:color="auto"/>
              <w:bottom w:val="single" w:sz="4" w:space="0" w:color="auto"/>
              <w:right w:val="single" w:sz="4" w:space="0" w:color="auto"/>
            </w:tcBorders>
            <w:vAlign w:val="center"/>
            <w:hideMark/>
          </w:tcPr>
          <w:p w14:paraId="2DC3E5C8" w14:textId="77777777" w:rsidR="006B45DF" w:rsidRPr="004015E6" w:rsidRDefault="006B45DF">
            <w:pPr>
              <w:spacing w:after="0" w:line="240" w:lineRule="auto"/>
              <w:rPr>
                <w:rFonts w:ascii="Times New Roman" w:hAnsi="Times New Roman"/>
                <w:color w:val="1F1F1F"/>
                <w:sz w:val="24"/>
                <w:szCs w:val="24"/>
              </w:rPr>
            </w:pPr>
            <w:r w:rsidRPr="004015E6">
              <w:rPr>
                <w:rFonts w:ascii="Times New Roman" w:hAnsi="Times New Roman"/>
                <w:color w:val="1F1F1F"/>
                <w:sz w:val="24"/>
                <w:szCs w:val="24"/>
              </w:rPr>
              <w:t>Система моніторингу стану обладнання</w:t>
            </w:r>
          </w:p>
        </w:tc>
        <w:tc>
          <w:tcPr>
            <w:tcW w:w="2127" w:type="dxa"/>
            <w:tcBorders>
              <w:top w:val="nil"/>
              <w:left w:val="nil"/>
              <w:bottom w:val="single" w:sz="4" w:space="0" w:color="auto"/>
              <w:right w:val="single" w:sz="4" w:space="0" w:color="auto"/>
            </w:tcBorders>
            <w:noWrap/>
            <w:vAlign w:val="bottom"/>
            <w:hideMark/>
          </w:tcPr>
          <w:p w14:paraId="4F52FFE6" w14:textId="77777777" w:rsidR="006B45DF" w:rsidRPr="004015E6" w:rsidRDefault="006B45DF">
            <w:pPr>
              <w:spacing w:after="0" w:line="240" w:lineRule="auto"/>
              <w:jc w:val="right"/>
              <w:rPr>
                <w:rFonts w:ascii="Times New Roman" w:hAnsi="Times New Roman"/>
                <w:color w:val="000000"/>
                <w:sz w:val="24"/>
                <w:szCs w:val="24"/>
              </w:rPr>
            </w:pPr>
            <w:r w:rsidRPr="004015E6">
              <w:rPr>
                <w:rFonts w:ascii="Times New Roman" w:hAnsi="Times New Roman"/>
                <w:color w:val="000000"/>
                <w:sz w:val="24"/>
                <w:szCs w:val="24"/>
              </w:rPr>
              <w:t>4 374 712,54</w:t>
            </w:r>
          </w:p>
        </w:tc>
        <w:tc>
          <w:tcPr>
            <w:tcW w:w="2522" w:type="dxa"/>
            <w:tcBorders>
              <w:top w:val="nil"/>
              <w:left w:val="nil"/>
              <w:bottom w:val="single" w:sz="4" w:space="0" w:color="auto"/>
              <w:right w:val="single" w:sz="4" w:space="0" w:color="auto"/>
            </w:tcBorders>
            <w:noWrap/>
            <w:vAlign w:val="bottom"/>
            <w:hideMark/>
          </w:tcPr>
          <w:p w14:paraId="3E2FF704" w14:textId="77777777" w:rsidR="006B45DF" w:rsidRPr="004015E6" w:rsidRDefault="006B45DF">
            <w:pPr>
              <w:spacing w:after="0" w:line="240" w:lineRule="auto"/>
              <w:jc w:val="right"/>
              <w:rPr>
                <w:rFonts w:ascii="Times New Roman" w:hAnsi="Times New Roman"/>
                <w:color w:val="000000"/>
                <w:sz w:val="24"/>
                <w:szCs w:val="24"/>
              </w:rPr>
            </w:pPr>
            <w:r w:rsidRPr="004015E6">
              <w:rPr>
                <w:rFonts w:ascii="Times New Roman" w:hAnsi="Times New Roman"/>
                <w:color w:val="000000"/>
                <w:sz w:val="24"/>
                <w:szCs w:val="24"/>
              </w:rPr>
              <w:t>-</w:t>
            </w:r>
          </w:p>
        </w:tc>
      </w:tr>
      <w:tr w:rsidR="006B45DF" w:rsidRPr="004015E6" w14:paraId="4EDF681B" w14:textId="77777777" w:rsidTr="006B45DF">
        <w:trPr>
          <w:trHeight w:val="240"/>
        </w:trPr>
        <w:tc>
          <w:tcPr>
            <w:tcW w:w="6232" w:type="dxa"/>
            <w:tcBorders>
              <w:top w:val="nil"/>
              <w:left w:val="single" w:sz="4" w:space="0" w:color="auto"/>
              <w:bottom w:val="single" w:sz="4" w:space="0" w:color="auto"/>
              <w:right w:val="single" w:sz="4" w:space="0" w:color="auto"/>
            </w:tcBorders>
            <w:vAlign w:val="center"/>
            <w:hideMark/>
          </w:tcPr>
          <w:p w14:paraId="74E57B58" w14:textId="77777777" w:rsidR="006B45DF" w:rsidRPr="004015E6" w:rsidRDefault="006B45DF">
            <w:pPr>
              <w:spacing w:after="0" w:line="240" w:lineRule="auto"/>
              <w:rPr>
                <w:rFonts w:ascii="Times New Roman" w:hAnsi="Times New Roman"/>
                <w:color w:val="1F1F1F"/>
                <w:sz w:val="24"/>
                <w:szCs w:val="24"/>
              </w:rPr>
            </w:pPr>
            <w:r w:rsidRPr="004015E6">
              <w:rPr>
                <w:rFonts w:ascii="Times New Roman" w:hAnsi="Times New Roman"/>
                <w:color w:val="1F1F1F"/>
                <w:sz w:val="24"/>
                <w:szCs w:val="24"/>
              </w:rPr>
              <w:t>Система вітромоніторингу</w:t>
            </w:r>
          </w:p>
        </w:tc>
        <w:tc>
          <w:tcPr>
            <w:tcW w:w="2127" w:type="dxa"/>
            <w:tcBorders>
              <w:top w:val="nil"/>
              <w:left w:val="nil"/>
              <w:bottom w:val="single" w:sz="4" w:space="0" w:color="auto"/>
              <w:right w:val="single" w:sz="4" w:space="0" w:color="auto"/>
            </w:tcBorders>
            <w:noWrap/>
            <w:vAlign w:val="bottom"/>
            <w:hideMark/>
          </w:tcPr>
          <w:p w14:paraId="22B9E0AC" w14:textId="77777777" w:rsidR="006B45DF" w:rsidRPr="004015E6" w:rsidRDefault="006B45DF">
            <w:pPr>
              <w:spacing w:after="0" w:line="240" w:lineRule="auto"/>
              <w:jc w:val="right"/>
              <w:rPr>
                <w:rFonts w:ascii="Times New Roman" w:hAnsi="Times New Roman"/>
                <w:color w:val="000000"/>
                <w:sz w:val="24"/>
                <w:szCs w:val="24"/>
              </w:rPr>
            </w:pPr>
            <w:r w:rsidRPr="004015E6">
              <w:rPr>
                <w:rFonts w:ascii="Times New Roman" w:hAnsi="Times New Roman"/>
                <w:color w:val="000000"/>
                <w:sz w:val="24"/>
                <w:szCs w:val="24"/>
              </w:rPr>
              <w:t>1 330 000,00</w:t>
            </w:r>
          </w:p>
        </w:tc>
        <w:tc>
          <w:tcPr>
            <w:tcW w:w="2522" w:type="dxa"/>
            <w:tcBorders>
              <w:top w:val="nil"/>
              <w:left w:val="nil"/>
              <w:bottom w:val="single" w:sz="4" w:space="0" w:color="auto"/>
              <w:right w:val="single" w:sz="4" w:space="0" w:color="auto"/>
            </w:tcBorders>
            <w:noWrap/>
            <w:vAlign w:val="bottom"/>
            <w:hideMark/>
          </w:tcPr>
          <w:p w14:paraId="4FECEA25" w14:textId="77777777" w:rsidR="006B45DF" w:rsidRPr="004015E6" w:rsidRDefault="006B45DF">
            <w:pPr>
              <w:spacing w:after="0" w:line="240" w:lineRule="auto"/>
              <w:jc w:val="right"/>
              <w:rPr>
                <w:rFonts w:ascii="Times New Roman" w:hAnsi="Times New Roman"/>
                <w:color w:val="000000"/>
                <w:sz w:val="24"/>
                <w:szCs w:val="24"/>
              </w:rPr>
            </w:pPr>
            <w:r w:rsidRPr="004015E6">
              <w:rPr>
                <w:rFonts w:ascii="Times New Roman" w:hAnsi="Times New Roman"/>
                <w:color w:val="000000"/>
                <w:sz w:val="24"/>
                <w:szCs w:val="24"/>
              </w:rPr>
              <w:t>-</w:t>
            </w:r>
          </w:p>
        </w:tc>
      </w:tr>
      <w:tr w:rsidR="006B45DF" w:rsidRPr="004015E6" w14:paraId="7D2ED989" w14:textId="77777777" w:rsidTr="006B45DF">
        <w:trPr>
          <w:trHeight w:val="270"/>
        </w:trPr>
        <w:tc>
          <w:tcPr>
            <w:tcW w:w="6232" w:type="dxa"/>
            <w:tcBorders>
              <w:top w:val="nil"/>
              <w:left w:val="single" w:sz="4" w:space="0" w:color="auto"/>
              <w:bottom w:val="single" w:sz="4" w:space="0" w:color="auto"/>
              <w:right w:val="single" w:sz="4" w:space="0" w:color="auto"/>
            </w:tcBorders>
            <w:vAlign w:val="center"/>
            <w:hideMark/>
          </w:tcPr>
          <w:p w14:paraId="6BA9A567" w14:textId="77777777" w:rsidR="006B45DF" w:rsidRPr="004015E6" w:rsidRDefault="006B45DF">
            <w:pPr>
              <w:spacing w:after="0" w:line="240" w:lineRule="auto"/>
              <w:rPr>
                <w:rFonts w:ascii="Times New Roman" w:hAnsi="Times New Roman"/>
                <w:color w:val="1F1F1F"/>
                <w:sz w:val="24"/>
                <w:szCs w:val="24"/>
              </w:rPr>
            </w:pPr>
            <w:r w:rsidRPr="004015E6">
              <w:rPr>
                <w:rFonts w:ascii="Times New Roman" w:hAnsi="Times New Roman"/>
                <w:color w:val="1F1F1F"/>
                <w:sz w:val="24"/>
                <w:szCs w:val="24"/>
              </w:rPr>
              <w:t>Контролер вітропарку</w:t>
            </w:r>
          </w:p>
        </w:tc>
        <w:tc>
          <w:tcPr>
            <w:tcW w:w="2127" w:type="dxa"/>
            <w:tcBorders>
              <w:top w:val="nil"/>
              <w:left w:val="nil"/>
              <w:bottom w:val="single" w:sz="4" w:space="0" w:color="auto"/>
              <w:right w:val="single" w:sz="4" w:space="0" w:color="auto"/>
            </w:tcBorders>
            <w:noWrap/>
            <w:vAlign w:val="bottom"/>
            <w:hideMark/>
          </w:tcPr>
          <w:p w14:paraId="663B5933" w14:textId="77777777" w:rsidR="006B45DF" w:rsidRPr="004015E6" w:rsidRDefault="006B45DF">
            <w:pPr>
              <w:spacing w:after="0" w:line="240" w:lineRule="auto"/>
              <w:jc w:val="right"/>
              <w:rPr>
                <w:rFonts w:ascii="Times New Roman" w:hAnsi="Times New Roman"/>
                <w:color w:val="000000"/>
                <w:sz w:val="24"/>
                <w:szCs w:val="24"/>
              </w:rPr>
            </w:pPr>
            <w:r w:rsidRPr="004015E6">
              <w:rPr>
                <w:rFonts w:ascii="Times New Roman" w:hAnsi="Times New Roman"/>
                <w:color w:val="000000"/>
                <w:sz w:val="24"/>
                <w:szCs w:val="24"/>
              </w:rPr>
              <w:t>2 408 329,00</w:t>
            </w:r>
          </w:p>
        </w:tc>
        <w:tc>
          <w:tcPr>
            <w:tcW w:w="2522" w:type="dxa"/>
            <w:tcBorders>
              <w:top w:val="nil"/>
              <w:left w:val="nil"/>
              <w:bottom w:val="single" w:sz="4" w:space="0" w:color="auto"/>
              <w:right w:val="single" w:sz="4" w:space="0" w:color="auto"/>
            </w:tcBorders>
            <w:noWrap/>
            <w:vAlign w:val="bottom"/>
            <w:hideMark/>
          </w:tcPr>
          <w:p w14:paraId="0DD9F23D" w14:textId="77777777" w:rsidR="006B45DF" w:rsidRPr="004015E6" w:rsidRDefault="006B45DF">
            <w:pPr>
              <w:spacing w:after="0" w:line="240" w:lineRule="auto"/>
              <w:jc w:val="right"/>
              <w:rPr>
                <w:rFonts w:ascii="Times New Roman" w:hAnsi="Times New Roman"/>
                <w:color w:val="000000"/>
                <w:sz w:val="24"/>
                <w:szCs w:val="24"/>
              </w:rPr>
            </w:pPr>
            <w:r w:rsidRPr="004015E6">
              <w:rPr>
                <w:rFonts w:ascii="Times New Roman" w:hAnsi="Times New Roman"/>
                <w:color w:val="000000"/>
                <w:sz w:val="24"/>
                <w:szCs w:val="24"/>
              </w:rPr>
              <w:t>-</w:t>
            </w:r>
          </w:p>
        </w:tc>
      </w:tr>
      <w:tr w:rsidR="006B45DF" w:rsidRPr="004015E6" w14:paraId="21FBC260" w14:textId="77777777" w:rsidTr="006B45DF">
        <w:trPr>
          <w:trHeight w:val="277"/>
        </w:trPr>
        <w:tc>
          <w:tcPr>
            <w:tcW w:w="6232" w:type="dxa"/>
            <w:tcBorders>
              <w:top w:val="nil"/>
              <w:left w:val="single" w:sz="4" w:space="0" w:color="auto"/>
              <w:bottom w:val="single" w:sz="4" w:space="0" w:color="auto"/>
              <w:right w:val="single" w:sz="4" w:space="0" w:color="auto"/>
            </w:tcBorders>
            <w:vAlign w:val="bottom"/>
            <w:hideMark/>
          </w:tcPr>
          <w:p w14:paraId="095C52A3" w14:textId="77777777" w:rsidR="006B45DF" w:rsidRPr="004015E6" w:rsidRDefault="006B45DF">
            <w:pPr>
              <w:spacing w:after="0" w:line="240" w:lineRule="auto"/>
              <w:rPr>
                <w:rFonts w:ascii="Times New Roman" w:hAnsi="Times New Roman"/>
                <w:color w:val="000000"/>
                <w:sz w:val="24"/>
                <w:szCs w:val="24"/>
              </w:rPr>
            </w:pPr>
            <w:r w:rsidRPr="004015E6">
              <w:rPr>
                <w:rFonts w:ascii="Times New Roman" w:hAnsi="Times New Roman"/>
                <w:color w:val="000000"/>
                <w:sz w:val="24"/>
                <w:szCs w:val="24"/>
              </w:rPr>
              <w:t>Метеомачта</w:t>
            </w:r>
          </w:p>
        </w:tc>
        <w:tc>
          <w:tcPr>
            <w:tcW w:w="2127" w:type="dxa"/>
            <w:tcBorders>
              <w:top w:val="nil"/>
              <w:left w:val="nil"/>
              <w:bottom w:val="single" w:sz="4" w:space="0" w:color="auto"/>
              <w:right w:val="single" w:sz="4" w:space="0" w:color="auto"/>
            </w:tcBorders>
            <w:noWrap/>
            <w:vAlign w:val="bottom"/>
            <w:hideMark/>
          </w:tcPr>
          <w:p w14:paraId="35DAE00D" w14:textId="77777777" w:rsidR="006B45DF" w:rsidRPr="004015E6" w:rsidRDefault="006B45DF">
            <w:pPr>
              <w:spacing w:after="0" w:line="240" w:lineRule="auto"/>
              <w:jc w:val="right"/>
              <w:rPr>
                <w:rFonts w:ascii="Times New Roman" w:hAnsi="Times New Roman"/>
                <w:color w:val="000000"/>
                <w:sz w:val="24"/>
                <w:szCs w:val="24"/>
              </w:rPr>
            </w:pPr>
            <w:r w:rsidRPr="004015E6">
              <w:rPr>
                <w:rFonts w:ascii="Times New Roman" w:hAnsi="Times New Roman"/>
                <w:color w:val="000000"/>
                <w:sz w:val="24"/>
                <w:szCs w:val="24"/>
              </w:rPr>
              <w:t>1 323 097,64</w:t>
            </w:r>
          </w:p>
        </w:tc>
        <w:tc>
          <w:tcPr>
            <w:tcW w:w="2522" w:type="dxa"/>
            <w:tcBorders>
              <w:top w:val="nil"/>
              <w:left w:val="nil"/>
              <w:bottom w:val="single" w:sz="4" w:space="0" w:color="auto"/>
              <w:right w:val="single" w:sz="4" w:space="0" w:color="auto"/>
            </w:tcBorders>
            <w:noWrap/>
            <w:vAlign w:val="bottom"/>
            <w:hideMark/>
          </w:tcPr>
          <w:p w14:paraId="28D22C57" w14:textId="77777777" w:rsidR="006B45DF" w:rsidRPr="004015E6" w:rsidRDefault="006B45DF">
            <w:pPr>
              <w:spacing w:after="0" w:line="240" w:lineRule="auto"/>
              <w:jc w:val="right"/>
              <w:rPr>
                <w:rFonts w:ascii="Times New Roman" w:hAnsi="Times New Roman"/>
                <w:color w:val="000000"/>
                <w:sz w:val="24"/>
                <w:szCs w:val="24"/>
              </w:rPr>
            </w:pPr>
            <w:r w:rsidRPr="004015E6">
              <w:rPr>
                <w:rFonts w:ascii="Times New Roman" w:hAnsi="Times New Roman"/>
                <w:color w:val="000000"/>
                <w:sz w:val="24"/>
                <w:szCs w:val="24"/>
              </w:rPr>
              <w:t>3 570 163,18</w:t>
            </w:r>
          </w:p>
        </w:tc>
      </w:tr>
      <w:tr w:rsidR="006B45DF" w:rsidRPr="004015E6" w14:paraId="01562D9A" w14:textId="77777777" w:rsidTr="006B45DF">
        <w:trPr>
          <w:trHeight w:val="240"/>
        </w:trPr>
        <w:tc>
          <w:tcPr>
            <w:tcW w:w="6232" w:type="dxa"/>
            <w:tcBorders>
              <w:top w:val="nil"/>
              <w:left w:val="single" w:sz="4" w:space="0" w:color="auto"/>
              <w:bottom w:val="single" w:sz="4" w:space="0" w:color="auto"/>
              <w:right w:val="single" w:sz="4" w:space="0" w:color="auto"/>
            </w:tcBorders>
            <w:vAlign w:val="bottom"/>
            <w:hideMark/>
          </w:tcPr>
          <w:p w14:paraId="525C9C43" w14:textId="77777777" w:rsidR="006B45DF" w:rsidRPr="004015E6" w:rsidRDefault="006B45DF">
            <w:pPr>
              <w:spacing w:after="0" w:line="240" w:lineRule="auto"/>
              <w:rPr>
                <w:rFonts w:ascii="Times New Roman" w:hAnsi="Times New Roman"/>
                <w:color w:val="000000"/>
                <w:sz w:val="24"/>
                <w:szCs w:val="24"/>
              </w:rPr>
            </w:pPr>
            <w:r w:rsidRPr="004015E6">
              <w:rPr>
                <w:rFonts w:ascii="Times New Roman" w:hAnsi="Times New Roman"/>
                <w:color w:val="000000"/>
                <w:sz w:val="24"/>
                <w:szCs w:val="24"/>
              </w:rPr>
              <w:t>Автомобільний підйомник</w:t>
            </w:r>
          </w:p>
        </w:tc>
        <w:tc>
          <w:tcPr>
            <w:tcW w:w="2127" w:type="dxa"/>
            <w:tcBorders>
              <w:top w:val="nil"/>
              <w:left w:val="nil"/>
              <w:bottom w:val="single" w:sz="4" w:space="0" w:color="auto"/>
              <w:right w:val="single" w:sz="4" w:space="0" w:color="auto"/>
            </w:tcBorders>
            <w:noWrap/>
            <w:vAlign w:val="bottom"/>
            <w:hideMark/>
          </w:tcPr>
          <w:p w14:paraId="45E3A9CE" w14:textId="77777777" w:rsidR="006B45DF" w:rsidRPr="004015E6" w:rsidRDefault="006B45DF">
            <w:pPr>
              <w:spacing w:after="0" w:line="240" w:lineRule="auto"/>
              <w:jc w:val="right"/>
              <w:rPr>
                <w:rFonts w:ascii="Times New Roman" w:hAnsi="Times New Roman"/>
                <w:color w:val="000000"/>
                <w:sz w:val="24"/>
                <w:szCs w:val="24"/>
              </w:rPr>
            </w:pPr>
            <w:r w:rsidRPr="004015E6">
              <w:rPr>
                <w:rFonts w:ascii="Times New Roman" w:hAnsi="Times New Roman"/>
                <w:color w:val="000000"/>
                <w:sz w:val="24"/>
                <w:szCs w:val="24"/>
              </w:rPr>
              <w:t>1 592 200,00</w:t>
            </w:r>
          </w:p>
        </w:tc>
        <w:tc>
          <w:tcPr>
            <w:tcW w:w="2522" w:type="dxa"/>
            <w:tcBorders>
              <w:top w:val="nil"/>
              <w:left w:val="nil"/>
              <w:bottom w:val="single" w:sz="4" w:space="0" w:color="auto"/>
              <w:right w:val="single" w:sz="4" w:space="0" w:color="auto"/>
            </w:tcBorders>
            <w:noWrap/>
            <w:vAlign w:val="bottom"/>
            <w:hideMark/>
          </w:tcPr>
          <w:p w14:paraId="49F61A27" w14:textId="77777777" w:rsidR="006B45DF" w:rsidRPr="004015E6" w:rsidRDefault="006B45DF">
            <w:pPr>
              <w:spacing w:after="0" w:line="240" w:lineRule="auto"/>
              <w:jc w:val="right"/>
              <w:rPr>
                <w:rFonts w:ascii="Times New Roman" w:hAnsi="Times New Roman"/>
                <w:color w:val="000000"/>
                <w:sz w:val="24"/>
                <w:szCs w:val="24"/>
              </w:rPr>
            </w:pPr>
            <w:r w:rsidRPr="004015E6">
              <w:rPr>
                <w:rFonts w:ascii="Times New Roman" w:hAnsi="Times New Roman"/>
                <w:color w:val="000000"/>
                <w:sz w:val="24"/>
                <w:szCs w:val="24"/>
              </w:rPr>
              <w:t>-</w:t>
            </w:r>
          </w:p>
        </w:tc>
      </w:tr>
      <w:tr w:rsidR="006B45DF" w:rsidRPr="004015E6" w14:paraId="6387FDC6" w14:textId="77777777" w:rsidTr="006B45DF">
        <w:trPr>
          <w:trHeight w:val="240"/>
        </w:trPr>
        <w:tc>
          <w:tcPr>
            <w:tcW w:w="6232" w:type="dxa"/>
            <w:tcBorders>
              <w:top w:val="nil"/>
              <w:left w:val="single" w:sz="4" w:space="0" w:color="auto"/>
              <w:bottom w:val="single" w:sz="4" w:space="0" w:color="auto"/>
              <w:right w:val="single" w:sz="4" w:space="0" w:color="auto"/>
            </w:tcBorders>
            <w:vAlign w:val="bottom"/>
            <w:hideMark/>
          </w:tcPr>
          <w:p w14:paraId="622021D8" w14:textId="77777777" w:rsidR="006B45DF" w:rsidRPr="004015E6" w:rsidRDefault="006B45DF">
            <w:pPr>
              <w:spacing w:after="0" w:line="240" w:lineRule="auto"/>
              <w:rPr>
                <w:rFonts w:ascii="Times New Roman" w:hAnsi="Times New Roman"/>
                <w:color w:val="000000"/>
                <w:sz w:val="24"/>
                <w:szCs w:val="24"/>
              </w:rPr>
            </w:pPr>
            <w:r w:rsidRPr="004015E6">
              <w:rPr>
                <w:rFonts w:ascii="Times New Roman" w:hAnsi="Times New Roman"/>
                <w:color w:val="000000"/>
                <w:sz w:val="24"/>
                <w:szCs w:val="24"/>
              </w:rPr>
              <w:t>Система диспетчерського контролю та збору даних</w:t>
            </w:r>
          </w:p>
        </w:tc>
        <w:tc>
          <w:tcPr>
            <w:tcW w:w="2127" w:type="dxa"/>
            <w:tcBorders>
              <w:top w:val="nil"/>
              <w:left w:val="nil"/>
              <w:bottom w:val="single" w:sz="4" w:space="0" w:color="auto"/>
              <w:right w:val="single" w:sz="4" w:space="0" w:color="auto"/>
            </w:tcBorders>
            <w:noWrap/>
            <w:vAlign w:val="bottom"/>
            <w:hideMark/>
          </w:tcPr>
          <w:p w14:paraId="05BF3E74" w14:textId="77777777" w:rsidR="006B45DF" w:rsidRPr="004015E6" w:rsidRDefault="006B45DF">
            <w:pPr>
              <w:spacing w:after="0" w:line="240" w:lineRule="auto"/>
              <w:jc w:val="right"/>
              <w:rPr>
                <w:rFonts w:ascii="Times New Roman" w:hAnsi="Times New Roman"/>
                <w:color w:val="000000"/>
                <w:sz w:val="24"/>
                <w:szCs w:val="24"/>
              </w:rPr>
            </w:pPr>
            <w:r w:rsidRPr="004015E6">
              <w:rPr>
                <w:rFonts w:ascii="Times New Roman" w:hAnsi="Times New Roman"/>
                <w:color w:val="000000"/>
                <w:sz w:val="24"/>
                <w:szCs w:val="24"/>
              </w:rPr>
              <w:t>11 182 235,17</w:t>
            </w:r>
          </w:p>
        </w:tc>
        <w:tc>
          <w:tcPr>
            <w:tcW w:w="2522" w:type="dxa"/>
            <w:tcBorders>
              <w:top w:val="nil"/>
              <w:left w:val="nil"/>
              <w:bottom w:val="single" w:sz="4" w:space="0" w:color="auto"/>
              <w:right w:val="single" w:sz="4" w:space="0" w:color="auto"/>
            </w:tcBorders>
            <w:noWrap/>
            <w:vAlign w:val="bottom"/>
            <w:hideMark/>
          </w:tcPr>
          <w:p w14:paraId="14CBA50F" w14:textId="77777777" w:rsidR="006B45DF" w:rsidRPr="004015E6" w:rsidRDefault="006B45DF">
            <w:pPr>
              <w:spacing w:after="0" w:line="240" w:lineRule="auto"/>
              <w:jc w:val="right"/>
              <w:rPr>
                <w:rFonts w:ascii="Times New Roman" w:hAnsi="Times New Roman"/>
                <w:color w:val="000000"/>
                <w:sz w:val="24"/>
                <w:szCs w:val="24"/>
              </w:rPr>
            </w:pPr>
            <w:r w:rsidRPr="004015E6">
              <w:rPr>
                <w:rFonts w:ascii="Times New Roman" w:hAnsi="Times New Roman"/>
                <w:color w:val="000000"/>
                <w:sz w:val="24"/>
                <w:szCs w:val="24"/>
              </w:rPr>
              <w:t>-</w:t>
            </w:r>
          </w:p>
        </w:tc>
      </w:tr>
      <w:tr w:rsidR="006B45DF" w:rsidRPr="004015E6" w14:paraId="29E1BC3C" w14:textId="77777777" w:rsidTr="006B45DF">
        <w:trPr>
          <w:trHeight w:val="240"/>
        </w:trPr>
        <w:tc>
          <w:tcPr>
            <w:tcW w:w="6232" w:type="dxa"/>
            <w:tcBorders>
              <w:top w:val="nil"/>
              <w:left w:val="single" w:sz="4" w:space="0" w:color="auto"/>
              <w:bottom w:val="single" w:sz="4" w:space="0" w:color="auto"/>
              <w:right w:val="single" w:sz="4" w:space="0" w:color="auto"/>
            </w:tcBorders>
            <w:vAlign w:val="bottom"/>
            <w:hideMark/>
          </w:tcPr>
          <w:p w14:paraId="731F8026" w14:textId="77777777" w:rsidR="006B45DF" w:rsidRPr="004015E6" w:rsidRDefault="006B45DF">
            <w:pPr>
              <w:spacing w:after="0" w:line="240" w:lineRule="auto"/>
              <w:rPr>
                <w:rFonts w:ascii="Times New Roman" w:hAnsi="Times New Roman"/>
                <w:color w:val="000000"/>
                <w:sz w:val="24"/>
                <w:szCs w:val="24"/>
              </w:rPr>
            </w:pPr>
            <w:r w:rsidRPr="004015E6">
              <w:rPr>
                <w:rFonts w:ascii="Times New Roman" w:hAnsi="Times New Roman"/>
                <w:color w:val="000000"/>
                <w:sz w:val="24"/>
                <w:szCs w:val="24"/>
              </w:rPr>
              <w:t>КТП, силові трансформатори</w:t>
            </w:r>
          </w:p>
        </w:tc>
        <w:tc>
          <w:tcPr>
            <w:tcW w:w="2127" w:type="dxa"/>
            <w:tcBorders>
              <w:top w:val="nil"/>
              <w:left w:val="nil"/>
              <w:bottom w:val="single" w:sz="4" w:space="0" w:color="auto"/>
              <w:right w:val="single" w:sz="4" w:space="0" w:color="auto"/>
            </w:tcBorders>
            <w:noWrap/>
            <w:vAlign w:val="bottom"/>
            <w:hideMark/>
          </w:tcPr>
          <w:p w14:paraId="1A842F3D" w14:textId="77777777" w:rsidR="006B45DF" w:rsidRPr="004015E6" w:rsidRDefault="006B45DF">
            <w:pPr>
              <w:spacing w:after="0" w:line="240" w:lineRule="auto"/>
              <w:jc w:val="right"/>
              <w:rPr>
                <w:rFonts w:ascii="Times New Roman" w:hAnsi="Times New Roman"/>
                <w:color w:val="000000"/>
                <w:sz w:val="24"/>
                <w:szCs w:val="24"/>
              </w:rPr>
            </w:pPr>
            <w:r w:rsidRPr="004015E6">
              <w:rPr>
                <w:rFonts w:ascii="Times New Roman" w:hAnsi="Times New Roman"/>
                <w:color w:val="000000"/>
                <w:sz w:val="24"/>
                <w:szCs w:val="24"/>
              </w:rPr>
              <w:t>56 912 522,61</w:t>
            </w:r>
          </w:p>
        </w:tc>
        <w:tc>
          <w:tcPr>
            <w:tcW w:w="2522" w:type="dxa"/>
            <w:tcBorders>
              <w:top w:val="nil"/>
              <w:left w:val="nil"/>
              <w:bottom w:val="single" w:sz="4" w:space="0" w:color="auto"/>
              <w:right w:val="single" w:sz="4" w:space="0" w:color="auto"/>
            </w:tcBorders>
            <w:noWrap/>
            <w:vAlign w:val="bottom"/>
            <w:hideMark/>
          </w:tcPr>
          <w:p w14:paraId="5C14ED55" w14:textId="77777777" w:rsidR="006B45DF" w:rsidRPr="004015E6" w:rsidRDefault="006B45DF">
            <w:pPr>
              <w:spacing w:after="0" w:line="240" w:lineRule="auto"/>
              <w:jc w:val="right"/>
              <w:rPr>
                <w:rFonts w:ascii="Times New Roman" w:hAnsi="Times New Roman"/>
                <w:color w:val="000000"/>
                <w:sz w:val="24"/>
                <w:szCs w:val="24"/>
              </w:rPr>
            </w:pPr>
            <w:r w:rsidRPr="004015E6">
              <w:rPr>
                <w:rFonts w:ascii="Times New Roman" w:hAnsi="Times New Roman"/>
                <w:color w:val="000000"/>
                <w:sz w:val="24"/>
                <w:szCs w:val="24"/>
              </w:rPr>
              <w:t>-</w:t>
            </w:r>
          </w:p>
        </w:tc>
      </w:tr>
      <w:tr w:rsidR="006B45DF" w:rsidRPr="004015E6" w14:paraId="05344A9E" w14:textId="77777777" w:rsidTr="006B45DF">
        <w:trPr>
          <w:trHeight w:val="240"/>
        </w:trPr>
        <w:tc>
          <w:tcPr>
            <w:tcW w:w="6232" w:type="dxa"/>
            <w:tcBorders>
              <w:top w:val="nil"/>
              <w:left w:val="single" w:sz="4" w:space="0" w:color="auto"/>
              <w:bottom w:val="single" w:sz="4" w:space="0" w:color="auto"/>
              <w:right w:val="single" w:sz="4" w:space="0" w:color="auto"/>
            </w:tcBorders>
            <w:vAlign w:val="bottom"/>
            <w:hideMark/>
          </w:tcPr>
          <w:p w14:paraId="53FF01EB" w14:textId="77777777" w:rsidR="006B45DF" w:rsidRPr="004015E6" w:rsidRDefault="006B45DF">
            <w:pPr>
              <w:spacing w:after="0" w:line="240" w:lineRule="auto"/>
              <w:rPr>
                <w:rFonts w:ascii="Times New Roman" w:hAnsi="Times New Roman"/>
                <w:color w:val="000000"/>
                <w:sz w:val="24"/>
                <w:szCs w:val="24"/>
              </w:rPr>
            </w:pPr>
            <w:r w:rsidRPr="004015E6">
              <w:rPr>
                <w:rFonts w:ascii="Times New Roman" w:hAnsi="Times New Roman"/>
                <w:color w:val="000000"/>
                <w:sz w:val="24"/>
                <w:szCs w:val="24"/>
              </w:rPr>
              <w:t>Пожежний резервуар</w:t>
            </w:r>
          </w:p>
        </w:tc>
        <w:tc>
          <w:tcPr>
            <w:tcW w:w="2127" w:type="dxa"/>
            <w:tcBorders>
              <w:top w:val="nil"/>
              <w:left w:val="nil"/>
              <w:bottom w:val="single" w:sz="4" w:space="0" w:color="auto"/>
              <w:right w:val="single" w:sz="4" w:space="0" w:color="auto"/>
            </w:tcBorders>
            <w:noWrap/>
            <w:vAlign w:val="bottom"/>
            <w:hideMark/>
          </w:tcPr>
          <w:p w14:paraId="78F97015" w14:textId="77777777" w:rsidR="006B45DF" w:rsidRPr="004015E6" w:rsidRDefault="006B45DF">
            <w:pPr>
              <w:spacing w:after="0" w:line="240" w:lineRule="auto"/>
              <w:jc w:val="right"/>
              <w:rPr>
                <w:rFonts w:ascii="Times New Roman" w:hAnsi="Times New Roman"/>
                <w:color w:val="000000"/>
                <w:sz w:val="24"/>
                <w:szCs w:val="24"/>
              </w:rPr>
            </w:pPr>
            <w:r w:rsidRPr="004015E6">
              <w:rPr>
                <w:rFonts w:ascii="Times New Roman" w:hAnsi="Times New Roman"/>
                <w:color w:val="000000"/>
                <w:sz w:val="24"/>
                <w:szCs w:val="24"/>
              </w:rPr>
              <w:t>2 080 817,21</w:t>
            </w:r>
          </w:p>
        </w:tc>
        <w:tc>
          <w:tcPr>
            <w:tcW w:w="2522" w:type="dxa"/>
            <w:tcBorders>
              <w:top w:val="nil"/>
              <w:left w:val="nil"/>
              <w:bottom w:val="single" w:sz="4" w:space="0" w:color="auto"/>
              <w:right w:val="single" w:sz="4" w:space="0" w:color="auto"/>
            </w:tcBorders>
            <w:noWrap/>
            <w:vAlign w:val="bottom"/>
            <w:hideMark/>
          </w:tcPr>
          <w:p w14:paraId="144DBC0F" w14:textId="77777777" w:rsidR="006B45DF" w:rsidRPr="004015E6" w:rsidRDefault="006B45DF">
            <w:pPr>
              <w:spacing w:after="0" w:line="240" w:lineRule="auto"/>
              <w:jc w:val="right"/>
              <w:rPr>
                <w:rFonts w:ascii="Times New Roman" w:hAnsi="Times New Roman"/>
                <w:color w:val="000000"/>
                <w:sz w:val="24"/>
                <w:szCs w:val="24"/>
              </w:rPr>
            </w:pPr>
            <w:r w:rsidRPr="004015E6">
              <w:rPr>
                <w:rFonts w:ascii="Times New Roman" w:hAnsi="Times New Roman"/>
                <w:color w:val="000000"/>
                <w:sz w:val="24"/>
                <w:szCs w:val="24"/>
              </w:rPr>
              <w:t>-</w:t>
            </w:r>
          </w:p>
        </w:tc>
      </w:tr>
      <w:tr w:rsidR="006B45DF" w:rsidRPr="004015E6" w14:paraId="7B7046BF" w14:textId="77777777" w:rsidTr="006B45DF">
        <w:trPr>
          <w:trHeight w:val="240"/>
        </w:trPr>
        <w:tc>
          <w:tcPr>
            <w:tcW w:w="6232" w:type="dxa"/>
            <w:tcBorders>
              <w:top w:val="nil"/>
              <w:left w:val="single" w:sz="4" w:space="0" w:color="auto"/>
              <w:bottom w:val="single" w:sz="4" w:space="0" w:color="auto"/>
              <w:right w:val="single" w:sz="4" w:space="0" w:color="auto"/>
            </w:tcBorders>
            <w:vAlign w:val="bottom"/>
            <w:hideMark/>
          </w:tcPr>
          <w:p w14:paraId="421F4798" w14:textId="77777777" w:rsidR="006B45DF" w:rsidRPr="004015E6" w:rsidRDefault="006B45DF">
            <w:pPr>
              <w:spacing w:after="0" w:line="240" w:lineRule="auto"/>
              <w:rPr>
                <w:rFonts w:ascii="Times New Roman" w:hAnsi="Times New Roman"/>
                <w:color w:val="000000"/>
                <w:sz w:val="24"/>
                <w:szCs w:val="24"/>
              </w:rPr>
            </w:pPr>
            <w:r w:rsidRPr="004015E6">
              <w:rPr>
                <w:rFonts w:ascii="Times New Roman" w:hAnsi="Times New Roman"/>
                <w:color w:val="000000"/>
                <w:sz w:val="24"/>
                <w:szCs w:val="24"/>
              </w:rPr>
              <w:t>Система зв'язку та передачі інформації</w:t>
            </w:r>
          </w:p>
        </w:tc>
        <w:tc>
          <w:tcPr>
            <w:tcW w:w="2127" w:type="dxa"/>
            <w:tcBorders>
              <w:top w:val="nil"/>
              <w:left w:val="nil"/>
              <w:bottom w:val="single" w:sz="4" w:space="0" w:color="auto"/>
              <w:right w:val="single" w:sz="4" w:space="0" w:color="auto"/>
            </w:tcBorders>
            <w:noWrap/>
            <w:vAlign w:val="bottom"/>
            <w:hideMark/>
          </w:tcPr>
          <w:p w14:paraId="450A74E6" w14:textId="77777777" w:rsidR="006B45DF" w:rsidRPr="004015E6" w:rsidRDefault="006B45DF">
            <w:pPr>
              <w:spacing w:after="0" w:line="240" w:lineRule="auto"/>
              <w:jc w:val="right"/>
              <w:rPr>
                <w:rFonts w:ascii="Times New Roman" w:hAnsi="Times New Roman"/>
                <w:color w:val="000000"/>
                <w:sz w:val="24"/>
                <w:szCs w:val="24"/>
              </w:rPr>
            </w:pPr>
            <w:r w:rsidRPr="004015E6">
              <w:rPr>
                <w:rFonts w:ascii="Times New Roman" w:hAnsi="Times New Roman"/>
                <w:color w:val="000000"/>
                <w:sz w:val="24"/>
                <w:szCs w:val="24"/>
              </w:rPr>
              <w:t>7 380 238,63</w:t>
            </w:r>
          </w:p>
        </w:tc>
        <w:tc>
          <w:tcPr>
            <w:tcW w:w="2522" w:type="dxa"/>
            <w:tcBorders>
              <w:top w:val="nil"/>
              <w:left w:val="nil"/>
              <w:bottom w:val="single" w:sz="4" w:space="0" w:color="auto"/>
              <w:right w:val="single" w:sz="4" w:space="0" w:color="auto"/>
            </w:tcBorders>
            <w:noWrap/>
            <w:vAlign w:val="bottom"/>
            <w:hideMark/>
          </w:tcPr>
          <w:p w14:paraId="3D337DDC" w14:textId="77777777" w:rsidR="006B45DF" w:rsidRPr="004015E6" w:rsidRDefault="006B45DF">
            <w:pPr>
              <w:spacing w:after="0" w:line="240" w:lineRule="auto"/>
              <w:jc w:val="right"/>
              <w:rPr>
                <w:rFonts w:ascii="Times New Roman" w:hAnsi="Times New Roman"/>
                <w:color w:val="000000"/>
                <w:sz w:val="24"/>
                <w:szCs w:val="24"/>
              </w:rPr>
            </w:pPr>
            <w:r w:rsidRPr="004015E6">
              <w:rPr>
                <w:rFonts w:ascii="Times New Roman" w:hAnsi="Times New Roman"/>
                <w:color w:val="000000"/>
                <w:sz w:val="24"/>
                <w:szCs w:val="24"/>
              </w:rPr>
              <w:t>-</w:t>
            </w:r>
          </w:p>
        </w:tc>
      </w:tr>
      <w:tr w:rsidR="006B45DF" w:rsidRPr="004015E6" w14:paraId="118C2BB9" w14:textId="77777777" w:rsidTr="006B45DF">
        <w:trPr>
          <w:trHeight w:val="240"/>
        </w:trPr>
        <w:tc>
          <w:tcPr>
            <w:tcW w:w="6232" w:type="dxa"/>
            <w:tcBorders>
              <w:top w:val="nil"/>
              <w:left w:val="single" w:sz="4" w:space="0" w:color="auto"/>
              <w:bottom w:val="single" w:sz="4" w:space="0" w:color="auto"/>
              <w:right w:val="single" w:sz="4" w:space="0" w:color="auto"/>
            </w:tcBorders>
            <w:vAlign w:val="bottom"/>
            <w:hideMark/>
          </w:tcPr>
          <w:p w14:paraId="1D5707D2" w14:textId="77777777" w:rsidR="006B45DF" w:rsidRPr="004015E6" w:rsidRDefault="006B45DF">
            <w:pPr>
              <w:spacing w:after="0" w:line="240" w:lineRule="auto"/>
              <w:rPr>
                <w:rFonts w:ascii="Times New Roman" w:hAnsi="Times New Roman"/>
                <w:color w:val="000000"/>
                <w:sz w:val="24"/>
                <w:szCs w:val="24"/>
              </w:rPr>
            </w:pPr>
            <w:r w:rsidRPr="004015E6">
              <w:rPr>
                <w:rFonts w:ascii="Times New Roman" w:hAnsi="Times New Roman"/>
                <w:color w:val="000000"/>
                <w:sz w:val="24"/>
                <w:szCs w:val="24"/>
              </w:rPr>
              <w:t>Дороги</w:t>
            </w:r>
          </w:p>
        </w:tc>
        <w:tc>
          <w:tcPr>
            <w:tcW w:w="2127" w:type="dxa"/>
            <w:tcBorders>
              <w:top w:val="nil"/>
              <w:left w:val="nil"/>
              <w:bottom w:val="single" w:sz="4" w:space="0" w:color="auto"/>
              <w:right w:val="single" w:sz="4" w:space="0" w:color="auto"/>
            </w:tcBorders>
            <w:noWrap/>
            <w:vAlign w:val="bottom"/>
            <w:hideMark/>
          </w:tcPr>
          <w:p w14:paraId="2ED3D5A3" w14:textId="77777777" w:rsidR="006B45DF" w:rsidRPr="004015E6" w:rsidRDefault="006B45DF">
            <w:pPr>
              <w:spacing w:after="0" w:line="240" w:lineRule="auto"/>
              <w:jc w:val="right"/>
              <w:rPr>
                <w:rFonts w:ascii="Times New Roman" w:hAnsi="Times New Roman"/>
                <w:color w:val="000000"/>
                <w:sz w:val="24"/>
                <w:szCs w:val="24"/>
              </w:rPr>
            </w:pPr>
            <w:r w:rsidRPr="004015E6">
              <w:rPr>
                <w:rFonts w:ascii="Times New Roman" w:hAnsi="Times New Roman"/>
                <w:color w:val="000000"/>
                <w:sz w:val="24"/>
                <w:szCs w:val="24"/>
              </w:rPr>
              <w:t>114 234 618,36</w:t>
            </w:r>
          </w:p>
        </w:tc>
        <w:tc>
          <w:tcPr>
            <w:tcW w:w="2522" w:type="dxa"/>
            <w:tcBorders>
              <w:top w:val="nil"/>
              <w:left w:val="nil"/>
              <w:bottom w:val="single" w:sz="4" w:space="0" w:color="auto"/>
              <w:right w:val="single" w:sz="4" w:space="0" w:color="auto"/>
            </w:tcBorders>
            <w:noWrap/>
            <w:vAlign w:val="bottom"/>
            <w:hideMark/>
          </w:tcPr>
          <w:p w14:paraId="0FB79999" w14:textId="77777777" w:rsidR="006B45DF" w:rsidRPr="004015E6" w:rsidRDefault="006B45DF">
            <w:pPr>
              <w:spacing w:after="0" w:line="240" w:lineRule="auto"/>
              <w:jc w:val="right"/>
              <w:rPr>
                <w:rFonts w:ascii="Times New Roman" w:hAnsi="Times New Roman"/>
                <w:color w:val="000000"/>
                <w:sz w:val="24"/>
                <w:szCs w:val="24"/>
              </w:rPr>
            </w:pPr>
            <w:r w:rsidRPr="004015E6">
              <w:rPr>
                <w:rFonts w:ascii="Times New Roman" w:hAnsi="Times New Roman"/>
                <w:color w:val="000000"/>
                <w:sz w:val="24"/>
                <w:szCs w:val="24"/>
              </w:rPr>
              <w:t>-</w:t>
            </w:r>
          </w:p>
        </w:tc>
      </w:tr>
      <w:tr w:rsidR="006B45DF" w:rsidRPr="004015E6" w14:paraId="7C386105" w14:textId="77777777" w:rsidTr="006B45DF">
        <w:trPr>
          <w:trHeight w:val="240"/>
        </w:trPr>
        <w:tc>
          <w:tcPr>
            <w:tcW w:w="6232" w:type="dxa"/>
            <w:tcBorders>
              <w:top w:val="nil"/>
              <w:left w:val="single" w:sz="4" w:space="0" w:color="auto"/>
              <w:bottom w:val="single" w:sz="4" w:space="0" w:color="auto"/>
              <w:right w:val="single" w:sz="4" w:space="0" w:color="auto"/>
            </w:tcBorders>
            <w:vAlign w:val="bottom"/>
            <w:hideMark/>
          </w:tcPr>
          <w:p w14:paraId="497600F8" w14:textId="77777777" w:rsidR="006B45DF" w:rsidRPr="004015E6" w:rsidRDefault="006B45DF">
            <w:pPr>
              <w:spacing w:after="0" w:line="240" w:lineRule="auto"/>
              <w:rPr>
                <w:rFonts w:ascii="Times New Roman" w:hAnsi="Times New Roman"/>
                <w:color w:val="000000"/>
                <w:sz w:val="24"/>
                <w:szCs w:val="24"/>
              </w:rPr>
            </w:pPr>
            <w:r w:rsidRPr="004015E6">
              <w:rPr>
                <w:rFonts w:ascii="Times New Roman" w:hAnsi="Times New Roman"/>
                <w:color w:val="000000"/>
                <w:sz w:val="24"/>
                <w:szCs w:val="24"/>
              </w:rPr>
              <w:t>Кабельні лінії</w:t>
            </w:r>
          </w:p>
        </w:tc>
        <w:tc>
          <w:tcPr>
            <w:tcW w:w="2127" w:type="dxa"/>
            <w:tcBorders>
              <w:top w:val="nil"/>
              <w:left w:val="nil"/>
              <w:bottom w:val="single" w:sz="4" w:space="0" w:color="auto"/>
              <w:right w:val="single" w:sz="4" w:space="0" w:color="auto"/>
            </w:tcBorders>
            <w:noWrap/>
            <w:vAlign w:val="bottom"/>
            <w:hideMark/>
          </w:tcPr>
          <w:p w14:paraId="4F0FFCBD" w14:textId="77777777" w:rsidR="006B45DF" w:rsidRPr="004015E6" w:rsidRDefault="006B45DF">
            <w:pPr>
              <w:spacing w:after="0" w:line="240" w:lineRule="auto"/>
              <w:jc w:val="right"/>
              <w:rPr>
                <w:rFonts w:ascii="Times New Roman" w:hAnsi="Times New Roman"/>
                <w:color w:val="000000"/>
                <w:sz w:val="24"/>
                <w:szCs w:val="24"/>
              </w:rPr>
            </w:pPr>
            <w:r w:rsidRPr="004015E6">
              <w:rPr>
                <w:rFonts w:ascii="Times New Roman" w:hAnsi="Times New Roman"/>
                <w:color w:val="000000"/>
                <w:sz w:val="24"/>
                <w:szCs w:val="24"/>
              </w:rPr>
              <w:t>41 350 040,77</w:t>
            </w:r>
          </w:p>
        </w:tc>
        <w:tc>
          <w:tcPr>
            <w:tcW w:w="2522" w:type="dxa"/>
            <w:tcBorders>
              <w:top w:val="nil"/>
              <w:left w:val="nil"/>
              <w:bottom w:val="single" w:sz="4" w:space="0" w:color="auto"/>
              <w:right w:val="single" w:sz="4" w:space="0" w:color="auto"/>
            </w:tcBorders>
            <w:noWrap/>
            <w:vAlign w:val="bottom"/>
            <w:hideMark/>
          </w:tcPr>
          <w:p w14:paraId="335FC5EA" w14:textId="77777777" w:rsidR="006B45DF" w:rsidRPr="004015E6" w:rsidRDefault="006B45DF">
            <w:pPr>
              <w:spacing w:after="0" w:line="240" w:lineRule="auto"/>
              <w:jc w:val="right"/>
              <w:rPr>
                <w:rFonts w:ascii="Times New Roman" w:hAnsi="Times New Roman"/>
                <w:color w:val="000000"/>
                <w:sz w:val="24"/>
                <w:szCs w:val="24"/>
              </w:rPr>
            </w:pPr>
            <w:r w:rsidRPr="004015E6">
              <w:rPr>
                <w:rFonts w:ascii="Times New Roman" w:hAnsi="Times New Roman"/>
                <w:color w:val="000000"/>
                <w:sz w:val="24"/>
                <w:szCs w:val="24"/>
              </w:rPr>
              <w:t>-</w:t>
            </w:r>
          </w:p>
        </w:tc>
      </w:tr>
      <w:tr w:rsidR="006B45DF" w:rsidRPr="004015E6" w14:paraId="3EF88BE8" w14:textId="77777777" w:rsidTr="006B45DF">
        <w:trPr>
          <w:trHeight w:val="240"/>
        </w:trPr>
        <w:tc>
          <w:tcPr>
            <w:tcW w:w="6232" w:type="dxa"/>
            <w:tcBorders>
              <w:top w:val="nil"/>
              <w:left w:val="single" w:sz="4" w:space="0" w:color="auto"/>
              <w:bottom w:val="single" w:sz="4" w:space="0" w:color="auto"/>
              <w:right w:val="single" w:sz="4" w:space="0" w:color="auto"/>
            </w:tcBorders>
            <w:vAlign w:val="bottom"/>
            <w:hideMark/>
          </w:tcPr>
          <w:p w14:paraId="19EEF3CE" w14:textId="77777777" w:rsidR="006B45DF" w:rsidRPr="004015E6" w:rsidRDefault="006B45DF">
            <w:pPr>
              <w:spacing w:after="0" w:line="240" w:lineRule="auto"/>
              <w:rPr>
                <w:rFonts w:ascii="Times New Roman" w:hAnsi="Times New Roman"/>
                <w:color w:val="000000"/>
                <w:sz w:val="24"/>
                <w:szCs w:val="24"/>
              </w:rPr>
            </w:pPr>
            <w:r w:rsidRPr="004015E6">
              <w:rPr>
                <w:rFonts w:ascii="Times New Roman" w:hAnsi="Times New Roman"/>
                <w:color w:val="000000"/>
                <w:sz w:val="24"/>
                <w:szCs w:val="24"/>
              </w:rPr>
              <w:t>АСУ ТП</w:t>
            </w:r>
          </w:p>
        </w:tc>
        <w:tc>
          <w:tcPr>
            <w:tcW w:w="2127" w:type="dxa"/>
            <w:tcBorders>
              <w:top w:val="nil"/>
              <w:left w:val="nil"/>
              <w:bottom w:val="single" w:sz="4" w:space="0" w:color="auto"/>
              <w:right w:val="single" w:sz="4" w:space="0" w:color="auto"/>
            </w:tcBorders>
            <w:noWrap/>
            <w:vAlign w:val="bottom"/>
            <w:hideMark/>
          </w:tcPr>
          <w:p w14:paraId="7F0BEA64" w14:textId="77777777" w:rsidR="006B45DF" w:rsidRPr="004015E6" w:rsidRDefault="006B45DF">
            <w:pPr>
              <w:spacing w:after="0" w:line="240" w:lineRule="auto"/>
              <w:jc w:val="right"/>
              <w:rPr>
                <w:rFonts w:ascii="Times New Roman" w:hAnsi="Times New Roman"/>
                <w:color w:val="000000"/>
                <w:sz w:val="24"/>
                <w:szCs w:val="24"/>
              </w:rPr>
            </w:pPr>
            <w:r w:rsidRPr="004015E6">
              <w:rPr>
                <w:rFonts w:ascii="Times New Roman" w:hAnsi="Times New Roman"/>
                <w:color w:val="000000"/>
                <w:sz w:val="24"/>
                <w:szCs w:val="24"/>
              </w:rPr>
              <w:t>15 020 551,25</w:t>
            </w:r>
          </w:p>
        </w:tc>
        <w:tc>
          <w:tcPr>
            <w:tcW w:w="2522" w:type="dxa"/>
            <w:tcBorders>
              <w:top w:val="nil"/>
              <w:left w:val="nil"/>
              <w:bottom w:val="single" w:sz="4" w:space="0" w:color="auto"/>
              <w:right w:val="single" w:sz="4" w:space="0" w:color="auto"/>
            </w:tcBorders>
            <w:noWrap/>
            <w:vAlign w:val="bottom"/>
            <w:hideMark/>
          </w:tcPr>
          <w:p w14:paraId="072C0640" w14:textId="77777777" w:rsidR="006B45DF" w:rsidRPr="004015E6" w:rsidRDefault="006B45DF">
            <w:pPr>
              <w:spacing w:after="0" w:line="240" w:lineRule="auto"/>
              <w:jc w:val="right"/>
              <w:rPr>
                <w:rFonts w:ascii="Times New Roman" w:hAnsi="Times New Roman"/>
                <w:color w:val="000000"/>
                <w:sz w:val="24"/>
                <w:szCs w:val="24"/>
              </w:rPr>
            </w:pPr>
            <w:r w:rsidRPr="004015E6">
              <w:rPr>
                <w:rFonts w:ascii="Times New Roman" w:hAnsi="Times New Roman"/>
                <w:color w:val="000000"/>
                <w:sz w:val="24"/>
                <w:szCs w:val="24"/>
              </w:rPr>
              <w:t>-</w:t>
            </w:r>
          </w:p>
        </w:tc>
      </w:tr>
      <w:tr w:rsidR="006B45DF" w:rsidRPr="004015E6" w14:paraId="06D91304" w14:textId="77777777" w:rsidTr="006B45DF">
        <w:trPr>
          <w:trHeight w:val="240"/>
        </w:trPr>
        <w:tc>
          <w:tcPr>
            <w:tcW w:w="6232" w:type="dxa"/>
            <w:tcBorders>
              <w:top w:val="nil"/>
              <w:left w:val="single" w:sz="4" w:space="0" w:color="auto"/>
              <w:bottom w:val="single" w:sz="4" w:space="0" w:color="auto"/>
              <w:right w:val="single" w:sz="4" w:space="0" w:color="auto"/>
            </w:tcBorders>
            <w:vAlign w:val="bottom"/>
            <w:hideMark/>
          </w:tcPr>
          <w:p w14:paraId="601C2822" w14:textId="77777777" w:rsidR="006B45DF" w:rsidRPr="004015E6" w:rsidRDefault="006B45DF">
            <w:pPr>
              <w:spacing w:after="0" w:line="240" w:lineRule="auto"/>
              <w:rPr>
                <w:rFonts w:ascii="Times New Roman" w:hAnsi="Times New Roman"/>
                <w:color w:val="000000"/>
                <w:sz w:val="24"/>
                <w:szCs w:val="24"/>
              </w:rPr>
            </w:pPr>
            <w:r w:rsidRPr="004015E6">
              <w:rPr>
                <w:rFonts w:ascii="Times New Roman" w:hAnsi="Times New Roman"/>
                <w:color w:val="000000"/>
                <w:sz w:val="24"/>
                <w:szCs w:val="24"/>
              </w:rPr>
              <w:t>Злітно-посадковий майданчик для гелікоптерів</w:t>
            </w:r>
          </w:p>
        </w:tc>
        <w:tc>
          <w:tcPr>
            <w:tcW w:w="2127" w:type="dxa"/>
            <w:tcBorders>
              <w:top w:val="nil"/>
              <w:left w:val="nil"/>
              <w:bottom w:val="single" w:sz="4" w:space="0" w:color="auto"/>
              <w:right w:val="single" w:sz="4" w:space="0" w:color="auto"/>
            </w:tcBorders>
            <w:noWrap/>
            <w:vAlign w:val="bottom"/>
            <w:hideMark/>
          </w:tcPr>
          <w:p w14:paraId="333C8CEC" w14:textId="77777777" w:rsidR="006B45DF" w:rsidRPr="004015E6" w:rsidRDefault="006B45DF">
            <w:pPr>
              <w:spacing w:after="0" w:line="240" w:lineRule="auto"/>
              <w:jc w:val="right"/>
              <w:rPr>
                <w:rFonts w:ascii="Times New Roman" w:hAnsi="Times New Roman"/>
                <w:color w:val="000000"/>
                <w:sz w:val="24"/>
                <w:szCs w:val="24"/>
              </w:rPr>
            </w:pPr>
            <w:r w:rsidRPr="004015E6">
              <w:rPr>
                <w:rFonts w:ascii="Times New Roman" w:hAnsi="Times New Roman"/>
                <w:color w:val="000000"/>
                <w:sz w:val="24"/>
                <w:szCs w:val="24"/>
              </w:rPr>
              <w:t>3 348 716,92</w:t>
            </w:r>
          </w:p>
        </w:tc>
        <w:tc>
          <w:tcPr>
            <w:tcW w:w="2522" w:type="dxa"/>
            <w:tcBorders>
              <w:top w:val="nil"/>
              <w:left w:val="nil"/>
              <w:bottom w:val="single" w:sz="4" w:space="0" w:color="auto"/>
              <w:right w:val="single" w:sz="4" w:space="0" w:color="auto"/>
            </w:tcBorders>
            <w:noWrap/>
            <w:vAlign w:val="bottom"/>
            <w:hideMark/>
          </w:tcPr>
          <w:p w14:paraId="34F71B24" w14:textId="77777777" w:rsidR="006B45DF" w:rsidRPr="004015E6" w:rsidRDefault="006B45DF">
            <w:pPr>
              <w:spacing w:after="0" w:line="240" w:lineRule="auto"/>
              <w:jc w:val="right"/>
              <w:rPr>
                <w:rFonts w:ascii="Times New Roman" w:hAnsi="Times New Roman"/>
                <w:color w:val="000000"/>
                <w:sz w:val="24"/>
                <w:szCs w:val="24"/>
              </w:rPr>
            </w:pPr>
            <w:r w:rsidRPr="004015E6">
              <w:rPr>
                <w:rFonts w:ascii="Times New Roman" w:hAnsi="Times New Roman"/>
                <w:color w:val="000000"/>
                <w:sz w:val="24"/>
                <w:szCs w:val="24"/>
              </w:rPr>
              <w:t>-</w:t>
            </w:r>
          </w:p>
        </w:tc>
      </w:tr>
      <w:tr w:rsidR="006B45DF" w:rsidRPr="004015E6" w14:paraId="09BB6DA6" w14:textId="77777777" w:rsidTr="006B45DF">
        <w:trPr>
          <w:trHeight w:val="240"/>
        </w:trPr>
        <w:tc>
          <w:tcPr>
            <w:tcW w:w="6232" w:type="dxa"/>
            <w:tcBorders>
              <w:top w:val="nil"/>
              <w:left w:val="single" w:sz="4" w:space="0" w:color="auto"/>
              <w:bottom w:val="single" w:sz="4" w:space="0" w:color="auto"/>
              <w:right w:val="single" w:sz="4" w:space="0" w:color="auto"/>
            </w:tcBorders>
            <w:noWrap/>
            <w:vAlign w:val="bottom"/>
            <w:hideMark/>
          </w:tcPr>
          <w:p w14:paraId="50BB3940" w14:textId="77777777" w:rsidR="006B45DF" w:rsidRPr="004015E6" w:rsidRDefault="006B45DF">
            <w:pPr>
              <w:spacing w:after="0" w:line="240" w:lineRule="auto"/>
              <w:jc w:val="right"/>
              <w:rPr>
                <w:rFonts w:ascii="Times New Roman" w:hAnsi="Times New Roman"/>
                <w:b/>
                <w:bCs/>
                <w:color w:val="000000"/>
                <w:sz w:val="24"/>
                <w:szCs w:val="24"/>
              </w:rPr>
            </w:pPr>
            <w:r w:rsidRPr="004015E6">
              <w:rPr>
                <w:rFonts w:ascii="Times New Roman" w:hAnsi="Times New Roman"/>
                <w:b/>
                <w:bCs/>
                <w:color w:val="000000"/>
                <w:sz w:val="24"/>
                <w:szCs w:val="24"/>
              </w:rPr>
              <w:t>Всього</w:t>
            </w:r>
          </w:p>
        </w:tc>
        <w:tc>
          <w:tcPr>
            <w:tcW w:w="2127" w:type="dxa"/>
            <w:tcBorders>
              <w:top w:val="single" w:sz="4" w:space="0" w:color="auto"/>
              <w:left w:val="nil"/>
              <w:bottom w:val="single" w:sz="4" w:space="0" w:color="auto"/>
              <w:right w:val="single" w:sz="4" w:space="0" w:color="auto"/>
            </w:tcBorders>
            <w:noWrap/>
            <w:vAlign w:val="bottom"/>
            <w:hideMark/>
          </w:tcPr>
          <w:p w14:paraId="399019F4" w14:textId="77777777" w:rsidR="006B45DF" w:rsidRPr="004015E6" w:rsidRDefault="006B45DF">
            <w:pPr>
              <w:spacing w:after="0" w:line="240" w:lineRule="auto"/>
              <w:jc w:val="right"/>
              <w:rPr>
                <w:rFonts w:ascii="Times New Roman" w:hAnsi="Times New Roman"/>
                <w:b/>
                <w:bCs/>
                <w:color w:val="000000"/>
                <w:sz w:val="24"/>
                <w:szCs w:val="24"/>
              </w:rPr>
            </w:pPr>
            <w:r w:rsidRPr="004015E6">
              <w:rPr>
                <w:rFonts w:ascii="Times New Roman" w:hAnsi="Times New Roman"/>
                <w:b/>
                <w:bCs/>
                <w:color w:val="000000"/>
                <w:sz w:val="24"/>
                <w:szCs w:val="24"/>
              </w:rPr>
              <w:t>309 512 922,63</w:t>
            </w:r>
          </w:p>
        </w:tc>
        <w:tc>
          <w:tcPr>
            <w:tcW w:w="2522" w:type="dxa"/>
            <w:tcBorders>
              <w:top w:val="nil"/>
              <w:left w:val="nil"/>
              <w:bottom w:val="single" w:sz="4" w:space="0" w:color="auto"/>
              <w:right w:val="single" w:sz="4" w:space="0" w:color="auto"/>
            </w:tcBorders>
            <w:noWrap/>
            <w:vAlign w:val="bottom"/>
            <w:hideMark/>
          </w:tcPr>
          <w:p w14:paraId="684066FA" w14:textId="77777777" w:rsidR="006B45DF" w:rsidRPr="004015E6" w:rsidRDefault="006B45DF">
            <w:pPr>
              <w:spacing w:after="0" w:line="240" w:lineRule="auto"/>
              <w:jc w:val="right"/>
              <w:rPr>
                <w:rFonts w:ascii="Times New Roman" w:hAnsi="Times New Roman"/>
                <w:b/>
                <w:bCs/>
                <w:color w:val="000000"/>
                <w:sz w:val="24"/>
                <w:szCs w:val="24"/>
              </w:rPr>
            </w:pPr>
            <w:r w:rsidRPr="004015E6">
              <w:rPr>
                <w:rFonts w:ascii="Times New Roman" w:hAnsi="Times New Roman"/>
                <w:b/>
                <w:bCs/>
                <w:color w:val="000000"/>
                <w:sz w:val="24"/>
                <w:szCs w:val="24"/>
              </w:rPr>
              <w:t>3 570 163,18</w:t>
            </w:r>
          </w:p>
        </w:tc>
      </w:tr>
    </w:tbl>
    <w:p w14:paraId="766A3133" w14:textId="77777777" w:rsidR="006B45DF" w:rsidRPr="004015E6" w:rsidRDefault="006B45DF" w:rsidP="006B45DF">
      <w:pPr>
        <w:pStyle w:val="Ch6"/>
        <w:tabs>
          <w:tab w:val="clear" w:pos="7710"/>
          <w:tab w:val="right" w:pos="284"/>
        </w:tabs>
        <w:suppressAutoHyphens/>
        <w:ind w:firstLine="0"/>
        <w:rPr>
          <w:rFonts w:ascii="Times New Roman" w:hAnsi="Times New Roman" w:cs="Times New Roman"/>
          <w:w w:val="100"/>
          <w:sz w:val="24"/>
          <w:szCs w:val="24"/>
        </w:rPr>
      </w:pPr>
    </w:p>
    <w:p w14:paraId="62EE5EB2" w14:textId="77777777" w:rsidR="006B45DF" w:rsidRPr="004015E6" w:rsidRDefault="006B45DF" w:rsidP="006B45DF">
      <w:pPr>
        <w:pStyle w:val="Ch6"/>
        <w:tabs>
          <w:tab w:val="clear" w:pos="7710"/>
          <w:tab w:val="right" w:pos="284"/>
        </w:tabs>
        <w:suppressAutoHyphens/>
        <w:ind w:firstLine="0"/>
        <w:rPr>
          <w:rFonts w:ascii="Times New Roman" w:hAnsi="Times New Roman" w:cs="Times New Roman"/>
          <w:color w:val="auto"/>
          <w:w w:val="100"/>
          <w:sz w:val="24"/>
          <w:szCs w:val="24"/>
        </w:rPr>
      </w:pPr>
      <w:r w:rsidRPr="004015E6">
        <w:rPr>
          <w:rFonts w:ascii="Times New Roman" w:hAnsi="Times New Roman" w:cs="Times New Roman"/>
          <w:color w:val="auto"/>
          <w:w w:val="100"/>
          <w:sz w:val="24"/>
          <w:szCs w:val="24"/>
        </w:rPr>
        <w:t>11. Основні засоби особи, включаючи об’єкти оренди та будь-які значні правочини особи щодо них; виробничі потужності та ступінь використання обладнання, спосіб утримання активів, місцезнаходження основних засобів. Крім того, необхідно описати екологічні питання, що можуть позначитися на використанні активів підприємства, плани капітального будівництва, розширення або удосконалення основних засобів, характер та причини таких планів, суми видатків, у тому числі вже зроблених, методи фінансування, прогнозні дати початку та закінчення діяльності та очікуване зростання виробничих потужностей після її завершення.</w:t>
      </w:r>
    </w:p>
    <w:p w14:paraId="1C5682A2" w14:textId="77777777" w:rsidR="00A57944" w:rsidRPr="004015E6" w:rsidRDefault="00A57944" w:rsidP="006B45DF">
      <w:pPr>
        <w:pStyle w:val="Ch6"/>
        <w:tabs>
          <w:tab w:val="clear" w:pos="7710"/>
          <w:tab w:val="right" w:pos="284"/>
        </w:tabs>
        <w:suppressAutoHyphens/>
        <w:ind w:firstLine="0"/>
        <w:rPr>
          <w:rFonts w:ascii="Times New Roman" w:hAnsi="Times New Roman" w:cs="Times New Roman"/>
          <w:color w:val="auto"/>
          <w:w w:val="100"/>
          <w:sz w:val="24"/>
          <w:szCs w:val="24"/>
        </w:rPr>
      </w:pPr>
    </w:p>
    <w:p w14:paraId="138409EB" w14:textId="77777777" w:rsidR="00A57944" w:rsidRPr="004015E6" w:rsidRDefault="00A57944" w:rsidP="006B45DF">
      <w:pPr>
        <w:pStyle w:val="Ch6"/>
        <w:tabs>
          <w:tab w:val="clear" w:pos="7710"/>
          <w:tab w:val="right" w:pos="284"/>
        </w:tabs>
        <w:suppressAutoHyphens/>
        <w:ind w:firstLine="0"/>
        <w:rPr>
          <w:rFonts w:ascii="Times New Roman" w:hAnsi="Times New Roman" w:cs="Times New Roman"/>
          <w:color w:val="auto"/>
          <w:w w:val="100"/>
          <w:sz w:val="24"/>
          <w:szCs w:val="24"/>
        </w:rPr>
      </w:pPr>
    </w:p>
    <w:p w14:paraId="1FA0E6FA" w14:textId="77777777" w:rsidR="00A57944" w:rsidRPr="004015E6" w:rsidRDefault="00A57944" w:rsidP="006B45DF">
      <w:pPr>
        <w:pStyle w:val="Ch6"/>
        <w:tabs>
          <w:tab w:val="clear" w:pos="7710"/>
          <w:tab w:val="right" w:pos="284"/>
        </w:tabs>
        <w:suppressAutoHyphens/>
        <w:ind w:firstLine="0"/>
        <w:rPr>
          <w:rFonts w:ascii="Times New Roman" w:hAnsi="Times New Roman" w:cs="Times New Roman"/>
          <w:color w:val="auto"/>
          <w:w w:val="100"/>
          <w:sz w:val="24"/>
          <w:szCs w:val="24"/>
        </w:rPr>
      </w:pPr>
    </w:p>
    <w:p w14:paraId="297358FB" w14:textId="77777777" w:rsidR="00A57944" w:rsidRPr="004015E6" w:rsidRDefault="00A57944" w:rsidP="006B45DF">
      <w:pPr>
        <w:pStyle w:val="Ch6"/>
        <w:tabs>
          <w:tab w:val="clear" w:pos="7710"/>
          <w:tab w:val="right" w:pos="284"/>
        </w:tabs>
        <w:suppressAutoHyphens/>
        <w:ind w:firstLine="0"/>
        <w:rPr>
          <w:rFonts w:ascii="Times New Roman" w:hAnsi="Times New Roman" w:cs="Times New Roman"/>
          <w:color w:val="auto"/>
          <w:w w:val="100"/>
          <w:sz w:val="24"/>
          <w:szCs w:val="24"/>
        </w:rPr>
      </w:pPr>
    </w:p>
    <w:p w14:paraId="508D44CA" w14:textId="77777777" w:rsidR="00A57944" w:rsidRPr="004015E6" w:rsidRDefault="00A57944" w:rsidP="006B45DF">
      <w:pPr>
        <w:pStyle w:val="Ch6"/>
        <w:tabs>
          <w:tab w:val="clear" w:pos="7710"/>
          <w:tab w:val="right" w:pos="284"/>
        </w:tabs>
        <w:suppressAutoHyphens/>
        <w:ind w:firstLine="0"/>
        <w:rPr>
          <w:rFonts w:ascii="Times New Roman" w:hAnsi="Times New Roman" w:cs="Times New Roman"/>
          <w:color w:val="auto"/>
          <w:w w:val="100"/>
          <w:sz w:val="24"/>
          <w:szCs w:val="24"/>
        </w:rPr>
      </w:pPr>
    </w:p>
    <w:p w14:paraId="271EBBE1" w14:textId="77777777" w:rsidR="00A57944" w:rsidRPr="004015E6" w:rsidRDefault="00A57944" w:rsidP="006B45DF">
      <w:pPr>
        <w:pStyle w:val="Ch6"/>
        <w:tabs>
          <w:tab w:val="clear" w:pos="7710"/>
          <w:tab w:val="right" w:pos="284"/>
        </w:tabs>
        <w:suppressAutoHyphens/>
        <w:ind w:firstLine="0"/>
        <w:rPr>
          <w:rFonts w:ascii="Times New Roman" w:hAnsi="Times New Roman" w:cs="Times New Roman"/>
          <w:color w:val="auto"/>
          <w:w w:val="100"/>
          <w:sz w:val="24"/>
          <w:szCs w:val="24"/>
        </w:rPr>
      </w:pPr>
    </w:p>
    <w:p w14:paraId="4F5F0F79" w14:textId="77777777" w:rsidR="00A57944" w:rsidRPr="004015E6" w:rsidRDefault="00A57944" w:rsidP="006B45DF">
      <w:pPr>
        <w:pStyle w:val="Ch6"/>
        <w:tabs>
          <w:tab w:val="clear" w:pos="7710"/>
          <w:tab w:val="right" w:pos="284"/>
        </w:tabs>
        <w:suppressAutoHyphens/>
        <w:ind w:firstLine="0"/>
        <w:rPr>
          <w:rFonts w:ascii="Times New Roman" w:hAnsi="Times New Roman" w:cs="Times New Roman"/>
          <w:color w:val="auto"/>
          <w:w w:val="100"/>
          <w:sz w:val="24"/>
          <w:szCs w:val="24"/>
        </w:rPr>
      </w:pPr>
    </w:p>
    <w:p w14:paraId="6DB3C587" w14:textId="77777777" w:rsidR="006B45DF" w:rsidRPr="004015E6" w:rsidRDefault="006B45DF" w:rsidP="006B45DF">
      <w:pPr>
        <w:spacing w:after="0" w:line="240" w:lineRule="auto"/>
        <w:textAlignment w:val="baseline"/>
        <w:rPr>
          <w:rFonts w:ascii="Times New Roman" w:hAnsi="Times New Roman"/>
          <w:sz w:val="24"/>
          <w:szCs w:val="24"/>
        </w:rPr>
      </w:pPr>
      <w:r w:rsidRPr="004015E6">
        <w:rPr>
          <w:rFonts w:ascii="Times New Roman" w:hAnsi="Times New Roman"/>
          <w:b/>
          <w:bCs/>
          <w:sz w:val="24"/>
          <w:szCs w:val="24"/>
        </w:rPr>
        <w:lastRenderedPageBreak/>
        <w:t>Інформація про основні засоби (за залишковою вартістю)</w:t>
      </w:r>
      <w:r w:rsidRPr="004015E6">
        <w:rPr>
          <w:rFonts w:ascii="Times New Roman" w:hAnsi="Times New Roman"/>
          <w:sz w:val="24"/>
          <w:szCs w:val="24"/>
        </w:rPr>
        <w:t> </w:t>
      </w:r>
    </w:p>
    <w:tbl>
      <w:tblPr>
        <w:tblW w:w="10761"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447"/>
        <w:gridCol w:w="1265"/>
        <w:gridCol w:w="1251"/>
        <w:gridCol w:w="1251"/>
        <w:gridCol w:w="1075"/>
        <w:gridCol w:w="1251"/>
        <w:gridCol w:w="1221"/>
      </w:tblGrid>
      <w:tr w:rsidR="006B45DF" w:rsidRPr="004015E6" w14:paraId="557AAF2E" w14:textId="77777777" w:rsidTr="006B45DF">
        <w:trPr>
          <w:trHeight w:val="195"/>
        </w:trPr>
        <w:tc>
          <w:tcPr>
            <w:tcW w:w="3447" w:type="dxa"/>
            <w:vMerge w:val="restart"/>
            <w:tcBorders>
              <w:top w:val="single" w:sz="6" w:space="0" w:color="auto"/>
              <w:left w:val="single" w:sz="6" w:space="0" w:color="auto"/>
              <w:bottom w:val="single" w:sz="6" w:space="0" w:color="auto"/>
              <w:right w:val="single" w:sz="6" w:space="0" w:color="auto"/>
            </w:tcBorders>
            <w:vAlign w:val="center"/>
            <w:hideMark/>
          </w:tcPr>
          <w:p w14:paraId="24ADB758" w14:textId="77777777" w:rsidR="006B45DF" w:rsidRPr="004015E6" w:rsidRDefault="006B45DF">
            <w:pPr>
              <w:spacing w:after="0" w:line="240" w:lineRule="auto"/>
              <w:jc w:val="center"/>
              <w:textAlignment w:val="baseline"/>
              <w:rPr>
                <w:rFonts w:ascii="Times New Roman" w:hAnsi="Times New Roman"/>
                <w:sz w:val="24"/>
                <w:szCs w:val="24"/>
              </w:rPr>
            </w:pPr>
            <w:r w:rsidRPr="004015E6">
              <w:rPr>
                <w:rFonts w:ascii="Times New Roman" w:hAnsi="Times New Roman"/>
                <w:sz w:val="24"/>
                <w:szCs w:val="24"/>
              </w:rPr>
              <w:t>Найменування основних засобів </w:t>
            </w:r>
          </w:p>
        </w:tc>
        <w:tc>
          <w:tcPr>
            <w:tcW w:w="2516" w:type="dxa"/>
            <w:gridSpan w:val="2"/>
            <w:tcBorders>
              <w:top w:val="single" w:sz="6" w:space="0" w:color="auto"/>
              <w:left w:val="single" w:sz="6" w:space="0" w:color="auto"/>
              <w:bottom w:val="single" w:sz="6" w:space="0" w:color="auto"/>
              <w:right w:val="single" w:sz="6" w:space="0" w:color="auto"/>
            </w:tcBorders>
            <w:vAlign w:val="center"/>
            <w:hideMark/>
          </w:tcPr>
          <w:p w14:paraId="375F62A4" w14:textId="77777777" w:rsidR="006B45DF" w:rsidRPr="004015E6" w:rsidRDefault="006B45DF">
            <w:pPr>
              <w:spacing w:after="0" w:line="240" w:lineRule="auto"/>
              <w:jc w:val="center"/>
              <w:textAlignment w:val="baseline"/>
              <w:rPr>
                <w:rFonts w:ascii="Times New Roman" w:hAnsi="Times New Roman"/>
                <w:sz w:val="24"/>
                <w:szCs w:val="24"/>
              </w:rPr>
            </w:pPr>
            <w:r w:rsidRPr="004015E6">
              <w:rPr>
                <w:rFonts w:ascii="Times New Roman" w:hAnsi="Times New Roman"/>
                <w:sz w:val="24"/>
                <w:szCs w:val="24"/>
              </w:rPr>
              <w:t>Власні основні засоби, тис. грн </w:t>
            </w:r>
          </w:p>
        </w:tc>
        <w:tc>
          <w:tcPr>
            <w:tcW w:w="2326" w:type="dxa"/>
            <w:gridSpan w:val="2"/>
            <w:tcBorders>
              <w:top w:val="single" w:sz="6" w:space="0" w:color="auto"/>
              <w:left w:val="single" w:sz="6" w:space="0" w:color="auto"/>
              <w:bottom w:val="single" w:sz="6" w:space="0" w:color="auto"/>
              <w:right w:val="single" w:sz="6" w:space="0" w:color="auto"/>
            </w:tcBorders>
            <w:vAlign w:val="center"/>
            <w:hideMark/>
          </w:tcPr>
          <w:p w14:paraId="615805D8" w14:textId="77777777" w:rsidR="006B45DF" w:rsidRPr="004015E6" w:rsidRDefault="006B45DF">
            <w:pPr>
              <w:spacing w:after="0" w:line="240" w:lineRule="auto"/>
              <w:jc w:val="center"/>
              <w:textAlignment w:val="baseline"/>
              <w:rPr>
                <w:rFonts w:ascii="Times New Roman" w:hAnsi="Times New Roman"/>
                <w:sz w:val="24"/>
                <w:szCs w:val="24"/>
              </w:rPr>
            </w:pPr>
            <w:r w:rsidRPr="004015E6">
              <w:rPr>
                <w:rFonts w:ascii="Times New Roman" w:hAnsi="Times New Roman"/>
                <w:sz w:val="24"/>
                <w:szCs w:val="24"/>
              </w:rPr>
              <w:t>Орендовані основні засоби, тис. грн </w:t>
            </w:r>
          </w:p>
        </w:tc>
        <w:tc>
          <w:tcPr>
            <w:tcW w:w="2472" w:type="dxa"/>
            <w:gridSpan w:val="2"/>
            <w:tcBorders>
              <w:top w:val="single" w:sz="6" w:space="0" w:color="auto"/>
              <w:left w:val="single" w:sz="6" w:space="0" w:color="auto"/>
              <w:bottom w:val="single" w:sz="6" w:space="0" w:color="auto"/>
              <w:right w:val="single" w:sz="6" w:space="0" w:color="auto"/>
            </w:tcBorders>
            <w:vAlign w:val="center"/>
            <w:hideMark/>
          </w:tcPr>
          <w:p w14:paraId="08E50843" w14:textId="77777777" w:rsidR="006B45DF" w:rsidRPr="004015E6" w:rsidRDefault="006B45DF">
            <w:pPr>
              <w:spacing w:after="0" w:line="240" w:lineRule="auto"/>
              <w:jc w:val="center"/>
              <w:textAlignment w:val="baseline"/>
              <w:rPr>
                <w:rFonts w:ascii="Times New Roman" w:hAnsi="Times New Roman"/>
                <w:sz w:val="24"/>
                <w:szCs w:val="24"/>
              </w:rPr>
            </w:pPr>
            <w:r w:rsidRPr="004015E6">
              <w:rPr>
                <w:rFonts w:ascii="Times New Roman" w:hAnsi="Times New Roman"/>
                <w:sz w:val="24"/>
                <w:szCs w:val="24"/>
              </w:rPr>
              <w:t>Основні засоби, усього, тис. грн </w:t>
            </w:r>
          </w:p>
        </w:tc>
      </w:tr>
      <w:tr w:rsidR="006B45DF" w:rsidRPr="004015E6" w14:paraId="061A99AC" w14:textId="77777777" w:rsidTr="006B45DF">
        <w:trPr>
          <w:trHeight w:val="195"/>
        </w:trPr>
        <w:tc>
          <w:tcPr>
            <w:tcW w:w="3447" w:type="dxa"/>
            <w:vMerge/>
            <w:tcBorders>
              <w:top w:val="single" w:sz="6" w:space="0" w:color="auto"/>
              <w:left w:val="single" w:sz="6" w:space="0" w:color="auto"/>
              <w:bottom w:val="single" w:sz="6" w:space="0" w:color="auto"/>
              <w:right w:val="single" w:sz="6" w:space="0" w:color="auto"/>
            </w:tcBorders>
            <w:vAlign w:val="center"/>
            <w:hideMark/>
          </w:tcPr>
          <w:p w14:paraId="5E9F646E" w14:textId="77777777" w:rsidR="006B45DF" w:rsidRPr="004015E6" w:rsidRDefault="006B45DF">
            <w:pPr>
              <w:spacing w:after="0"/>
              <w:rPr>
                <w:rFonts w:ascii="Times New Roman" w:hAnsi="Times New Roman"/>
                <w:sz w:val="24"/>
                <w:szCs w:val="24"/>
              </w:rPr>
            </w:pPr>
          </w:p>
        </w:tc>
        <w:tc>
          <w:tcPr>
            <w:tcW w:w="1265" w:type="dxa"/>
            <w:tcBorders>
              <w:top w:val="single" w:sz="6" w:space="0" w:color="auto"/>
              <w:left w:val="single" w:sz="6" w:space="0" w:color="auto"/>
              <w:bottom w:val="single" w:sz="6" w:space="0" w:color="auto"/>
              <w:right w:val="single" w:sz="6" w:space="0" w:color="auto"/>
            </w:tcBorders>
            <w:vAlign w:val="center"/>
            <w:hideMark/>
          </w:tcPr>
          <w:p w14:paraId="23DCBF4E" w14:textId="77777777" w:rsidR="006B45DF" w:rsidRPr="004015E6" w:rsidRDefault="006B45DF">
            <w:pPr>
              <w:spacing w:after="0" w:line="240" w:lineRule="auto"/>
              <w:jc w:val="center"/>
              <w:textAlignment w:val="baseline"/>
              <w:rPr>
                <w:rFonts w:ascii="Times New Roman" w:hAnsi="Times New Roman"/>
                <w:sz w:val="24"/>
                <w:szCs w:val="24"/>
              </w:rPr>
            </w:pPr>
            <w:r w:rsidRPr="004015E6">
              <w:rPr>
                <w:rFonts w:ascii="Times New Roman" w:hAnsi="Times New Roman"/>
                <w:sz w:val="24"/>
                <w:szCs w:val="24"/>
              </w:rPr>
              <w:t>на початок періоду </w:t>
            </w:r>
          </w:p>
        </w:tc>
        <w:tc>
          <w:tcPr>
            <w:tcW w:w="1251" w:type="dxa"/>
            <w:tcBorders>
              <w:top w:val="single" w:sz="6" w:space="0" w:color="auto"/>
              <w:left w:val="single" w:sz="6" w:space="0" w:color="auto"/>
              <w:bottom w:val="single" w:sz="6" w:space="0" w:color="auto"/>
              <w:right w:val="single" w:sz="6" w:space="0" w:color="auto"/>
            </w:tcBorders>
            <w:vAlign w:val="center"/>
            <w:hideMark/>
          </w:tcPr>
          <w:p w14:paraId="66A3EA07" w14:textId="77777777" w:rsidR="006B45DF" w:rsidRPr="004015E6" w:rsidRDefault="006B45DF">
            <w:pPr>
              <w:spacing w:after="0" w:line="240" w:lineRule="auto"/>
              <w:jc w:val="center"/>
              <w:textAlignment w:val="baseline"/>
              <w:rPr>
                <w:rFonts w:ascii="Times New Roman" w:hAnsi="Times New Roman"/>
                <w:sz w:val="24"/>
                <w:szCs w:val="24"/>
              </w:rPr>
            </w:pPr>
            <w:r w:rsidRPr="004015E6">
              <w:rPr>
                <w:rFonts w:ascii="Times New Roman" w:hAnsi="Times New Roman"/>
                <w:sz w:val="24"/>
                <w:szCs w:val="24"/>
              </w:rPr>
              <w:t>на кінець періоду </w:t>
            </w:r>
          </w:p>
        </w:tc>
        <w:tc>
          <w:tcPr>
            <w:tcW w:w="1251" w:type="dxa"/>
            <w:tcBorders>
              <w:top w:val="single" w:sz="6" w:space="0" w:color="auto"/>
              <w:left w:val="single" w:sz="6" w:space="0" w:color="auto"/>
              <w:bottom w:val="single" w:sz="6" w:space="0" w:color="auto"/>
              <w:right w:val="single" w:sz="6" w:space="0" w:color="auto"/>
            </w:tcBorders>
            <w:vAlign w:val="center"/>
            <w:hideMark/>
          </w:tcPr>
          <w:p w14:paraId="3955EE74" w14:textId="77777777" w:rsidR="006B45DF" w:rsidRPr="004015E6" w:rsidRDefault="006B45DF">
            <w:pPr>
              <w:spacing w:after="0" w:line="240" w:lineRule="auto"/>
              <w:jc w:val="center"/>
              <w:textAlignment w:val="baseline"/>
              <w:rPr>
                <w:rFonts w:ascii="Times New Roman" w:hAnsi="Times New Roman"/>
                <w:sz w:val="24"/>
                <w:szCs w:val="24"/>
              </w:rPr>
            </w:pPr>
            <w:r w:rsidRPr="004015E6">
              <w:rPr>
                <w:rFonts w:ascii="Times New Roman" w:hAnsi="Times New Roman"/>
                <w:sz w:val="24"/>
                <w:szCs w:val="24"/>
              </w:rPr>
              <w:t>на початок періоду </w:t>
            </w:r>
          </w:p>
        </w:tc>
        <w:tc>
          <w:tcPr>
            <w:tcW w:w="1075" w:type="dxa"/>
            <w:tcBorders>
              <w:top w:val="single" w:sz="6" w:space="0" w:color="auto"/>
              <w:left w:val="single" w:sz="6" w:space="0" w:color="auto"/>
              <w:bottom w:val="single" w:sz="6" w:space="0" w:color="auto"/>
              <w:right w:val="single" w:sz="6" w:space="0" w:color="auto"/>
            </w:tcBorders>
            <w:vAlign w:val="center"/>
            <w:hideMark/>
          </w:tcPr>
          <w:p w14:paraId="30A99ECD" w14:textId="77777777" w:rsidR="006B45DF" w:rsidRPr="004015E6" w:rsidRDefault="006B45DF">
            <w:pPr>
              <w:spacing w:after="0" w:line="240" w:lineRule="auto"/>
              <w:jc w:val="center"/>
              <w:textAlignment w:val="baseline"/>
              <w:rPr>
                <w:rFonts w:ascii="Times New Roman" w:hAnsi="Times New Roman"/>
                <w:sz w:val="24"/>
                <w:szCs w:val="24"/>
              </w:rPr>
            </w:pPr>
            <w:r w:rsidRPr="004015E6">
              <w:rPr>
                <w:rFonts w:ascii="Times New Roman" w:hAnsi="Times New Roman"/>
                <w:sz w:val="24"/>
                <w:szCs w:val="24"/>
              </w:rPr>
              <w:t>на кінець періоду </w:t>
            </w:r>
          </w:p>
        </w:tc>
        <w:tc>
          <w:tcPr>
            <w:tcW w:w="1251" w:type="dxa"/>
            <w:tcBorders>
              <w:top w:val="single" w:sz="6" w:space="0" w:color="auto"/>
              <w:left w:val="single" w:sz="6" w:space="0" w:color="auto"/>
              <w:bottom w:val="single" w:sz="6" w:space="0" w:color="auto"/>
              <w:right w:val="single" w:sz="6" w:space="0" w:color="auto"/>
            </w:tcBorders>
            <w:vAlign w:val="center"/>
            <w:hideMark/>
          </w:tcPr>
          <w:p w14:paraId="763DDCF6" w14:textId="77777777" w:rsidR="006B45DF" w:rsidRPr="004015E6" w:rsidRDefault="006B45DF">
            <w:pPr>
              <w:spacing w:after="0" w:line="240" w:lineRule="auto"/>
              <w:jc w:val="center"/>
              <w:textAlignment w:val="baseline"/>
              <w:rPr>
                <w:rFonts w:ascii="Times New Roman" w:hAnsi="Times New Roman"/>
                <w:sz w:val="24"/>
                <w:szCs w:val="24"/>
              </w:rPr>
            </w:pPr>
            <w:r w:rsidRPr="004015E6">
              <w:rPr>
                <w:rFonts w:ascii="Times New Roman" w:hAnsi="Times New Roman"/>
                <w:sz w:val="24"/>
                <w:szCs w:val="24"/>
              </w:rPr>
              <w:t>на початок періоду </w:t>
            </w:r>
          </w:p>
        </w:tc>
        <w:tc>
          <w:tcPr>
            <w:tcW w:w="1221" w:type="dxa"/>
            <w:tcBorders>
              <w:top w:val="single" w:sz="6" w:space="0" w:color="auto"/>
              <w:left w:val="single" w:sz="6" w:space="0" w:color="auto"/>
              <w:bottom w:val="single" w:sz="6" w:space="0" w:color="auto"/>
              <w:right w:val="single" w:sz="6" w:space="0" w:color="auto"/>
            </w:tcBorders>
            <w:vAlign w:val="center"/>
            <w:hideMark/>
          </w:tcPr>
          <w:p w14:paraId="3E52B5F0" w14:textId="77777777" w:rsidR="006B45DF" w:rsidRPr="004015E6" w:rsidRDefault="006B45DF">
            <w:pPr>
              <w:spacing w:after="0" w:line="240" w:lineRule="auto"/>
              <w:jc w:val="center"/>
              <w:textAlignment w:val="baseline"/>
              <w:rPr>
                <w:rFonts w:ascii="Times New Roman" w:hAnsi="Times New Roman"/>
                <w:sz w:val="24"/>
                <w:szCs w:val="24"/>
              </w:rPr>
            </w:pPr>
            <w:r w:rsidRPr="004015E6">
              <w:rPr>
                <w:rFonts w:ascii="Times New Roman" w:hAnsi="Times New Roman"/>
                <w:sz w:val="24"/>
                <w:szCs w:val="24"/>
              </w:rPr>
              <w:t>на кінець періоду </w:t>
            </w:r>
          </w:p>
        </w:tc>
      </w:tr>
      <w:tr w:rsidR="006B45DF" w:rsidRPr="004015E6" w14:paraId="02691236" w14:textId="77777777" w:rsidTr="006B45DF">
        <w:trPr>
          <w:trHeight w:val="195"/>
        </w:trPr>
        <w:tc>
          <w:tcPr>
            <w:tcW w:w="3447" w:type="dxa"/>
            <w:tcBorders>
              <w:top w:val="single" w:sz="6" w:space="0" w:color="auto"/>
              <w:left w:val="single" w:sz="6" w:space="0" w:color="auto"/>
              <w:bottom w:val="single" w:sz="6" w:space="0" w:color="auto"/>
              <w:right w:val="single" w:sz="6" w:space="0" w:color="auto"/>
            </w:tcBorders>
            <w:vAlign w:val="center"/>
            <w:hideMark/>
          </w:tcPr>
          <w:p w14:paraId="45861B06" w14:textId="77777777" w:rsidR="006B45DF" w:rsidRPr="004015E6" w:rsidRDefault="006B45DF">
            <w:pPr>
              <w:spacing w:after="0" w:line="240" w:lineRule="auto"/>
              <w:textAlignment w:val="baseline"/>
              <w:rPr>
                <w:rFonts w:ascii="Times New Roman" w:hAnsi="Times New Roman"/>
                <w:sz w:val="24"/>
                <w:szCs w:val="24"/>
              </w:rPr>
            </w:pPr>
            <w:r w:rsidRPr="004015E6">
              <w:rPr>
                <w:rFonts w:ascii="Times New Roman" w:hAnsi="Times New Roman"/>
                <w:sz w:val="24"/>
                <w:szCs w:val="24"/>
              </w:rPr>
              <w:t>1. Виробничого призначення: </w:t>
            </w:r>
          </w:p>
        </w:tc>
        <w:tc>
          <w:tcPr>
            <w:tcW w:w="1265" w:type="dxa"/>
            <w:tcBorders>
              <w:top w:val="single" w:sz="6" w:space="0" w:color="auto"/>
              <w:left w:val="single" w:sz="6" w:space="0" w:color="auto"/>
              <w:bottom w:val="single" w:sz="6" w:space="0" w:color="auto"/>
              <w:right w:val="single" w:sz="6" w:space="0" w:color="auto"/>
            </w:tcBorders>
            <w:vAlign w:val="center"/>
            <w:hideMark/>
          </w:tcPr>
          <w:p w14:paraId="44C79038" w14:textId="77777777" w:rsidR="006B45DF" w:rsidRPr="004015E6" w:rsidRDefault="006B45DF">
            <w:pPr>
              <w:spacing w:after="0" w:line="240" w:lineRule="auto"/>
              <w:jc w:val="center"/>
              <w:textAlignment w:val="baseline"/>
              <w:rPr>
                <w:rFonts w:ascii="Times New Roman" w:hAnsi="Times New Roman"/>
                <w:sz w:val="24"/>
                <w:szCs w:val="24"/>
              </w:rPr>
            </w:pPr>
            <w:r w:rsidRPr="004015E6">
              <w:rPr>
                <w:rFonts w:ascii="Times New Roman" w:hAnsi="Times New Roman"/>
                <w:b/>
                <w:bCs/>
                <w:color w:val="000000"/>
                <w:sz w:val="24"/>
                <w:szCs w:val="24"/>
              </w:rPr>
              <w:t>5 657 663</w:t>
            </w:r>
            <w:r w:rsidRPr="004015E6">
              <w:rPr>
                <w:rFonts w:ascii="Times New Roman" w:hAnsi="Times New Roman"/>
                <w:color w:val="000000"/>
                <w:sz w:val="24"/>
                <w:szCs w:val="24"/>
              </w:rPr>
              <w:t> </w:t>
            </w:r>
          </w:p>
        </w:tc>
        <w:tc>
          <w:tcPr>
            <w:tcW w:w="1251" w:type="dxa"/>
            <w:tcBorders>
              <w:top w:val="single" w:sz="6" w:space="0" w:color="auto"/>
              <w:left w:val="single" w:sz="6" w:space="0" w:color="auto"/>
              <w:bottom w:val="single" w:sz="6" w:space="0" w:color="auto"/>
              <w:right w:val="single" w:sz="6" w:space="0" w:color="auto"/>
            </w:tcBorders>
            <w:vAlign w:val="center"/>
            <w:hideMark/>
          </w:tcPr>
          <w:p w14:paraId="36F4826B" w14:textId="77777777" w:rsidR="006B45DF" w:rsidRPr="004015E6" w:rsidRDefault="006B45DF">
            <w:pPr>
              <w:spacing w:after="0" w:line="240" w:lineRule="auto"/>
              <w:jc w:val="center"/>
              <w:textAlignment w:val="baseline"/>
              <w:rPr>
                <w:rFonts w:ascii="Times New Roman" w:hAnsi="Times New Roman"/>
                <w:sz w:val="24"/>
                <w:szCs w:val="24"/>
              </w:rPr>
            </w:pPr>
            <w:r w:rsidRPr="004015E6">
              <w:rPr>
                <w:rFonts w:ascii="Times New Roman" w:hAnsi="Times New Roman"/>
                <w:b/>
                <w:bCs/>
                <w:color w:val="000000"/>
                <w:sz w:val="24"/>
                <w:szCs w:val="24"/>
              </w:rPr>
              <w:t>4 802 347</w:t>
            </w:r>
            <w:r w:rsidRPr="004015E6">
              <w:rPr>
                <w:rFonts w:ascii="Times New Roman" w:hAnsi="Times New Roman"/>
                <w:color w:val="000000"/>
                <w:sz w:val="24"/>
                <w:szCs w:val="24"/>
              </w:rPr>
              <w:t> </w:t>
            </w:r>
          </w:p>
        </w:tc>
        <w:tc>
          <w:tcPr>
            <w:tcW w:w="1251" w:type="dxa"/>
            <w:tcBorders>
              <w:top w:val="single" w:sz="6" w:space="0" w:color="auto"/>
              <w:left w:val="single" w:sz="6" w:space="0" w:color="auto"/>
              <w:bottom w:val="single" w:sz="6" w:space="0" w:color="auto"/>
              <w:right w:val="single" w:sz="6" w:space="0" w:color="auto"/>
            </w:tcBorders>
            <w:vAlign w:val="center"/>
            <w:hideMark/>
          </w:tcPr>
          <w:p w14:paraId="5D3C270C" w14:textId="77777777" w:rsidR="006B45DF" w:rsidRPr="004015E6" w:rsidRDefault="006B45DF">
            <w:pPr>
              <w:spacing w:after="0" w:line="240" w:lineRule="auto"/>
              <w:jc w:val="center"/>
              <w:textAlignment w:val="baseline"/>
              <w:rPr>
                <w:rFonts w:ascii="Times New Roman" w:hAnsi="Times New Roman"/>
                <w:sz w:val="24"/>
                <w:szCs w:val="24"/>
              </w:rPr>
            </w:pPr>
            <w:r w:rsidRPr="004015E6">
              <w:rPr>
                <w:rFonts w:ascii="Times New Roman" w:hAnsi="Times New Roman"/>
                <w:b/>
                <w:bCs/>
                <w:color w:val="000000"/>
                <w:sz w:val="24"/>
                <w:szCs w:val="24"/>
              </w:rPr>
              <w:t>-</w:t>
            </w:r>
            <w:r w:rsidRPr="004015E6">
              <w:rPr>
                <w:rFonts w:ascii="Times New Roman" w:hAnsi="Times New Roman"/>
                <w:color w:val="000000"/>
                <w:sz w:val="24"/>
                <w:szCs w:val="24"/>
              </w:rPr>
              <w:t> </w:t>
            </w:r>
          </w:p>
        </w:tc>
        <w:tc>
          <w:tcPr>
            <w:tcW w:w="1075" w:type="dxa"/>
            <w:tcBorders>
              <w:top w:val="single" w:sz="6" w:space="0" w:color="auto"/>
              <w:left w:val="single" w:sz="6" w:space="0" w:color="auto"/>
              <w:bottom w:val="single" w:sz="6" w:space="0" w:color="auto"/>
              <w:right w:val="single" w:sz="6" w:space="0" w:color="auto"/>
            </w:tcBorders>
            <w:vAlign w:val="center"/>
            <w:hideMark/>
          </w:tcPr>
          <w:p w14:paraId="67B2F1F1" w14:textId="77777777" w:rsidR="006B45DF" w:rsidRPr="004015E6" w:rsidRDefault="006B45DF">
            <w:pPr>
              <w:spacing w:after="0" w:line="240" w:lineRule="auto"/>
              <w:jc w:val="center"/>
              <w:textAlignment w:val="baseline"/>
              <w:rPr>
                <w:rFonts w:ascii="Times New Roman" w:hAnsi="Times New Roman"/>
                <w:sz w:val="24"/>
                <w:szCs w:val="24"/>
              </w:rPr>
            </w:pPr>
            <w:r w:rsidRPr="004015E6">
              <w:rPr>
                <w:rFonts w:ascii="Times New Roman" w:hAnsi="Times New Roman"/>
                <w:b/>
                <w:bCs/>
                <w:color w:val="000000"/>
                <w:sz w:val="24"/>
                <w:szCs w:val="24"/>
              </w:rPr>
              <w:t>-</w:t>
            </w:r>
            <w:r w:rsidRPr="004015E6">
              <w:rPr>
                <w:rFonts w:ascii="Times New Roman" w:hAnsi="Times New Roman"/>
                <w:color w:val="000000"/>
                <w:sz w:val="24"/>
                <w:szCs w:val="24"/>
              </w:rPr>
              <w:t> </w:t>
            </w:r>
          </w:p>
        </w:tc>
        <w:tc>
          <w:tcPr>
            <w:tcW w:w="1251" w:type="dxa"/>
            <w:tcBorders>
              <w:top w:val="single" w:sz="6" w:space="0" w:color="auto"/>
              <w:left w:val="single" w:sz="6" w:space="0" w:color="auto"/>
              <w:bottom w:val="single" w:sz="6" w:space="0" w:color="auto"/>
              <w:right w:val="single" w:sz="6" w:space="0" w:color="auto"/>
            </w:tcBorders>
            <w:vAlign w:val="center"/>
            <w:hideMark/>
          </w:tcPr>
          <w:p w14:paraId="56F88AAF" w14:textId="77777777" w:rsidR="006B45DF" w:rsidRPr="004015E6" w:rsidRDefault="006B45DF">
            <w:pPr>
              <w:spacing w:after="0" w:line="240" w:lineRule="auto"/>
              <w:jc w:val="center"/>
              <w:textAlignment w:val="baseline"/>
              <w:rPr>
                <w:rFonts w:ascii="Times New Roman" w:hAnsi="Times New Roman"/>
                <w:sz w:val="24"/>
                <w:szCs w:val="24"/>
              </w:rPr>
            </w:pPr>
            <w:r w:rsidRPr="004015E6">
              <w:rPr>
                <w:rFonts w:ascii="Times New Roman" w:hAnsi="Times New Roman"/>
                <w:b/>
                <w:bCs/>
                <w:color w:val="000000"/>
                <w:sz w:val="24"/>
                <w:szCs w:val="24"/>
              </w:rPr>
              <w:t>5 657 663</w:t>
            </w:r>
            <w:r w:rsidRPr="004015E6">
              <w:rPr>
                <w:rFonts w:ascii="Times New Roman" w:hAnsi="Times New Roman"/>
                <w:color w:val="000000"/>
                <w:sz w:val="24"/>
                <w:szCs w:val="24"/>
              </w:rPr>
              <w:t> </w:t>
            </w:r>
          </w:p>
        </w:tc>
        <w:tc>
          <w:tcPr>
            <w:tcW w:w="1221" w:type="dxa"/>
            <w:tcBorders>
              <w:top w:val="single" w:sz="6" w:space="0" w:color="auto"/>
              <w:left w:val="single" w:sz="6" w:space="0" w:color="auto"/>
              <w:bottom w:val="single" w:sz="6" w:space="0" w:color="auto"/>
              <w:right w:val="single" w:sz="6" w:space="0" w:color="auto"/>
            </w:tcBorders>
            <w:vAlign w:val="center"/>
            <w:hideMark/>
          </w:tcPr>
          <w:p w14:paraId="17ED3724" w14:textId="77777777" w:rsidR="006B45DF" w:rsidRPr="004015E6" w:rsidRDefault="006B45DF">
            <w:pPr>
              <w:spacing w:after="0" w:line="240" w:lineRule="auto"/>
              <w:jc w:val="center"/>
              <w:textAlignment w:val="baseline"/>
              <w:rPr>
                <w:rFonts w:ascii="Times New Roman" w:hAnsi="Times New Roman"/>
                <w:sz w:val="24"/>
                <w:szCs w:val="24"/>
              </w:rPr>
            </w:pPr>
            <w:r w:rsidRPr="004015E6">
              <w:rPr>
                <w:rFonts w:ascii="Times New Roman" w:hAnsi="Times New Roman"/>
                <w:b/>
                <w:bCs/>
                <w:color w:val="000000"/>
                <w:sz w:val="24"/>
                <w:szCs w:val="24"/>
              </w:rPr>
              <w:t>4 802 347</w:t>
            </w:r>
            <w:r w:rsidRPr="004015E6">
              <w:rPr>
                <w:rFonts w:ascii="Times New Roman" w:hAnsi="Times New Roman"/>
                <w:color w:val="000000"/>
                <w:sz w:val="24"/>
                <w:szCs w:val="24"/>
              </w:rPr>
              <w:t> </w:t>
            </w:r>
          </w:p>
        </w:tc>
      </w:tr>
      <w:tr w:rsidR="006B45DF" w:rsidRPr="004015E6" w14:paraId="235E5E8A" w14:textId="77777777" w:rsidTr="006B45DF">
        <w:trPr>
          <w:trHeight w:val="195"/>
        </w:trPr>
        <w:tc>
          <w:tcPr>
            <w:tcW w:w="3447" w:type="dxa"/>
            <w:tcBorders>
              <w:top w:val="single" w:sz="6" w:space="0" w:color="auto"/>
              <w:left w:val="single" w:sz="6" w:space="0" w:color="auto"/>
              <w:bottom w:val="single" w:sz="6" w:space="0" w:color="auto"/>
              <w:right w:val="single" w:sz="6" w:space="0" w:color="auto"/>
            </w:tcBorders>
            <w:vAlign w:val="center"/>
            <w:hideMark/>
          </w:tcPr>
          <w:p w14:paraId="13EC4297" w14:textId="77777777" w:rsidR="006B45DF" w:rsidRPr="004015E6" w:rsidRDefault="006B45DF">
            <w:pPr>
              <w:spacing w:after="0" w:line="240" w:lineRule="auto"/>
              <w:textAlignment w:val="baseline"/>
              <w:rPr>
                <w:rFonts w:ascii="Times New Roman" w:hAnsi="Times New Roman"/>
                <w:sz w:val="24"/>
                <w:szCs w:val="24"/>
              </w:rPr>
            </w:pPr>
            <w:r w:rsidRPr="004015E6">
              <w:rPr>
                <w:rFonts w:ascii="Times New Roman" w:hAnsi="Times New Roman"/>
                <w:sz w:val="24"/>
                <w:szCs w:val="24"/>
              </w:rPr>
              <w:t>  будівлі та споруди </w:t>
            </w:r>
          </w:p>
        </w:tc>
        <w:tc>
          <w:tcPr>
            <w:tcW w:w="1265" w:type="dxa"/>
            <w:tcBorders>
              <w:top w:val="single" w:sz="6" w:space="0" w:color="auto"/>
              <w:left w:val="single" w:sz="6" w:space="0" w:color="auto"/>
              <w:bottom w:val="single" w:sz="6" w:space="0" w:color="auto"/>
              <w:right w:val="single" w:sz="6" w:space="0" w:color="auto"/>
            </w:tcBorders>
            <w:vAlign w:val="center"/>
            <w:hideMark/>
          </w:tcPr>
          <w:p w14:paraId="69C34B56" w14:textId="77777777" w:rsidR="006B45DF" w:rsidRPr="004015E6" w:rsidRDefault="006B45DF">
            <w:pPr>
              <w:spacing w:after="0" w:line="240" w:lineRule="auto"/>
              <w:jc w:val="center"/>
              <w:textAlignment w:val="baseline"/>
              <w:rPr>
                <w:rFonts w:ascii="Times New Roman" w:hAnsi="Times New Roman"/>
                <w:sz w:val="24"/>
                <w:szCs w:val="24"/>
              </w:rPr>
            </w:pPr>
            <w:r w:rsidRPr="004015E6">
              <w:rPr>
                <w:rFonts w:ascii="Times New Roman" w:hAnsi="Times New Roman"/>
                <w:color w:val="000000"/>
                <w:sz w:val="24"/>
                <w:szCs w:val="24"/>
              </w:rPr>
              <w:t>5 632 612 </w:t>
            </w:r>
          </w:p>
        </w:tc>
        <w:tc>
          <w:tcPr>
            <w:tcW w:w="1251" w:type="dxa"/>
            <w:tcBorders>
              <w:top w:val="single" w:sz="6" w:space="0" w:color="auto"/>
              <w:left w:val="single" w:sz="6" w:space="0" w:color="auto"/>
              <w:bottom w:val="single" w:sz="6" w:space="0" w:color="auto"/>
              <w:right w:val="single" w:sz="6" w:space="0" w:color="auto"/>
            </w:tcBorders>
            <w:vAlign w:val="center"/>
            <w:hideMark/>
          </w:tcPr>
          <w:p w14:paraId="042E00BB" w14:textId="77777777" w:rsidR="006B45DF" w:rsidRPr="004015E6" w:rsidRDefault="006B45DF">
            <w:pPr>
              <w:spacing w:after="0" w:line="240" w:lineRule="auto"/>
              <w:jc w:val="center"/>
              <w:textAlignment w:val="baseline"/>
              <w:rPr>
                <w:rFonts w:ascii="Times New Roman" w:hAnsi="Times New Roman"/>
                <w:sz w:val="24"/>
                <w:szCs w:val="24"/>
              </w:rPr>
            </w:pPr>
            <w:r w:rsidRPr="004015E6">
              <w:rPr>
                <w:rFonts w:ascii="Times New Roman" w:hAnsi="Times New Roman"/>
                <w:color w:val="000000"/>
                <w:sz w:val="24"/>
                <w:szCs w:val="24"/>
              </w:rPr>
              <w:t>4 783 795 </w:t>
            </w:r>
          </w:p>
        </w:tc>
        <w:tc>
          <w:tcPr>
            <w:tcW w:w="1251" w:type="dxa"/>
            <w:tcBorders>
              <w:top w:val="single" w:sz="6" w:space="0" w:color="auto"/>
              <w:left w:val="single" w:sz="6" w:space="0" w:color="auto"/>
              <w:bottom w:val="single" w:sz="6" w:space="0" w:color="auto"/>
              <w:right w:val="single" w:sz="6" w:space="0" w:color="auto"/>
            </w:tcBorders>
            <w:vAlign w:val="center"/>
            <w:hideMark/>
          </w:tcPr>
          <w:p w14:paraId="73DEBB48" w14:textId="77777777" w:rsidR="006B45DF" w:rsidRPr="004015E6" w:rsidRDefault="006B45DF">
            <w:pPr>
              <w:spacing w:after="0" w:line="240" w:lineRule="auto"/>
              <w:jc w:val="center"/>
              <w:textAlignment w:val="baseline"/>
              <w:rPr>
                <w:rFonts w:ascii="Times New Roman" w:hAnsi="Times New Roman"/>
                <w:sz w:val="24"/>
                <w:szCs w:val="24"/>
              </w:rPr>
            </w:pPr>
            <w:r w:rsidRPr="004015E6">
              <w:rPr>
                <w:rFonts w:ascii="Times New Roman" w:hAnsi="Times New Roman"/>
                <w:color w:val="000000"/>
                <w:sz w:val="24"/>
                <w:szCs w:val="24"/>
              </w:rPr>
              <w:t>- </w:t>
            </w:r>
          </w:p>
        </w:tc>
        <w:tc>
          <w:tcPr>
            <w:tcW w:w="1075" w:type="dxa"/>
            <w:tcBorders>
              <w:top w:val="single" w:sz="6" w:space="0" w:color="auto"/>
              <w:left w:val="single" w:sz="6" w:space="0" w:color="auto"/>
              <w:bottom w:val="single" w:sz="6" w:space="0" w:color="auto"/>
              <w:right w:val="single" w:sz="6" w:space="0" w:color="auto"/>
            </w:tcBorders>
            <w:vAlign w:val="center"/>
            <w:hideMark/>
          </w:tcPr>
          <w:p w14:paraId="42C39F95" w14:textId="77777777" w:rsidR="006B45DF" w:rsidRPr="004015E6" w:rsidRDefault="006B45DF">
            <w:pPr>
              <w:spacing w:after="0" w:line="240" w:lineRule="auto"/>
              <w:jc w:val="center"/>
              <w:textAlignment w:val="baseline"/>
              <w:rPr>
                <w:rFonts w:ascii="Times New Roman" w:hAnsi="Times New Roman"/>
                <w:sz w:val="24"/>
                <w:szCs w:val="24"/>
              </w:rPr>
            </w:pPr>
            <w:r w:rsidRPr="004015E6">
              <w:rPr>
                <w:rFonts w:ascii="Times New Roman" w:hAnsi="Times New Roman"/>
                <w:color w:val="000000"/>
                <w:sz w:val="24"/>
                <w:szCs w:val="24"/>
              </w:rPr>
              <w:t>- </w:t>
            </w:r>
          </w:p>
        </w:tc>
        <w:tc>
          <w:tcPr>
            <w:tcW w:w="1251" w:type="dxa"/>
            <w:tcBorders>
              <w:top w:val="single" w:sz="6" w:space="0" w:color="auto"/>
              <w:left w:val="single" w:sz="6" w:space="0" w:color="auto"/>
              <w:bottom w:val="single" w:sz="6" w:space="0" w:color="auto"/>
              <w:right w:val="single" w:sz="6" w:space="0" w:color="auto"/>
            </w:tcBorders>
            <w:vAlign w:val="center"/>
            <w:hideMark/>
          </w:tcPr>
          <w:p w14:paraId="65CDFCA8" w14:textId="77777777" w:rsidR="006B45DF" w:rsidRPr="004015E6" w:rsidRDefault="006B45DF">
            <w:pPr>
              <w:spacing w:after="0" w:line="240" w:lineRule="auto"/>
              <w:jc w:val="center"/>
              <w:textAlignment w:val="baseline"/>
              <w:rPr>
                <w:rFonts w:ascii="Times New Roman" w:hAnsi="Times New Roman"/>
                <w:sz w:val="24"/>
                <w:szCs w:val="24"/>
              </w:rPr>
            </w:pPr>
            <w:r w:rsidRPr="004015E6">
              <w:rPr>
                <w:rFonts w:ascii="Times New Roman" w:hAnsi="Times New Roman"/>
                <w:color w:val="000000"/>
                <w:sz w:val="24"/>
                <w:szCs w:val="24"/>
              </w:rPr>
              <w:t>5 632 612 </w:t>
            </w:r>
          </w:p>
        </w:tc>
        <w:tc>
          <w:tcPr>
            <w:tcW w:w="1221" w:type="dxa"/>
            <w:tcBorders>
              <w:top w:val="single" w:sz="6" w:space="0" w:color="auto"/>
              <w:left w:val="single" w:sz="6" w:space="0" w:color="auto"/>
              <w:bottom w:val="single" w:sz="6" w:space="0" w:color="auto"/>
              <w:right w:val="single" w:sz="6" w:space="0" w:color="auto"/>
            </w:tcBorders>
            <w:vAlign w:val="center"/>
            <w:hideMark/>
          </w:tcPr>
          <w:p w14:paraId="2A629798" w14:textId="77777777" w:rsidR="006B45DF" w:rsidRPr="004015E6" w:rsidRDefault="006B45DF">
            <w:pPr>
              <w:spacing w:after="0" w:line="240" w:lineRule="auto"/>
              <w:jc w:val="center"/>
              <w:textAlignment w:val="baseline"/>
              <w:rPr>
                <w:rFonts w:ascii="Times New Roman" w:hAnsi="Times New Roman"/>
                <w:sz w:val="24"/>
                <w:szCs w:val="24"/>
              </w:rPr>
            </w:pPr>
            <w:r w:rsidRPr="004015E6">
              <w:rPr>
                <w:rFonts w:ascii="Times New Roman" w:hAnsi="Times New Roman"/>
                <w:color w:val="000000"/>
                <w:sz w:val="24"/>
                <w:szCs w:val="24"/>
              </w:rPr>
              <w:t>4 783 795 </w:t>
            </w:r>
          </w:p>
        </w:tc>
      </w:tr>
      <w:tr w:rsidR="006B45DF" w:rsidRPr="004015E6" w14:paraId="2767DFCA" w14:textId="77777777" w:rsidTr="006B45DF">
        <w:trPr>
          <w:trHeight w:val="195"/>
        </w:trPr>
        <w:tc>
          <w:tcPr>
            <w:tcW w:w="3447" w:type="dxa"/>
            <w:tcBorders>
              <w:top w:val="single" w:sz="6" w:space="0" w:color="auto"/>
              <w:left w:val="single" w:sz="6" w:space="0" w:color="auto"/>
              <w:bottom w:val="single" w:sz="6" w:space="0" w:color="auto"/>
              <w:right w:val="single" w:sz="6" w:space="0" w:color="auto"/>
            </w:tcBorders>
            <w:vAlign w:val="center"/>
            <w:hideMark/>
          </w:tcPr>
          <w:p w14:paraId="765D9013" w14:textId="77777777" w:rsidR="006B45DF" w:rsidRPr="004015E6" w:rsidRDefault="006B45DF">
            <w:pPr>
              <w:spacing w:after="0" w:line="240" w:lineRule="auto"/>
              <w:textAlignment w:val="baseline"/>
              <w:rPr>
                <w:rFonts w:ascii="Times New Roman" w:hAnsi="Times New Roman"/>
                <w:sz w:val="24"/>
                <w:szCs w:val="24"/>
              </w:rPr>
            </w:pPr>
            <w:r w:rsidRPr="004015E6">
              <w:rPr>
                <w:rFonts w:ascii="Times New Roman" w:hAnsi="Times New Roman"/>
                <w:sz w:val="24"/>
                <w:szCs w:val="24"/>
              </w:rPr>
              <w:t>  машини та обладнання </w:t>
            </w:r>
          </w:p>
        </w:tc>
        <w:tc>
          <w:tcPr>
            <w:tcW w:w="1265" w:type="dxa"/>
            <w:tcBorders>
              <w:top w:val="single" w:sz="6" w:space="0" w:color="auto"/>
              <w:left w:val="single" w:sz="6" w:space="0" w:color="auto"/>
              <w:bottom w:val="single" w:sz="6" w:space="0" w:color="auto"/>
              <w:right w:val="single" w:sz="6" w:space="0" w:color="auto"/>
            </w:tcBorders>
            <w:vAlign w:val="center"/>
            <w:hideMark/>
          </w:tcPr>
          <w:p w14:paraId="7E6D0EBA" w14:textId="77777777" w:rsidR="006B45DF" w:rsidRPr="004015E6" w:rsidRDefault="006B45DF">
            <w:pPr>
              <w:spacing w:after="0" w:line="240" w:lineRule="auto"/>
              <w:jc w:val="center"/>
              <w:textAlignment w:val="baseline"/>
              <w:rPr>
                <w:rFonts w:ascii="Times New Roman" w:hAnsi="Times New Roman"/>
                <w:sz w:val="24"/>
                <w:szCs w:val="24"/>
              </w:rPr>
            </w:pPr>
            <w:r w:rsidRPr="004015E6">
              <w:rPr>
                <w:rFonts w:ascii="Times New Roman" w:hAnsi="Times New Roman"/>
                <w:color w:val="000000"/>
                <w:sz w:val="24"/>
                <w:szCs w:val="24"/>
              </w:rPr>
              <w:t>12 567 </w:t>
            </w:r>
          </w:p>
        </w:tc>
        <w:tc>
          <w:tcPr>
            <w:tcW w:w="1251" w:type="dxa"/>
            <w:tcBorders>
              <w:top w:val="single" w:sz="6" w:space="0" w:color="auto"/>
              <w:left w:val="single" w:sz="6" w:space="0" w:color="auto"/>
              <w:bottom w:val="single" w:sz="6" w:space="0" w:color="auto"/>
              <w:right w:val="single" w:sz="6" w:space="0" w:color="auto"/>
            </w:tcBorders>
            <w:vAlign w:val="center"/>
            <w:hideMark/>
          </w:tcPr>
          <w:p w14:paraId="38DAF014" w14:textId="77777777" w:rsidR="006B45DF" w:rsidRPr="004015E6" w:rsidRDefault="006B45DF">
            <w:pPr>
              <w:spacing w:after="0" w:line="240" w:lineRule="auto"/>
              <w:jc w:val="center"/>
              <w:textAlignment w:val="baseline"/>
              <w:rPr>
                <w:rFonts w:ascii="Times New Roman" w:hAnsi="Times New Roman"/>
                <w:sz w:val="24"/>
                <w:szCs w:val="24"/>
              </w:rPr>
            </w:pPr>
            <w:r w:rsidRPr="004015E6">
              <w:rPr>
                <w:rFonts w:ascii="Times New Roman" w:hAnsi="Times New Roman"/>
                <w:color w:val="000000"/>
                <w:sz w:val="24"/>
                <w:szCs w:val="24"/>
              </w:rPr>
              <w:t>7 736 </w:t>
            </w:r>
          </w:p>
        </w:tc>
        <w:tc>
          <w:tcPr>
            <w:tcW w:w="1251" w:type="dxa"/>
            <w:tcBorders>
              <w:top w:val="single" w:sz="6" w:space="0" w:color="auto"/>
              <w:left w:val="single" w:sz="6" w:space="0" w:color="auto"/>
              <w:bottom w:val="single" w:sz="6" w:space="0" w:color="auto"/>
              <w:right w:val="single" w:sz="6" w:space="0" w:color="auto"/>
            </w:tcBorders>
            <w:vAlign w:val="center"/>
            <w:hideMark/>
          </w:tcPr>
          <w:p w14:paraId="42390881" w14:textId="77777777" w:rsidR="006B45DF" w:rsidRPr="004015E6" w:rsidRDefault="006B45DF">
            <w:pPr>
              <w:spacing w:after="0" w:line="240" w:lineRule="auto"/>
              <w:jc w:val="center"/>
              <w:textAlignment w:val="baseline"/>
              <w:rPr>
                <w:rFonts w:ascii="Times New Roman" w:hAnsi="Times New Roman"/>
                <w:sz w:val="24"/>
                <w:szCs w:val="24"/>
              </w:rPr>
            </w:pPr>
            <w:r w:rsidRPr="004015E6">
              <w:rPr>
                <w:rFonts w:ascii="Times New Roman" w:hAnsi="Times New Roman"/>
                <w:color w:val="000000"/>
                <w:sz w:val="24"/>
                <w:szCs w:val="24"/>
              </w:rPr>
              <w:t>- </w:t>
            </w:r>
          </w:p>
        </w:tc>
        <w:tc>
          <w:tcPr>
            <w:tcW w:w="1075" w:type="dxa"/>
            <w:tcBorders>
              <w:top w:val="single" w:sz="6" w:space="0" w:color="auto"/>
              <w:left w:val="single" w:sz="6" w:space="0" w:color="auto"/>
              <w:bottom w:val="single" w:sz="6" w:space="0" w:color="auto"/>
              <w:right w:val="single" w:sz="6" w:space="0" w:color="auto"/>
            </w:tcBorders>
            <w:vAlign w:val="center"/>
            <w:hideMark/>
          </w:tcPr>
          <w:p w14:paraId="21082384" w14:textId="77777777" w:rsidR="006B45DF" w:rsidRPr="004015E6" w:rsidRDefault="006B45DF">
            <w:pPr>
              <w:spacing w:after="0" w:line="240" w:lineRule="auto"/>
              <w:jc w:val="center"/>
              <w:textAlignment w:val="baseline"/>
              <w:rPr>
                <w:rFonts w:ascii="Times New Roman" w:hAnsi="Times New Roman"/>
                <w:sz w:val="24"/>
                <w:szCs w:val="24"/>
              </w:rPr>
            </w:pPr>
            <w:r w:rsidRPr="004015E6">
              <w:rPr>
                <w:rFonts w:ascii="Times New Roman" w:hAnsi="Times New Roman"/>
                <w:color w:val="000000"/>
                <w:sz w:val="24"/>
                <w:szCs w:val="24"/>
              </w:rPr>
              <w:t>- </w:t>
            </w:r>
          </w:p>
        </w:tc>
        <w:tc>
          <w:tcPr>
            <w:tcW w:w="1251" w:type="dxa"/>
            <w:tcBorders>
              <w:top w:val="single" w:sz="6" w:space="0" w:color="auto"/>
              <w:left w:val="single" w:sz="6" w:space="0" w:color="auto"/>
              <w:bottom w:val="single" w:sz="6" w:space="0" w:color="auto"/>
              <w:right w:val="single" w:sz="6" w:space="0" w:color="auto"/>
            </w:tcBorders>
            <w:vAlign w:val="center"/>
            <w:hideMark/>
          </w:tcPr>
          <w:p w14:paraId="504752F2" w14:textId="77777777" w:rsidR="006B45DF" w:rsidRPr="004015E6" w:rsidRDefault="006B45DF">
            <w:pPr>
              <w:spacing w:after="0" w:line="240" w:lineRule="auto"/>
              <w:jc w:val="center"/>
              <w:textAlignment w:val="baseline"/>
              <w:rPr>
                <w:rFonts w:ascii="Times New Roman" w:hAnsi="Times New Roman"/>
                <w:sz w:val="24"/>
                <w:szCs w:val="24"/>
              </w:rPr>
            </w:pPr>
            <w:r w:rsidRPr="004015E6">
              <w:rPr>
                <w:rFonts w:ascii="Times New Roman" w:hAnsi="Times New Roman"/>
                <w:color w:val="000000"/>
                <w:sz w:val="24"/>
                <w:szCs w:val="24"/>
              </w:rPr>
              <w:t>12 567 </w:t>
            </w:r>
          </w:p>
        </w:tc>
        <w:tc>
          <w:tcPr>
            <w:tcW w:w="1221" w:type="dxa"/>
            <w:tcBorders>
              <w:top w:val="single" w:sz="6" w:space="0" w:color="auto"/>
              <w:left w:val="single" w:sz="6" w:space="0" w:color="auto"/>
              <w:bottom w:val="single" w:sz="6" w:space="0" w:color="auto"/>
              <w:right w:val="single" w:sz="6" w:space="0" w:color="auto"/>
            </w:tcBorders>
            <w:vAlign w:val="center"/>
            <w:hideMark/>
          </w:tcPr>
          <w:p w14:paraId="5B45FF81" w14:textId="77777777" w:rsidR="006B45DF" w:rsidRPr="004015E6" w:rsidRDefault="006B45DF">
            <w:pPr>
              <w:spacing w:after="0" w:line="240" w:lineRule="auto"/>
              <w:jc w:val="center"/>
              <w:textAlignment w:val="baseline"/>
              <w:rPr>
                <w:rFonts w:ascii="Times New Roman" w:hAnsi="Times New Roman"/>
                <w:sz w:val="24"/>
                <w:szCs w:val="24"/>
              </w:rPr>
            </w:pPr>
            <w:r w:rsidRPr="004015E6">
              <w:rPr>
                <w:rFonts w:ascii="Times New Roman" w:hAnsi="Times New Roman"/>
                <w:color w:val="000000"/>
                <w:sz w:val="24"/>
                <w:szCs w:val="24"/>
              </w:rPr>
              <w:t>7 736 </w:t>
            </w:r>
          </w:p>
        </w:tc>
      </w:tr>
      <w:tr w:rsidR="006B45DF" w:rsidRPr="004015E6" w14:paraId="6715287D" w14:textId="77777777" w:rsidTr="006B45DF">
        <w:trPr>
          <w:trHeight w:val="195"/>
        </w:trPr>
        <w:tc>
          <w:tcPr>
            <w:tcW w:w="3447" w:type="dxa"/>
            <w:tcBorders>
              <w:top w:val="single" w:sz="6" w:space="0" w:color="auto"/>
              <w:left w:val="single" w:sz="6" w:space="0" w:color="auto"/>
              <w:bottom w:val="single" w:sz="6" w:space="0" w:color="auto"/>
              <w:right w:val="single" w:sz="6" w:space="0" w:color="auto"/>
            </w:tcBorders>
            <w:vAlign w:val="center"/>
            <w:hideMark/>
          </w:tcPr>
          <w:p w14:paraId="57011FC0" w14:textId="77777777" w:rsidR="006B45DF" w:rsidRPr="004015E6" w:rsidRDefault="006B45DF">
            <w:pPr>
              <w:spacing w:after="0" w:line="240" w:lineRule="auto"/>
              <w:textAlignment w:val="baseline"/>
              <w:rPr>
                <w:rFonts w:ascii="Times New Roman" w:hAnsi="Times New Roman"/>
                <w:sz w:val="24"/>
                <w:szCs w:val="24"/>
              </w:rPr>
            </w:pPr>
            <w:r w:rsidRPr="004015E6">
              <w:rPr>
                <w:rFonts w:ascii="Times New Roman" w:hAnsi="Times New Roman"/>
                <w:sz w:val="24"/>
                <w:szCs w:val="24"/>
              </w:rPr>
              <w:t>  транспортні засоби </w:t>
            </w:r>
          </w:p>
        </w:tc>
        <w:tc>
          <w:tcPr>
            <w:tcW w:w="1265" w:type="dxa"/>
            <w:tcBorders>
              <w:top w:val="single" w:sz="6" w:space="0" w:color="auto"/>
              <w:left w:val="single" w:sz="6" w:space="0" w:color="auto"/>
              <w:bottom w:val="single" w:sz="6" w:space="0" w:color="auto"/>
              <w:right w:val="single" w:sz="6" w:space="0" w:color="auto"/>
            </w:tcBorders>
            <w:vAlign w:val="center"/>
            <w:hideMark/>
          </w:tcPr>
          <w:p w14:paraId="612BDAA5" w14:textId="77777777" w:rsidR="006B45DF" w:rsidRPr="004015E6" w:rsidRDefault="006B45DF">
            <w:pPr>
              <w:spacing w:after="0" w:line="240" w:lineRule="auto"/>
              <w:jc w:val="center"/>
              <w:textAlignment w:val="baseline"/>
              <w:rPr>
                <w:rFonts w:ascii="Times New Roman" w:hAnsi="Times New Roman"/>
                <w:sz w:val="24"/>
                <w:szCs w:val="24"/>
              </w:rPr>
            </w:pPr>
            <w:r w:rsidRPr="004015E6">
              <w:rPr>
                <w:rFonts w:ascii="Times New Roman" w:hAnsi="Times New Roman"/>
                <w:color w:val="000000"/>
                <w:sz w:val="24"/>
                <w:szCs w:val="24"/>
              </w:rPr>
              <w:t>4 251 </w:t>
            </w:r>
          </w:p>
        </w:tc>
        <w:tc>
          <w:tcPr>
            <w:tcW w:w="1251" w:type="dxa"/>
            <w:tcBorders>
              <w:top w:val="single" w:sz="6" w:space="0" w:color="auto"/>
              <w:left w:val="single" w:sz="6" w:space="0" w:color="auto"/>
              <w:bottom w:val="single" w:sz="6" w:space="0" w:color="auto"/>
              <w:right w:val="single" w:sz="6" w:space="0" w:color="auto"/>
            </w:tcBorders>
            <w:vAlign w:val="center"/>
            <w:hideMark/>
          </w:tcPr>
          <w:p w14:paraId="6A6FDA3C" w14:textId="77777777" w:rsidR="006B45DF" w:rsidRPr="004015E6" w:rsidRDefault="006B45DF">
            <w:pPr>
              <w:spacing w:after="0" w:line="240" w:lineRule="auto"/>
              <w:jc w:val="center"/>
              <w:textAlignment w:val="baseline"/>
              <w:rPr>
                <w:rFonts w:ascii="Times New Roman" w:hAnsi="Times New Roman"/>
                <w:sz w:val="24"/>
                <w:szCs w:val="24"/>
              </w:rPr>
            </w:pPr>
            <w:r w:rsidRPr="004015E6">
              <w:rPr>
                <w:rFonts w:ascii="Times New Roman" w:hAnsi="Times New Roman"/>
                <w:color w:val="000000"/>
                <w:sz w:val="24"/>
                <w:szCs w:val="24"/>
              </w:rPr>
              <w:t>4 168 </w:t>
            </w:r>
          </w:p>
        </w:tc>
        <w:tc>
          <w:tcPr>
            <w:tcW w:w="1251" w:type="dxa"/>
            <w:tcBorders>
              <w:top w:val="single" w:sz="6" w:space="0" w:color="auto"/>
              <w:left w:val="single" w:sz="6" w:space="0" w:color="auto"/>
              <w:bottom w:val="single" w:sz="6" w:space="0" w:color="auto"/>
              <w:right w:val="single" w:sz="6" w:space="0" w:color="auto"/>
            </w:tcBorders>
            <w:vAlign w:val="center"/>
            <w:hideMark/>
          </w:tcPr>
          <w:p w14:paraId="60141805" w14:textId="77777777" w:rsidR="006B45DF" w:rsidRPr="004015E6" w:rsidRDefault="006B45DF">
            <w:pPr>
              <w:spacing w:after="0" w:line="240" w:lineRule="auto"/>
              <w:jc w:val="center"/>
              <w:textAlignment w:val="baseline"/>
              <w:rPr>
                <w:rFonts w:ascii="Times New Roman" w:hAnsi="Times New Roman"/>
                <w:sz w:val="24"/>
                <w:szCs w:val="24"/>
              </w:rPr>
            </w:pPr>
            <w:r w:rsidRPr="004015E6">
              <w:rPr>
                <w:rFonts w:ascii="Times New Roman" w:hAnsi="Times New Roman"/>
                <w:color w:val="000000"/>
                <w:sz w:val="24"/>
                <w:szCs w:val="24"/>
              </w:rPr>
              <w:t>- </w:t>
            </w:r>
          </w:p>
        </w:tc>
        <w:tc>
          <w:tcPr>
            <w:tcW w:w="1075" w:type="dxa"/>
            <w:tcBorders>
              <w:top w:val="single" w:sz="6" w:space="0" w:color="auto"/>
              <w:left w:val="single" w:sz="6" w:space="0" w:color="auto"/>
              <w:bottom w:val="single" w:sz="6" w:space="0" w:color="auto"/>
              <w:right w:val="single" w:sz="6" w:space="0" w:color="auto"/>
            </w:tcBorders>
            <w:vAlign w:val="center"/>
            <w:hideMark/>
          </w:tcPr>
          <w:p w14:paraId="7DEA6B0D" w14:textId="77777777" w:rsidR="006B45DF" w:rsidRPr="004015E6" w:rsidRDefault="006B45DF">
            <w:pPr>
              <w:spacing w:after="0" w:line="240" w:lineRule="auto"/>
              <w:jc w:val="center"/>
              <w:textAlignment w:val="baseline"/>
              <w:rPr>
                <w:rFonts w:ascii="Times New Roman" w:hAnsi="Times New Roman"/>
                <w:sz w:val="24"/>
                <w:szCs w:val="24"/>
              </w:rPr>
            </w:pPr>
            <w:r w:rsidRPr="004015E6">
              <w:rPr>
                <w:rFonts w:ascii="Times New Roman" w:hAnsi="Times New Roman"/>
                <w:color w:val="000000"/>
                <w:sz w:val="24"/>
                <w:szCs w:val="24"/>
              </w:rPr>
              <w:t>- </w:t>
            </w:r>
          </w:p>
        </w:tc>
        <w:tc>
          <w:tcPr>
            <w:tcW w:w="1251" w:type="dxa"/>
            <w:tcBorders>
              <w:top w:val="single" w:sz="6" w:space="0" w:color="auto"/>
              <w:left w:val="single" w:sz="6" w:space="0" w:color="auto"/>
              <w:bottom w:val="single" w:sz="6" w:space="0" w:color="auto"/>
              <w:right w:val="single" w:sz="6" w:space="0" w:color="auto"/>
            </w:tcBorders>
            <w:vAlign w:val="center"/>
            <w:hideMark/>
          </w:tcPr>
          <w:p w14:paraId="2519DFDD" w14:textId="77777777" w:rsidR="006B45DF" w:rsidRPr="004015E6" w:rsidRDefault="006B45DF">
            <w:pPr>
              <w:spacing w:after="0" w:line="240" w:lineRule="auto"/>
              <w:jc w:val="center"/>
              <w:textAlignment w:val="baseline"/>
              <w:rPr>
                <w:rFonts w:ascii="Times New Roman" w:hAnsi="Times New Roman"/>
                <w:sz w:val="24"/>
                <w:szCs w:val="24"/>
              </w:rPr>
            </w:pPr>
            <w:r w:rsidRPr="004015E6">
              <w:rPr>
                <w:rFonts w:ascii="Times New Roman" w:hAnsi="Times New Roman"/>
                <w:color w:val="000000"/>
                <w:sz w:val="24"/>
                <w:szCs w:val="24"/>
              </w:rPr>
              <w:t>4 251 </w:t>
            </w:r>
          </w:p>
        </w:tc>
        <w:tc>
          <w:tcPr>
            <w:tcW w:w="1221" w:type="dxa"/>
            <w:tcBorders>
              <w:top w:val="single" w:sz="6" w:space="0" w:color="auto"/>
              <w:left w:val="single" w:sz="6" w:space="0" w:color="auto"/>
              <w:bottom w:val="single" w:sz="6" w:space="0" w:color="auto"/>
              <w:right w:val="single" w:sz="6" w:space="0" w:color="auto"/>
            </w:tcBorders>
            <w:vAlign w:val="center"/>
            <w:hideMark/>
          </w:tcPr>
          <w:p w14:paraId="6CADEACA" w14:textId="77777777" w:rsidR="006B45DF" w:rsidRPr="004015E6" w:rsidRDefault="006B45DF">
            <w:pPr>
              <w:spacing w:after="0" w:line="240" w:lineRule="auto"/>
              <w:jc w:val="center"/>
              <w:textAlignment w:val="baseline"/>
              <w:rPr>
                <w:rFonts w:ascii="Times New Roman" w:hAnsi="Times New Roman"/>
                <w:sz w:val="24"/>
                <w:szCs w:val="24"/>
              </w:rPr>
            </w:pPr>
            <w:r w:rsidRPr="004015E6">
              <w:rPr>
                <w:rFonts w:ascii="Times New Roman" w:hAnsi="Times New Roman"/>
                <w:color w:val="000000"/>
                <w:sz w:val="24"/>
                <w:szCs w:val="24"/>
              </w:rPr>
              <w:t>4 168 </w:t>
            </w:r>
          </w:p>
        </w:tc>
      </w:tr>
      <w:tr w:rsidR="006B45DF" w:rsidRPr="004015E6" w14:paraId="4560D3A9" w14:textId="77777777" w:rsidTr="006B45DF">
        <w:trPr>
          <w:trHeight w:val="195"/>
        </w:trPr>
        <w:tc>
          <w:tcPr>
            <w:tcW w:w="3447" w:type="dxa"/>
            <w:tcBorders>
              <w:top w:val="single" w:sz="6" w:space="0" w:color="auto"/>
              <w:left w:val="single" w:sz="6" w:space="0" w:color="auto"/>
              <w:bottom w:val="single" w:sz="6" w:space="0" w:color="auto"/>
              <w:right w:val="single" w:sz="6" w:space="0" w:color="auto"/>
            </w:tcBorders>
            <w:vAlign w:val="center"/>
            <w:hideMark/>
          </w:tcPr>
          <w:p w14:paraId="31BF2CD6" w14:textId="77777777" w:rsidR="006B45DF" w:rsidRPr="004015E6" w:rsidRDefault="006B45DF">
            <w:pPr>
              <w:spacing w:after="0" w:line="240" w:lineRule="auto"/>
              <w:textAlignment w:val="baseline"/>
              <w:rPr>
                <w:rFonts w:ascii="Times New Roman" w:hAnsi="Times New Roman"/>
                <w:sz w:val="24"/>
                <w:szCs w:val="24"/>
              </w:rPr>
            </w:pPr>
            <w:r w:rsidRPr="004015E6">
              <w:rPr>
                <w:rFonts w:ascii="Times New Roman" w:hAnsi="Times New Roman"/>
                <w:sz w:val="24"/>
                <w:szCs w:val="24"/>
              </w:rPr>
              <w:t>  земельні ділянки </w:t>
            </w:r>
          </w:p>
        </w:tc>
        <w:tc>
          <w:tcPr>
            <w:tcW w:w="1265" w:type="dxa"/>
            <w:tcBorders>
              <w:top w:val="single" w:sz="6" w:space="0" w:color="auto"/>
              <w:left w:val="single" w:sz="6" w:space="0" w:color="auto"/>
              <w:bottom w:val="single" w:sz="6" w:space="0" w:color="auto"/>
              <w:right w:val="single" w:sz="6" w:space="0" w:color="auto"/>
            </w:tcBorders>
            <w:vAlign w:val="center"/>
            <w:hideMark/>
          </w:tcPr>
          <w:p w14:paraId="0E27D707" w14:textId="77777777" w:rsidR="006B45DF" w:rsidRPr="004015E6" w:rsidRDefault="006B45DF">
            <w:pPr>
              <w:spacing w:after="0" w:line="240" w:lineRule="auto"/>
              <w:jc w:val="center"/>
              <w:textAlignment w:val="baseline"/>
              <w:rPr>
                <w:rFonts w:ascii="Times New Roman" w:hAnsi="Times New Roman"/>
                <w:sz w:val="24"/>
                <w:szCs w:val="24"/>
              </w:rPr>
            </w:pPr>
            <w:r w:rsidRPr="004015E6">
              <w:rPr>
                <w:rFonts w:ascii="Times New Roman" w:hAnsi="Times New Roman"/>
                <w:color w:val="000000"/>
                <w:sz w:val="24"/>
                <w:szCs w:val="24"/>
              </w:rPr>
              <w:t>- </w:t>
            </w:r>
          </w:p>
        </w:tc>
        <w:tc>
          <w:tcPr>
            <w:tcW w:w="1251" w:type="dxa"/>
            <w:tcBorders>
              <w:top w:val="single" w:sz="6" w:space="0" w:color="auto"/>
              <w:left w:val="single" w:sz="6" w:space="0" w:color="auto"/>
              <w:bottom w:val="single" w:sz="6" w:space="0" w:color="auto"/>
              <w:right w:val="single" w:sz="6" w:space="0" w:color="auto"/>
            </w:tcBorders>
            <w:vAlign w:val="center"/>
            <w:hideMark/>
          </w:tcPr>
          <w:p w14:paraId="2970CD62" w14:textId="77777777" w:rsidR="006B45DF" w:rsidRPr="004015E6" w:rsidRDefault="006B45DF">
            <w:pPr>
              <w:spacing w:after="0" w:line="240" w:lineRule="auto"/>
              <w:jc w:val="center"/>
              <w:textAlignment w:val="baseline"/>
              <w:rPr>
                <w:rFonts w:ascii="Times New Roman" w:hAnsi="Times New Roman"/>
                <w:sz w:val="24"/>
                <w:szCs w:val="24"/>
              </w:rPr>
            </w:pPr>
            <w:r w:rsidRPr="004015E6">
              <w:rPr>
                <w:rFonts w:ascii="Times New Roman" w:hAnsi="Times New Roman"/>
                <w:color w:val="000000"/>
                <w:sz w:val="24"/>
                <w:szCs w:val="24"/>
              </w:rPr>
              <w:t>- </w:t>
            </w:r>
          </w:p>
        </w:tc>
        <w:tc>
          <w:tcPr>
            <w:tcW w:w="1251" w:type="dxa"/>
            <w:tcBorders>
              <w:top w:val="single" w:sz="6" w:space="0" w:color="auto"/>
              <w:left w:val="single" w:sz="6" w:space="0" w:color="auto"/>
              <w:bottom w:val="single" w:sz="6" w:space="0" w:color="auto"/>
              <w:right w:val="single" w:sz="6" w:space="0" w:color="auto"/>
            </w:tcBorders>
            <w:vAlign w:val="center"/>
            <w:hideMark/>
          </w:tcPr>
          <w:p w14:paraId="6783F806" w14:textId="77777777" w:rsidR="006B45DF" w:rsidRPr="004015E6" w:rsidRDefault="006B45DF">
            <w:pPr>
              <w:spacing w:after="0" w:line="240" w:lineRule="auto"/>
              <w:jc w:val="center"/>
              <w:textAlignment w:val="baseline"/>
              <w:rPr>
                <w:rFonts w:ascii="Times New Roman" w:hAnsi="Times New Roman"/>
                <w:sz w:val="24"/>
                <w:szCs w:val="24"/>
              </w:rPr>
            </w:pPr>
            <w:r w:rsidRPr="004015E6">
              <w:rPr>
                <w:rFonts w:ascii="Times New Roman" w:hAnsi="Times New Roman"/>
                <w:color w:val="000000"/>
                <w:sz w:val="24"/>
                <w:szCs w:val="24"/>
              </w:rPr>
              <w:t>- </w:t>
            </w:r>
          </w:p>
        </w:tc>
        <w:tc>
          <w:tcPr>
            <w:tcW w:w="1075" w:type="dxa"/>
            <w:tcBorders>
              <w:top w:val="single" w:sz="6" w:space="0" w:color="auto"/>
              <w:left w:val="single" w:sz="6" w:space="0" w:color="auto"/>
              <w:bottom w:val="single" w:sz="6" w:space="0" w:color="auto"/>
              <w:right w:val="single" w:sz="6" w:space="0" w:color="auto"/>
            </w:tcBorders>
            <w:vAlign w:val="center"/>
            <w:hideMark/>
          </w:tcPr>
          <w:p w14:paraId="4CCEECB3" w14:textId="77777777" w:rsidR="006B45DF" w:rsidRPr="004015E6" w:rsidRDefault="006B45DF">
            <w:pPr>
              <w:spacing w:after="0" w:line="240" w:lineRule="auto"/>
              <w:jc w:val="center"/>
              <w:textAlignment w:val="baseline"/>
              <w:rPr>
                <w:rFonts w:ascii="Times New Roman" w:hAnsi="Times New Roman"/>
                <w:sz w:val="24"/>
                <w:szCs w:val="24"/>
              </w:rPr>
            </w:pPr>
            <w:r w:rsidRPr="004015E6">
              <w:rPr>
                <w:rFonts w:ascii="Times New Roman" w:hAnsi="Times New Roman"/>
                <w:color w:val="000000"/>
                <w:sz w:val="24"/>
                <w:szCs w:val="24"/>
              </w:rPr>
              <w:t>- </w:t>
            </w:r>
          </w:p>
        </w:tc>
        <w:tc>
          <w:tcPr>
            <w:tcW w:w="1251" w:type="dxa"/>
            <w:tcBorders>
              <w:top w:val="single" w:sz="6" w:space="0" w:color="auto"/>
              <w:left w:val="single" w:sz="6" w:space="0" w:color="auto"/>
              <w:bottom w:val="single" w:sz="6" w:space="0" w:color="auto"/>
              <w:right w:val="single" w:sz="6" w:space="0" w:color="auto"/>
            </w:tcBorders>
            <w:vAlign w:val="center"/>
            <w:hideMark/>
          </w:tcPr>
          <w:p w14:paraId="395B65CC" w14:textId="77777777" w:rsidR="006B45DF" w:rsidRPr="004015E6" w:rsidRDefault="006B45DF">
            <w:pPr>
              <w:spacing w:after="0" w:line="240" w:lineRule="auto"/>
              <w:jc w:val="center"/>
              <w:textAlignment w:val="baseline"/>
              <w:rPr>
                <w:rFonts w:ascii="Times New Roman" w:hAnsi="Times New Roman"/>
                <w:sz w:val="24"/>
                <w:szCs w:val="24"/>
              </w:rPr>
            </w:pPr>
            <w:r w:rsidRPr="004015E6">
              <w:rPr>
                <w:rFonts w:ascii="Times New Roman" w:hAnsi="Times New Roman"/>
                <w:color w:val="000000"/>
                <w:sz w:val="24"/>
                <w:szCs w:val="24"/>
              </w:rPr>
              <w:t>- </w:t>
            </w:r>
          </w:p>
        </w:tc>
        <w:tc>
          <w:tcPr>
            <w:tcW w:w="1221" w:type="dxa"/>
            <w:tcBorders>
              <w:top w:val="single" w:sz="6" w:space="0" w:color="auto"/>
              <w:left w:val="single" w:sz="6" w:space="0" w:color="auto"/>
              <w:bottom w:val="single" w:sz="6" w:space="0" w:color="auto"/>
              <w:right w:val="single" w:sz="6" w:space="0" w:color="auto"/>
            </w:tcBorders>
            <w:vAlign w:val="center"/>
            <w:hideMark/>
          </w:tcPr>
          <w:p w14:paraId="025D03A0" w14:textId="77777777" w:rsidR="006B45DF" w:rsidRPr="004015E6" w:rsidRDefault="006B45DF">
            <w:pPr>
              <w:spacing w:after="0" w:line="240" w:lineRule="auto"/>
              <w:jc w:val="center"/>
              <w:textAlignment w:val="baseline"/>
              <w:rPr>
                <w:rFonts w:ascii="Times New Roman" w:hAnsi="Times New Roman"/>
                <w:sz w:val="24"/>
                <w:szCs w:val="24"/>
              </w:rPr>
            </w:pPr>
            <w:r w:rsidRPr="004015E6">
              <w:rPr>
                <w:rFonts w:ascii="Times New Roman" w:hAnsi="Times New Roman"/>
                <w:color w:val="000000"/>
                <w:sz w:val="24"/>
                <w:szCs w:val="24"/>
              </w:rPr>
              <w:t>- </w:t>
            </w:r>
          </w:p>
        </w:tc>
      </w:tr>
      <w:tr w:rsidR="006B45DF" w:rsidRPr="004015E6" w14:paraId="4CB209D7" w14:textId="77777777" w:rsidTr="006B45DF">
        <w:trPr>
          <w:trHeight w:val="195"/>
        </w:trPr>
        <w:tc>
          <w:tcPr>
            <w:tcW w:w="3447" w:type="dxa"/>
            <w:tcBorders>
              <w:top w:val="single" w:sz="6" w:space="0" w:color="auto"/>
              <w:left w:val="single" w:sz="6" w:space="0" w:color="auto"/>
              <w:bottom w:val="single" w:sz="6" w:space="0" w:color="auto"/>
              <w:right w:val="single" w:sz="6" w:space="0" w:color="auto"/>
            </w:tcBorders>
            <w:vAlign w:val="center"/>
            <w:hideMark/>
          </w:tcPr>
          <w:p w14:paraId="2EA4DFA0" w14:textId="77777777" w:rsidR="006B45DF" w:rsidRPr="004015E6" w:rsidRDefault="006B45DF">
            <w:pPr>
              <w:spacing w:after="0" w:line="240" w:lineRule="auto"/>
              <w:textAlignment w:val="baseline"/>
              <w:rPr>
                <w:rFonts w:ascii="Times New Roman" w:hAnsi="Times New Roman"/>
                <w:sz w:val="24"/>
                <w:szCs w:val="24"/>
              </w:rPr>
            </w:pPr>
            <w:r w:rsidRPr="004015E6">
              <w:rPr>
                <w:rFonts w:ascii="Times New Roman" w:hAnsi="Times New Roman"/>
                <w:sz w:val="24"/>
                <w:szCs w:val="24"/>
              </w:rPr>
              <w:t>  інші </w:t>
            </w:r>
          </w:p>
        </w:tc>
        <w:tc>
          <w:tcPr>
            <w:tcW w:w="1265" w:type="dxa"/>
            <w:tcBorders>
              <w:top w:val="single" w:sz="6" w:space="0" w:color="auto"/>
              <w:left w:val="single" w:sz="6" w:space="0" w:color="auto"/>
              <w:bottom w:val="single" w:sz="6" w:space="0" w:color="auto"/>
              <w:right w:val="single" w:sz="6" w:space="0" w:color="auto"/>
            </w:tcBorders>
            <w:vAlign w:val="center"/>
            <w:hideMark/>
          </w:tcPr>
          <w:p w14:paraId="0623D6D1" w14:textId="77777777" w:rsidR="006B45DF" w:rsidRPr="004015E6" w:rsidRDefault="006B45DF">
            <w:pPr>
              <w:spacing w:after="0" w:line="240" w:lineRule="auto"/>
              <w:jc w:val="center"/>
              <w:textAlignment w:val="baseline"/>
              <w:rPr>
                <w:rFonts w:ascii="Times New Roman" w:hAnsi="Times New Roman"/>
                <w:sz w:val="24"/>
                <w:szCs w:val="24"/>
              </w:rPr>
            </w:pPr>
            <w:r w:rsidRPr="004015E6">
              <w:rPr>
                <w:rFonts w:ascii="Times New Roman" w:hAnsi="Times New Roman"/>
                <w:color w:val="000000"/>
                <w:sz w:val="24"/>
                <w:szCs w:val="24"/>
              </w:rPr>
              <w:t>8 233 </w:t>
            </w:r>
          </w:p>
        </w:tc>
        <w:tc>
          <w:tcPr>
            <w:tcW w:w="1251" w:type="dxa"/>
            <w:tcBorders>
              <w:top w:val="single" w:sz="6" w:space="0" w:color="auto"/>
              <w:left w:val="single" w:sz="6" w:space="0" w:color="auto"/>
              <w:bottom w:val="single" w:sz="6" w:space="0" w:color="auto"/>
              <w:right w:val="single" w:sz="6" w:space="0" w:color="auto"/>
            </w:tcBorders>
            <w:vAlign w:val="center"/>
            <w:hideMark/>
          </w:tcPr>
          <w:p w14:paraId="27F4D3AA" w14:textId="77777777" w:rsidR="006B45DF" w:rsidRPr="004015E6" w:rsidRDefault="006B45DF">
            <w:pPr>
              <w:spacing w:after="0" w:line="240" w:lineRule="auto"/>
              <w:jc w:val="center"/>
              <w:textAlignment w:val="baseline"/>
              <w:rPr>
                <w:rFonts w:ascii="Times New Roman" w:hAnsi="Times New Roman"/>
                <w:sz w:val="24"/>
                <w:szCs w:val="24"/>
              </w:rPr>
            </w:pPr>
            <w:r w:rsidRPr="004015E6">
              <w:rPr>
                <w:rFonts w:ascii="Times New Roman" w:hAnsi="Times New Roman"/>
                <w:color w:val="000000"/>
                <w:sz w:val="24"/>
                <w:szCs w:val="24"/>
              </w:rPr>
              <w:t>6 648 </w:t>
            </w:r>
          </w:p>
        </w:tc>
        <w:tc>
          <w:tcPr>
            <w:tcW w:w="1251" w:type="dxa"/>
            <w:tcBorders>
              <w:top w:val="single" w:sz="6" w:space="0" w:color="auto"/>
              <w:left w:val="single" w:sz="6" w:space="0" w:color="auto"/>
              <w:bottom w:val="single" w:sz="6" w:space="0" w:color="auto"/>
              <w:right w:val="single" w:sz="6" w:space="0" w:color="auto"/>
            </w:tcBorders>
            <w:vAlign w:val="center"/>
            <w:hideMark/>
          </w:tcPr>
          <w:p w14:paraId="7668DC06" w14:textId="77777777" w:rsidR="006B45DF" w:rsidRPr="004015E6" w:rsidRDefault="006B45DF">
            <w:pPr>
              <w:spacing w:after="0" w:line="240" w:lineRule="auto"/>
              <w:jc w:val="center"/>
              <w:textAlignment w:val="baseline"/>
              <w:rPr>
                <w:rFonts w:ascii="Times New Roman" w:hAnsi="Times New Roman"/>
                <w:sz w:val="24"/>
                <w:szCs w:val="24"/>
              </w:rPr>
            </w:pPr>
            <w:r w:rsidRPr="004015E6">
              <w:rPr>
                <w:rFonts w:ascii="Times New Roman" w:hAnsi="Times New Roman"/>
                <w:color w:val="000000"/>
                <w:sz w:val="24"/>
                <w:szCs w:val="24"/>
              </w:rPr>
              <w:t>- </w:t>
            </w:r>
          </w:p>
        </w:tc>
        <w:tc>
          <w:tcPr>
            <w:tcW w:w="1075" w:type="dxa"/>
            <w:tcBorders>
              <w:top w:val="single" w:sz="6" w:space="0" w:color="auto"/>
              <w:left w:val="single" w:sz="6" w:space="0" w:color="auto"/>
              <w:bottom w:val="single" w:sz="6" w:space="0" w:color="auto"/>
              <w:right w:val="single" w:sz="6" w:space="0" w:color="auto"/>
            </w:tcBorders>
            <w:vAlign w:val="center"/>
            <w:hideMark/>
          </w:tcPr>
          <w:p w14:paraId="2FCDC605" w14:textId="77777777" w:rsidR="006B45DF" w:rsidRPr="004015E6" w:rsidRDefault="006B45DF">
            <w:pPr>
              <w:spacing w:after="0" w:line="240" w:lineRule="auto"/>
              <w:jc w:val="center"/>
              <w:textAlignment w:val="baseline"/>
              <w:rPr>
                <w:rFonts w:ascii="Times New Roman" w:hAnsi="Times New Roman"/>
                <w:sz w:val="24"/>
                <w:szCs w:val="24"/>
              </w:rPr>
            </w:pPr>
            <w:r w:rsidRPr="004015E6">
              <w:rPr>
                <w:rFonts w:ascii="Times New Roman" w:hAnsi="Times New Roman"/>
                <w:sz w:val="24"/>
                <w:szCs w:val="24"/>
              </w:rPr>
              <w:t>- </w:t>
            </w:r>
          </w:p>
        </w:tc>
        <w:tc>
          <w:tcPr>
            <w:tcW w:w="1251" w:type="dxa"/>
            <w:tcBorders>
              <w:top w:val="single" w:sz="6" w:space="0" w:color="auto"/>
              <w:left w:val="single" w:sz="6" w:space="0" w:color="auto"/>
              <w:bottom w:val="single" w:sz="6" w:space="0" w:color="auto"/>
              <w:right w:val="single" w:sz="6" w:space="0" w:color="auto"/>
            </w:tcBorders>
            <w:vAlign w:val="center"/>
            <w:hideMark/>
          </w:tcPr>
          <w:p w14:paraId="043280C4" w14:textId="77777777" w:rsidR="006B45DF" w:rsidRPr="004015E6" w:rsidRDefault="006B45DF">
            <w:pPr>
              <w:spacing w:after="0" w:line="240" w:lineRule="auto"/>
              <w:jc w:val="center"/>
              <w:textAlignment w:val="baseline"/>
              <w:rPr>
                <w:rFonts w:ascii="Times New Roman" w:hAnsi="Times New Roman"/>
                <w:sz w:val="24"/>
                <w:szCs w:val="24"/>
              </w:rPr>
            </w:pPr>
            <w:r w:rsidRPr="004015E6">
              <w:rPr>
                <w:rFonts w:ascii="Times New Roman" w:hAnsi="Times New Roman"/>
                <w:color w:val="000000"/>
                <w:sz w:val="24"/>
                <w:szCs w:val="24"/>
              </w:rPr>
              <w:t>8 233 </w:t>
            </w:r>
          </w:p>
        </w:tc>
        <w:tc>
          <w:tcPr>
            <w:tcW w:w="1221" w:type="dxa"/>
            <w:tcBorders>
              <w:top w:val="single" w:sz="6" w:space="0" w:color="auto"/>
              <w:left w:val="single" w:sz="6" w:space="0" w:color="auto"/>
              <w:bottom w:val="single" w:sz="6" w:space="0" w:color="auto"/>
              <w:right w:val="single" w:sz="6" w:space="0" w:color="auto"/>
            </w:tcBorders>
            <w:vAlign w:val="center"/>
            <w:hideMark/>
          </w:tcPr>
          <w:p w14:paraId="2082959A" w14:textId="77777777" w:rsidR="006B45DF" w:rsidRPr="004015E6" w:rsidRDefault="006B45DF">
            <w:pPr>
              <w:spacing w:after="0" w:line="240" w:lineRule="auto"/>
              <w:jc w:val="center"/>
              <w:textAlignment w:val="baseline"/>
              <w:rPr>
                <w:rFonts w:ascii="Times New Roman" w:hAnsi="Times New Roman"/>
                <w:sz w:val="24"/>
                <w:szCs w:val="24"/>
              </w:rPr>
            </w:pPr>
            <w:r w:rsidRPr="004015E6">
              <w:rPr>
                <w:rFonts w:ascii="Times New Roman" w:hAnsi="Times New Roman"/>
                <w:color w:val="000000"/>
                <w:sz w:val="24"/>
                <w:szCs w:val="24"/>
              </w:rPr>
              <w:t>6 648 </w:t>
            </w:r>
          </w:p>
        </w:tc>
      </w:tr>
      <w:tr w:rsidR="006B45DF" w:rsidRPr="004015E6" w14:paraId="196D6A55" w14:textId="77777777" w:rsidTr="006B45DF">
        <w:trPr>
          <w:trHeight w:val="195"/>
        </w:trPr>
        <w:tc>
          <w:tcPr>
            <w:tcW w:w="3447" w:type="dxa"/>
            <w:tcBorders>
              <w:top w:val="single" w:sz="6" w:space="0" w:color="auto"/>
              <w:left w:val="single" w:sz="6" w:space="0" w:color="auto"/>
              <w:bottom w:val="single" w:sz="6" w:space="0" w:color="auto"/>
              <w:right w:val="single" w:sz="6" w:space="0" w:color="auto"/>
            </w:tcBorders>
            <w:vAlign w:val="center"/>
            <w:hideMark/>
          </w:tcPr>
          <w:p w14:paraId="65304F3A" w14:textId="77777777" w:rsidR="006B45DF" w:rsidRPr="004015E6" w:rsidRDefault="006B45DF">
            <w:pPr>
              <w:spacing w:after="0" w:line="240" w:lineRule="auto"/>
              <w:textAlignment w:val="baseline"/>
              <w:rPr>
                <w:rFonts w:ascii="Times New Roman" w:hAnsi="Times New Roman"/>
                <w:sz w:val="24"/>
                <w:szCs w:val="24"/>
              </w:rPr>
            </w:pPr>
            <w:r w:rsidRPr="004015E6">
              <w:rPr>
                <w:rFonts w:ascii="Times New Roman" w:hAnsi="Times New Roman"/>
                <w:sz w:val="24"/>
                <w:szCs w:val="24"/>
              </w:rPr>
              <w:t>2. Невиробничого призначення: </w:t>
            </w:r>
          </w:p>
        </w:tc>
        <w:tc>
          <w:tcPr>
            <w:tcW w:w="1265" w:type="dxa"/>
            <w:tcBorders>
              <w:top w:val="single" w:sz="6" w:space="0" w:color="auto"/>
              <w:left w:val="single" w:sz="6" w:space="0" w:color="auto"/>
              <w:bottom w:val="single" w:sz="6" w:space="0" w:color="auto"/>
              <w:right w:val="single" w:sz="6" w:space="0" w:color="auto"/>
            </w:tcBorders>
            <w:vAlign w:val="center"/>
            <w:hideMark/>
          </w:tcPr>
          <w:p w14:paraId="095C40E9" w14:textId="77777777" w:rsidR="006B45DF" w:rsidRPr="004015E6" w:rsidRDefault="006B45DF">
            <w:pPr>
              <w:spacing w:after="0" w:line="240" w:lineRule="auto"/>
              <w:jc w:val="center"/>
              <w:textAlignment w:val="baseline"/>
              <w:rPr>
                <w:rFonts w:ascii="Times New Roman" w:hAnsi="Times New Roman"/>
                <w:sz w:val="24"/>
                <w:szCs w:val="24"/>
              </w:rPr>
            </w:pPr>
            <w:r w:rsidRPr="004015E6">
              <w:rPr>
                <w:rFonts w:ascii="Times New Roman" w:hAnsi="Times New Roman"/>
                <w:color w:val="000000"/>
                <w:sz w:val="24"/>
                <w:szCs w:val="24"/>
              </w:rPr>
              <w:t>- </w:t>
            </w:r>
          </w:p>
        </w:tc>
        <w:tc>
          <w:tcPr>
            <w:tcW w:w="1251" w:type="dxa"/>
            <w:tcBorders>
              <w:top w:val="single" w:sz="6" w:space="0" w:color="auto"/>
              <w:left w:val="single" w:sz="6" w:space="0" w:color="auto"/>
              <w:bottom w:val="single" w:sz="6" w:space="0" w:color="auto"/>
              <w:right w:val="single" w:sz="6" w:space="0" w:color="auto"/>
            </w:tcBorders>
            <w:vAlign w:val="center"/>
            <w:hideMark/>
          </w:tcPr>
          <w:p w14:paraId="3332E025" w14:textId="77777777" w:rsidR="006B45DF" w:rsidRPr="004015E6" w:rsidRDefault="006B45DF">
            <w:pPr>
              <w:spacing w:after="0" w:line="240" w:lineRule="auto"/>
              <w:jc w:val="center"/>
              <w:textAlignment w:val="baseline"/>
              <w:rPr>
                <w:rFonts w:ascii="Times New Roman" w:hAnsi="Times New Roman"/>
                <w:sz w:val="24"/>
                <w:szCs w:val="24"/>
              </w:rPr>
            </w:pPr>
            <w:r w:rsidRPr="004015E6">
              <w:rPr>
                <w:rFonts w:ascii="Times New Roman" w:hAnsi="Times New Roman"/>
                <w:color w:val="000000"/>
                <w:sz w:val="24"/>
                <w:szCs w:val="24"/>
              </w:rPr>
              <w:t>- </w:t>
            </w:r>
          </w:p>
        </w:tc>
        <w:tc>
          <w:tcPr>
            <w:tcW w:w="1251" w:type="dxa"/>
            <w:tcBorders>
              <w:top w:val="single" w:sz="6" w:space="0" w:color="auto"/>
              <w:left w:val="single" w:sz="6" w:space="0" w:color="auto"/>
              <w:bottom w:val="single" w:sz="6" w:space="0" w:color="auto"/>
              <w:right w:val="single" w:sz="6" w:space="0" w:color="auto"/>
            </w:tcBorders>
            <w:vAlign w:val="center"/>
            <w:hideMark/>
          </w:tcPr>
          <w:p w14:paraId="41CDB971" w14:textId="77777777" w:rsidR="006B45DF" w:rsidRPr="004015E6" w:rsidRDefault="006B45DF">
            <w:pPr>
              <w:spacing w:after="0" w:line="240" w:lineRule="auto"/>
              <w:jc w:val="center"/>
              <w:textAlignment w:val="baseline"/>
              <w:rPr>
                <w:rFonts w:ascii="Times New Roman" w:hAnsi="Times New Roman"/>
                <w:sz w:val="24"/>
                <w:szCs w:val="24"/>
              </w:rPr>
            </w:pPr>
            <w:r w:rsidRPr="004015E6">
              <w:rPr>
                <w:rFonts w:ascii="Times New Roman" w:hAnsi="Times New Roman"/>
                <w:color w:val="000000"/>
                <w:sz w:val="24"/>
                <w:szCs w:val="24"/>
              </w:rPr>
              <w:t>- </w:t>
            </w:r>
          </w:p>
        </w:tc>
        <w:tc>
          <w:tcPr>
            <w:tcW w:w="1075" w:type="dxa"/>
            <w:tcBorders>
              <w:top w:val="single" w:sz="6" w:space="0" w:color="auto"/>
              <w:left w:val="single" w:sz="6" w:space="0" w:color="auto"/>
              <w:bottom w:val="single" w:sz="6" w:space="0" w:color="auto"/>
              <w:right w:val="single" w:sz="6" w:space="0" w:color="auto"/>
            </w:tcBorders>
            <w:vAlign w:val="center"/>
            <w:hideMark/>
          </w:tcPr>
          <w:p w14:paraId="0C500144" w14:textId="77777777" w:rsidR="006B45DF" w:rsidRPr="004015E6" w:rsidRDefault="006B45DF">
            <w:pPr>
              <w:spacing w:after="0" w:line="240" w:lineRule="auto"/>
              <w:jc w:val="center"/>
              <w:textAlignment w:val="baseline"/>
              <w:rPr>
                <w:rFonts w:ascii="Times New Roman" w:hAnsi="Times New Roman"/>
                <w:sz w:val="24"/>
                <w:szCs w:val="24"/>
              </w:rPr>
            </w:pPr>
            <w:r w:rsidRPr="004015E6">
              <w:rPr>
                <w:rFonts w:ascii="Times New Roman" w:hAnsi="Times New Roman"/>
                <w:color w:val="000000"/>
                <w:sz w:val="24"/>
                <w:szCs w:val="24"/>
              </w:rPr>
              <w:t>- </w:t>
            </w:r>
          </w:p>
        </w:tc>
        <w:tc>
          <w:tcPr>
            <w:tcW w:w="1251" w:type="dxa"/>
            <w:tcBorders>
              <w:top w:val="single" w:sz="6" w:space="0" w:color="auto"/>
              <w:left w:val="single" w:sz="6" w:space="0" w:color="auto"/>
              <w:bottom w:val="single" w:sz="6" w:space="0" w:color="auto"/>
              <w:right w:val="single" w:sz="6" w:space="0" w:color="auto"/>
            </w:tcBorders>
            <w:vAlign w:val="center"/>
            <w:hideMark/>
          </w:tcPr>
          <w:p w14:paraId="744D3FAD" w14:textId="77777777" w:rsidR="006B45DF" w:rsidRPr="004015E6" w:rsidRDefault="006B45DF">
            <w:pPr>
              <w:spacing w:after="0" w:line="240" w:lineRule="auto"/>
              <w:jc w:val="center"/>
              <w:textAlignment w:val="baseline"/>
              <w:rPr>
                <w:rFonts w:ascii="Times New Roman" w:hAnsi="Times New Roman"/>
                <w:sz w:val="24"/>
                <w:szCs w:val="24"/>
              </w:rPr>
            </w:pPr>
            <w:r w:rsidRPr="004015E6">
              <w:rPr>
                <w:rFonts w:ascii="Times New Roman" w:hAnsi="Times New Roman"/>
                <w:color w:val="000000"/>
                <w:sz w:val="24"/>
                <w:szCs w:val="24"/>
              </w:rPr>
              <w:t>- </w:t>
            </w:r>
          </w:p>
        </w:tc>
        <w:tc>
          <w:tcPr>
            <w:tcW w:w="1221" w:type="dxa"/>
            <w:tcBorders>
              <w:top w:val="single" w:sz="6" w:space="0" w:color="auto"/>
              <w:left w:val="single" w:sz="6" w:space="0" w:color="auto"/>
              <w:bottom w:val="single" w:sz="6" w:space="0" w:color="auto"/>
              <w:right w:val="single" w:sz="6" w:space="0" w:color="auto"/>
            </w:tcBorders>
            <w:vAlign w:val="center"/>
            <w:hideMark/>
          </w:tcPr>
          <w:p w14:paraId="5290D5F8" w14:textId="77777777" w:rsidR="006B45DF" w:rsidRPr="004015E6" w:rsidRDefault="006B45DF">
            <w:pPr>
              <w:spacing w:after="0" w:line="240" w:lineRule="auto"/>
              <w:jc w:val="center"/>
              <w:textAlignment w:val="baseline"/>
              <w:rPr>
                <w:rFonts w:ascii="Times New Roman" w:hAnsi="Times New Roman"/>
                <w:sz w:val="24"/>
                <w:szCs w:val="24"/>
              </w:rPr>
            </w:pPr>
            <w:r w:rsidRPr="004015E6">
              <w:rPr>
                <w:rFonts w:ascii="Times New Roman" w:hAnsi="Times New Roman"/>
                <w:color w:val="000000"/>
                <w:sz w:val="24"/>
                <w:szCs w:val="24"/>
              </w:rPr>
              <w:t>- </w:t>
            </w:r>
          </w:p>
        </w:tc>
      </w:tr>
      <w:tr w:rsidR="006B45DF" w:rsidRPr="004015E6" w14:paraId="1B38882E" w14:textId="77777777" w:rsidTr="006B45DF">
        <w:trPr>
          <w:trHeight w:val="195"/>
        </w:trPr>
        <w:tc>
          <w:tcPr>
            <w:tcW w:w="3447" w:type="dxa"/>
            <w:tcBorders>
              <w:top w:val="single" w:sz="6" w:space="0" w:color="auto"/>
              <w:left w:val="single" w:sz="6" w:space="0" w:color="auto"/>
              <w:bottom w:val="single" w:sz="6" w:space="0" w:color="auto"/>
              <w:right w:val="single" w:sz="6" w:space="0" w:color="auto"/>
            </w:tcBorders>
            <w:vAlign w:val="center"/>
            <w:hideMark/>
          </w:tcPr>
          <w:p w14:paraId="1594ED30" w14:textId="77777777" w:rsidR="006B45DF" w:rsidRPr="004015E6" w:rsidRDefault="006B45DF">
            <w:pPr>
              <w:spacing w:after="0" w:line="240" w:lineRule="auto"/>
              <w:textAlignment w:val="baseline"/>
              <w:rPr>
                <w:rFonts w:ascii="Times New Roman" w:hAnsi="Times New Roman"/>
                <w:sz w:val="24"/>
                <w:szCs w:val="24"/>
              </w:rPr>
            </w:pPr>
            <w:r w:rsidRPr="004015E6">
              <w:rPr>
                <w:rFonts w:ascii="Times New Roman" w:hAnsi="Times New Roman"/>
                <w:sz w:val="24"/>
                <w:szCs w:val="24"/>
              </w:rPr>
              <w:t>  будівлі та споруди </w:t>
            </w:r>
          </w:p>
        </w:tc>
        <w:tc>
          <w:tcPr>
            <w:tcW w:w="1265" w:type="dxa"/>
            <w:tcBorders>
              <w:top w:val="single" w:sz="6" w:space="0" w:color="auto"/>
              <w:left w:val="single" w:sz="6" w:space="0" w:color="auto"/>
              <w:bottom w:val="single" w:sz="6" w:space="0" w:color="auto"/>
              <w:right w:val="single" w:sz="6" w:space="0" w:color="auto"/>
            </w:tcBorders>
            <w:vAlign w:val="center"/>
            <w:hideMark/>
          </w:tcPr>
          <w:p w14:paraId="0D5C07A8" w14:textId="77777777" w:rsidR="006B45DF" w:rsidRPr="004015E6" w:rsidRDefault="006B45DF">
            <w:pPr>
              <w:spacing w:after="0" w:line="240" w:lineRule="auto"/>
              <w:jc w:val="center"/>
              <w:textAlignment w:val="baseline"/>
              <w:rPr>
                <w:rFonts w:ascii="Times New Roman" w:hAnsi="Times New Roman"/>
                <w:sz w:val="24"/>
                <w:szCs w:val="24"/>
              </w:rPr>
            </w:pPr>
            <w:r w:rsidRPr="004015E6">
              <w:rPr>
                <w:rFonts w:ascii="Times New Roman" w:hAnsi="Times New Roman"/>
                <w:color w:val="000000"/>
                <w:sz w:val="24"/>
                <w:szCs w:val="24"/>
              </w:rPr>
              <w:t>- </w:t>
            </w:r>
          </w:p>
        </w:tc>
        <w:tc>
          <w:tcPr>
            <w:tcW w:w="1251" w:type="dxa"/>
            <w:tcBorders>
              <w:top w:val="single" w:sz="6" w:space="0" w:color="auto"/>
              <w:left w:val="single" w:sz="6" w:space="0" w:color="auto"/>
              <w:bottom w:val="single" w:sz="6" w:space="0" w:color="auto"/>
              <w:right w:val="single" w:sz="6" w:space="0" w:color="auto"/>
            </w:tcBorders>
            <w:vAlign w:val="center"/>
            <w:hideMark/>
          </w:tcPr>
          <w:p w14:paraId="1E9E7ADF" w14:textId="77777777" w:rsidR="006B45DF" w:rsidRPr="004015E6" w:rsidRDefault="006B45DF">
            <w:pPr>
              <w:spacing w:after="0" w:line="240" w:lineRule="auto"/>
              <w:jc w:val="center"/>
              <w:textAlignment w:val="baseline"/>
              <w:rPr>
                <w:rFonts w:ascii="Times New Roman" w:hAnsi="Times New Roman"/>
                <w:sz w:val="24"/>
                <w:szCs w:val="24"/>
              </w:rPr>
            </w:pPr>
            <w:r w:rsidRPr="004015E6">
              <w:rPr>
                <w:rFonts w:ascii="Times New Roman" w:hAnsi="Times New Roman"/>
                <w:color w:val="000000"/>
                <w:sz w:val="24"/>
                <w:szCs w:val="24"/>
              </w:rPr>
              <w:t>- </w:t>
            </w:r>
          </w:p>
        </w:tc>
        <w:tc>
          <w:tcPr>
            <w:tcW w:w="1251" w:type="dxa"/>
            <w:tcBorders>
              <w:top w:val="single" w:sz="6" w:space="0" w:color="auto"/>
              <w:left w:val="single" w:sz="6" w:space="0" w:color="auto"/>
              <w:bottom w:val="single" w:sz="6" w:space="0" w:color="auto"/>
              <w:right w:val="single" w:sz="6" w:space="0" w:color="auto"/>
            </w:tcBorders>
            <w:vAlign w:val="center"/>
            <w:hideMark/>
          </w:tcPr>
          <w:p w14:paraId="40DC7163" w14:textId="77777777" w:rsidR="006B45DF" w:rsidRPr="004015E6" w:rsidRDefault="006B45DF">
            <w:pPr>
              <w:spacing w:after="0" w:line="240" w:lineRule="auto"/>
              <w:jc w:val="center"/>
              <w:textAlignment w:val="baseline"/>
              <w:rPr>
                <w:rFonts w:ascii="Times New Roman" w:hAnsi="Times New Roman"/>
                <w:sz w:val="24"/>
                <w:szCs w:val="24"/>
              </w:rPr>
            </w:pPr>
            <w:r w:rsidRPr="004015E6">
              <w:rPr>
                <w:rFonts w:ascii="Times New Roman" w:hAnsi="Times New Roman"/>
                <w:color w:val="000000"/>
                <w:sz w:val="24"/>
                <w:szCs w:val="24"/>
              </w:rPr>
              <w:t>- </w:t>
            </w:r>
          </w:p>
        </w:tc>
        <w:tc>
          <w:tcPr>
            <w:tcW w:w="1075" w:type="dxa"/>
            <w:tcBorders>
              <w:top w:val="single" w:sz="6" w:space="0" w:color="auto"/>
              <w:left w:val="single" w:sz="6" w:space="0" w:color="auto"/>
              <w:bottom w:val="single" w:sz="6" w:space="0" w:color="auto"/>
              <w:right w:val="single" w:sz="6" w:space="0" w:color="auto"/>
            </w:tcBorders>
            <w:vAlign w:val="center"/>
            <w:hideMark/>
          </w:tcPr>
          <w:p w14:paraId="63F6BB87" w14:textId="77777777" w:rsidR="006B45DF" w:rsidRPr="004015E6" w:rsidRDefault="006B45DF">
            <w:pPr>
              <w:spacing w:after="0" w:line="240" w:lineRule="auto"/>
              <w:jc w:val="center"/>
              <w:textAlignment w:val="baseline"/>
              <w:rPr>
                <w:rFonts w:ascii="Times New Roman" w:hAnsi="Times New Roman"/>
                <w:sz w:val="24"/>
                <w:szCs w:val="24"/>
              </w:rPr>
            </w:pPr>
            <w:r w:rsidRPr="004015E6">
              <w:rPr>
                <w:rFonts w:ascii="Times New Roman" w:hAnsi="Times New Roman"/>
                <w:color w:val="000000"/>
                <w:sz w:val="24"/>
                <w:szCs w:val="24"/>
              </w:rPr>
              <w:t>- </w:t>
            </w:r>
          </w:p>
        </w:tc>
        <w:tc>
          <w:tcPr>
            <w:tcW w:w="1251" w:type="dxa"/>
            <w:tcBorders>
              <w:top w:val="single" w:sz="6" w:space="0" w:color="auto"/>
              <w:left w:val="single" w:sz="6" w:space="0" w:color="auto"/>
              <w:bottom w:val="single" w:sz="6" w:space="0" w:color="auto"/>
              <w:right w:val="single" w:sz="6" w:space="0" w:color="auto"/>
            </w:tcBorders>
            <w:vAlign w:val="center"/>
            <w:hideMark/>
          </w:tcPr>
          <w:p w14:paraId="0B851EB6" w14:textId="77777777" w:rsidR="006B45DF" w:rsidRPr="004015E6" w:rsidRDefault="006B45DF">
            <w:pPr>
              <w:spacing w:after="0" w:line="240" w:lineRule="auto"/>
              <w:jc w:val="center"/>
              <w:textAlignment w:val="baseline"/>
              <w:rPr>
                <w:rFonts w:ascii="Times New Roman" w:hAnsi="Times New Roman"/>
                <w:sz w:val="24"/>
                <w:szCs w:val="24"/>
              </w:rPr>
            </w:pPr>
            <w:r w:rsidRPr="004015E6">
              <w:rPr>
                <w:rFonts w:ascii="Times New Roman" w:hAnsi="Times New Roman"/>
                <w:color w:val="000000"/>
                <w:sz w:val="24"/>
                <w:szCs w:val="24"/>
              </w:rPr>
              <w:t>- </w:t>
            </w:r>
          </w:p>
        </w:tc>
        <w:tc>
          <w:tcPr>
            <w:tcW w:w="1221" w:type="dxa"/>
            <w:tcBorders>
              <w:top w:val="single" w:sz="6" w:space="0" w:color="auto"/>
              <w:left w:val="single" w:sz="6" w:space="0" w:color="auto"/>
              <w:bottom w:val="single" w:sz="6" w:space="0" w:color="auto"/>
              <w:right w:val="single" w:sz="6" w:space="0" w:color="auto"/>
            </w:tcBorders>
            <w:vAlign w:val="center"/>
            <w:hideMark/>
          </w:tcPr>
          <w:p w14:paraId="0CF7D87A" w14:textId="77777777" w:rsidR="006B45DF" w:rsidRPr="004015E6" w:rsidRDefault="006B45DF">
            <w:pPr>
              <w:spacing w:after="0" w:line="240" w:lineRule="auto"/>
              <w:jc w:val="center"/>
              <w:textAlignment w:val="baseline"/>
              <w:rPr>
                <w:rFonts w:ascii="Times New Roman" w:hAnsi="Times New Roman"/>
                <w:sz w:val="24"/>
                <w:szCs w:val="24"/>
              </w:rPr>
            </w:pPr>
            <w:r w:rsidRPr="004015E6">
              <w:rPr>
                <w:rFonts w:ascii="Times New Roman" w:hAnsi="Times New Roman"/>
                <w:color w:val="000000"/>
                <w:sz w:val="24"/>
                <w:szCs w:val="24"/>
              </w:rPr>
              <w:t>- </w:t>
            </w:r>
          </w:p>
        </w:tc>
      </w:tr>
      <w:tr w:rsidR="006B45DF" w:rsidRPr="004015E6" w14:paraId="0A31F0AE" w14:textId="77777777" w:rsidTr="006B45DF">
        <w:trPr>
          <w:trHeight w:val="195"/>
        </w:trPr>
        <w:tc>
          <w:tcPr>
            <w:tcW w:w="3447" w:type="dxa"/>
            <w:tcBorders>
              <w:top w:val="single" w:sz="6" w:space="0" w:color="auto"/>
              <w:left w:val="single" w:sz="6" w:space="0" w:color="auto"/>
              <w:bottom w:val="single" w:sz="6" w:space="0" w:color="auto"/>
              <w:right w:val="single" w:sz="6" w:space="0" w:color="auto"/>
            </w:tcBorders>
            <w:vAlign w:val="center"/>
            <w:hideMark/>
          </w:tcPr>
          <w:p w14:paraId="62CD079A" w14:textId="77777777" w:rsidR="006B45DF" w:rsidRPr="004015E6" w:rsidRDefault="006B45DF">
            <w:pPr>
              <w:spacing w:after="0" w:line="240" w:lineRule="auto"/>
              <w:textAlignment w:val="baseline"/>
              <w:rPr>
                <w:rFonts w:ascii="Times New Roman" w:hAnsi="Times New Roman"/>
                <w:sz w:val="24"/>
                <w:szCs w:val="24"/>
              </w:rPr>
            </w:pPr>
            <w:r w:rsidRPr="004015E6">
              <w:rPr>
                <w:rFonts w:ascii="Times New Roman" w:hAnsi="Times New Roman"/>
                <w:sz w:val="24"/>
                <w:szCs w:val="24"/>
              </w:rPr>
              <w:t>  машини та обладнання </w:t>
            </w:r>
          </w:p>
        </w:tc>
        <w:tc>
          <w:tcPr>
            <w:tcW w:w="1265" w:type="dxa"/>
            <w:tcBorders>
              <w:top w:val="single" w:sz="6" w:space="0" w:color="auto"/>
              <w:left w:val="single" w:sz="6" w:space="0" w:color="auto"/>
              <w:bottom w:val="single" w:sz="6" w:space="0" w:color="auto"/>
              <w:right w:val="single" w:sz="6" w:space="0" w:color="auto"/>
            </w:tcBorders>
            <w:vAlign w:val="center"/>
            <w:hideMark/>
          </w:tcPr>
          <w:p w14:paraId="6EA9964E" w14:textId="77777777" w:rsidR="006B45DF" w:rsidRPr="004015E6" w:rsidRDefault="006B45DF">
            <w:pPr>
              <w:spacing w:after="0" w:line="240" w:lineRule="auto"/>
              <w:jc w:val="center"/>
              <w:textAlignment w:val="baseline"/>
              <w:rPr>
                <w:rFonts w:ascii="Times New Roman" w:hAnsi="Times New Roman"/>
                <w:sz w:val="24"/>
                <w:szCs w:val="24"/>
              </w:rPr>
            </w:pPr>
            <w:r w:rsidRPr="004015E6">
              <w:rPr>
                <w:rFonts w:ascii="Times New Roman" w:hAnsi="Times New Roman"/>
                <w:color w:val="000000"/>
                <w:sz w:val="24"/>
                <w:szCs w:val="24"/>
              </w:rPr>
              <w:t>- </w:t>
            </w:r>
          </w:p>
        </w:tc>
        <w:tc>
          <w:tcPr>
            <w:tcW w:w="1251" w:type="dxa"/>
            <w:tcBorders>
              <w:top w:val="single" w:sz="6" w:space="0" w:color="auto"/>
              <w:left w:val="single" w:sz="6" w:space="0" w:color="auto"/>
              <w:bottom w:val="single" w:sz="6" w:space="0" w:color="auto"/>
              <w:right w:val="single" w:sz="6" w:space="0" w:color="auto"/>
            </w:tcBorders>
            <w:vAlign w:val="center"/>
            <w:hideMark/>
          </w:tcPr>
          <w:p w14:paraId="7AF815BC" w14:textId="77777777" w:rsidR="006B45DF" w:rsidRPr="004015E6" w:rsidRDefault="006B45DF">
            <w:pPr>
              <w:spacing w:after="0" w:line="240" w:lineRule="auto"/>
              <w:jc w:val="center"/>
              <w:textAlignment w:val="baseline"/>
              <w:rPr>
                <w:rFonts w:ascii="Times New Roman" w:hAnsi="Times New Roman"/>
                <w:sz w:val="24"/>
                <w:szCs w:val="24"/>
              </w:rPr>
            </w:pPr>
            <w:r w:rsidRPr="004015E6">
              <w:rPr>
                <w:rFonts w:ascii="Times New Roman" w:hAnsi="Times New Roman"/>
                <w:color w:val="000000"/>
                <w:sz w:val="24"/>
                <w:szCs w:val="24"/>
              </w:rPr>
              <w:t>- </w:t>
            </w:r>
          </w:p>
        </w:tc>
        <w:tc>
          <w:tcPr>
            <w:tcW w:w="1251" w:type="dxa"/>
            <w:tcBorders>
              <w:top w:val="single" w:sz="6" w:space="0" w:color="auto"/>
              <w:left w:val="single" w:sz="6" w:space="0" w:color="auto"/>
              <w:bottom w:val="single" w:sz="6" w:space="0" w:color="auto"/>
              <w:right w:val="single" w:sz="6" w:space="0" w:color="auto"/>
            </w:tcBorders>
            <w:vAlign w:val="center"/>
            <w:hideMark/>
          </w:tcPr>
          <w:p w14:paraId="1A66C09D" w14:textId="77777777" w:rsidR="006B45DF" w:rsidRPr="004015E6" w:rsidRDefault="006B45DF">
            <w:pPr>
              <w:spacing w:after="0" w:line="240" w:lineRule="auto"/>
              <w:jc w:val="center"/>
              <w:textAlignment w:val="baseline"/>
              <w:rPr>
                <w:rFonts w:ascii="Times New Roman" w:hAnsi="Times New Roman"/>
                <w:sz w:val="24"/>
                <w:szCs w:val="24"/>
              </w:rPr>
            </w:pPr>
            <w:r w:rsidRPr="004015E6">
              <w:rPr>
                <w:rFonts w:ascii="Times New Roman" w:hAnsi="Times New Roman"/>
                <w:color w:val="000000"/>
                <w:sz w:val="24"/>
                <w:szCs w:val="24"/>
              </w:rPr>
              <w:t>- </w:t>
            </w:r>
          </w:p>
        </w:tc>
        <w:tc>
          <w:tcPr>
            <w:tcW w:w="1075" w:type="dxa"/>
            <w:tcBorders>
              <w:top w:val="single" w:sz="6" w:space="0" w:color="auto"/>
              <w:left w:val="single" w:sz="6" w:space="0" w:color="auto"/>
              <w:bottom w:val="single" w:sz="6" w:space="0" w:color="auto"/>
              <w:right w:val="single" w:sz="6" w:space="0" w:color="auto"/>
            </w:tcBorders>
            <w:vAlign w:val="center"/>
            <w:hideMark/>
          </w:tcPr>
          <w:p w14:paraId="72F80F7D" w14:textId="77777777" w:rsidR="006B45DF" w:rsidRPr="004015E6" w:rsidRDefault="006B45DF">
            <w:pPr>
              <w:spacing w:after="0" w:line="240" w:lineRule="auto"/>
              <w:jc w:val="center"/>
              <w:textAlignment w:val="baseline"/>
              <w:rPr>
                <w:rFonts w:ascii="Times New Roman" w:hAnsi="Times New Roman"/>
                <w:sz w:val="24"/>
                <w:szCs w:val="24"/>
              </w:rPr>
            </w:pPr>
            <w:r w:rsidRPr="004015E6">
              <w:rPr>
                <w:rFonts w:ascii="Times New Roman" w:hAnsi="Times New Roman"/>
                <w:color w:val="000000"/>
                <w:sz w:val="24"/>
                <w:szCs w:val="24"/>
              </w:rPr>
              <w:t>- </w:t>
            </w:r>
          </w:p>
        </w:tc>
        <w:tc>
          <w:tcPr>
            <w:tcW w:w="1251" w:type="dxa"/>
            <w:tcBorders>
              <w:top w:val="single" w:sz="6" w:space="0" w:color="auto"/>
              <w:left w:val="single" w:sz="6" w:space="0" w:color="auto"/>
              <w:bottom w:val="single" w:sz="6" w:space="0" w:color="auto"/>
              <w:right w:val="single" w:sz="6" w:space="0" w:color="auto"/>
            </w:tcBorders>
            <w:vAlign w:val="center"/>
            <w:hideMark/>
          </w:tcPr>
          <w:p w14:paraId="3177210D" w14:textId="77777777" w:rsidR="006B45DF" w:rsidRPr="004015E6" w:rsidRDefault="006B45DF">
            <w:pPr>
              <w:spacing w:after="0" w:line="240" w:lineRule="auto"/>
              <w:jc w:val="center"/>
              <w:textAlignment w:val="baseline"/>
              <w:rPr>
                <w:rFonts w:ascii="Times New Roman" w:hAnsi="Times New Roman"/>
                <w:sz w:val="24"/>
                <w:szCs w:val="24"/>
              </w:rPr>
            </w:pPr>
            <w:r w:rsidRPr="004015E6">
              <w:rPr>
                <w:rFonts w:ascii="Times New Roman" w:hAnsi="Times New Roman"/>
                <w:color w:val="000000"/>
                <w:sz w:val="24"/>
                <w:szCs w:val="24"/>
              </w:rPr>
              <w:t>- </w:t>
            </w:r>
          </w:p>
        </w:tc>
        <w:tc>
          <w:tcPr>
            <w:tcW w:w="1221" w:type="dxa"/>
            <w:tcBorders>
              <w:top w:val="single" w:sz="6" w:space="0" w:color="auto"/>
              <w:left w:val="single" w:sz="6" w:space="0" w:color="auto"/>
              <w:bottom w:val="single" w:sz="6" w:space="0" w:color="auto"/>
              <w:right w:val="single" w:sz="6" w:space="0" w:color="auto"/>
            </w:tcBorders>
            <w:vAlign w:val="center"/>
            <w:hideMark/>
          </w:tcPr>
          <w:p w14:paraId="423BC644" w14:textId="77777777" w:rsidR="006B45DF" w:rsidRPr="004015E6" w:rsidRDefault="006B45DF">
            <w:pPr>
              <w:spacing w:after="0" w:line="240" w:lineRule="auto"/>
              <w:jc w:val="center"/>
              <w:textAlignment w:val="baseline"/>
              <w:rPr>
                <w:rFonts w:ascii="Times New Roman" w:hAnsi="Times New Roman"/>
                <w:sz w:val="24"/>
                <w:szCs w:val="24"/>
              </w:rPr>
            </w:pPr>
            <w:r w:rsidRPr="004015E6">
              <w:rPr>
                <w:rFonts w:ascii="Times New Roman" w:hAnsi="Times New Roman"/>
                <w:color w:val="000000"/>
                <w:sz w:val="24"/>
                <w:szCs w:val="24"/>
              </w:rPr>
              <w:t>- </w:t>
            </w:r>
          </w:p>
        </w:tc>
      </w:tr>
      <w:tr w:rsidR="006B45DF" w:rsidRPr="004015E6" w14:paraId="40661B12" w14:textId="77777777" w:rsidTr="006B45DF">
        <w:trPr>
          <w:trHeight w:val="195"/>
        </w:trPr>
        <w:tc>
          <w:tcPr>
            <w:tcW w:w="3447" w:type="dxa"/>
            <w:tcBorders>
              <w:top w:val="single" w:sz="6" w:space="0" w:color="auto"/>
              <w:left w:val="single" w:sz="6" w:space="0" w:color="auto"/>
              <w:bottom w:val="single" w:sz="6" w:space="0" w:color="auto"/>
              <w:right w:val="single" w:sz="6" w:space="0" w:color="auto"/>
            </w:tcBorders>
            <w:vAlign w:val="center"/>
            <w:hideMark/>
          </w:tcPr>
          <w:p w14:paraId="38EAEBBF" w14:textId="77777777" w:rsidR="006B45DF" w:rsidRPr="004015E6" w:rsidRDefault="006B45DF">
            <w:pPr>
              <w:spacing w:after="0" w:line="240" w:lineRule="auto"/>
              <w:textAlignment w:val="baseline"/>
              <w:rPr>
                <w:rFonts w:ascii="Times New Roman" w:hAnsi="Times New Roman"/>
                <w:sz w:val="24"/>
                <w:szCs w:val="24"/>
              </w:rPr>
            </w:pPr>
            <w:r w:rsidRPr="004015E6">
              <w:rPr>
                <w:rFonts w:ascii="Times New Roman" w:hAnsi="Times New Roman"/>
                <w:sz w:val="24"/>
                <w:szCs w:val="24"/>
              </w:rPr>
              <w:t>  транспортні засоби </w:t>
            </w:r>
          </w:p>
        </w:tc>
        <w:tc>
          <w:tcPr>
            <w:tcW w:w="1265" w:type="dxa"/>
            <w:tcBorders>
              <w:top w:val="single" w:sz="6" w:space="0" w:color="auto"/>
              <w:left w:val="single" w:sz="6" w:space="0" w:color="auto"/>
              <w:bottom w:val="single" w:sz="6" w:space="0" w:color="auto"/>
              <w:right w:val="single" w:sz="6" w:space="0" w:color="auto"/>
            </w:tcBorders>
            <w:vAlign w:val="center"/>
            <w:hideMark/>
          </w:tcPr>
          <w:p w14:paraId="2762E27E" w14:textId="77777777" w:rsidR="006B45DF" w:rsidRPr="004015E6" w:rsidRDefault="006B45DF">
            <w:pPr>
              <w:spacing w:after="0" w:line="240" w:lineRule="auto"/>
              <w:jc w:val="center"/>
              <w:textAlignment w:val="baseline"/>
              <w:rPr>
                <w:rFonts w:ascii="Times New Roman" w:hAnsi="Times New Roman"/>
                <w:sz w:val="24"/>
                <w:szCs w:val="24"/>
              </w:rPr>
            </w:pPr>
            <w:r w:rsidRPr="004015E6">
              <w:rPr>
                <w:rFonts w:ascii="Times New Roman" w:hAnsi="Times New Roman"/>
                <w:color w:val="000000"/>
                <w:sz w:val="24"/>
                <w:szCs w:val="24"/>
              </w:rPr>
              <w:t>- </w:t>
            </w:r>
          </w:p>
        </w:tc>
        <w:tc>
          <w:tcPr>
            <w:tcW w:w="1251" w:type="dxa"/>
            <w:tcBorders>
              <w:top w:val="single" w:sz="6" w:space="0" w:color="auto"/>
              <w:left w:val="single" w:sz="6" w:space="0" w:color="auto"/>
              <w:bottom w:val="single" w:sz="6" w:space="0" w:color="auto"/>
              <w:right w:val="single" w:sz="6" w:space="0" w:color="auto"/>
            </w:tcBorders>
            <w:vAlign w:val="center"/>
            <w:hideMark/>
          </w:tcPr>
          <w:p w14:paraId="1797C907" w14:textId="77777777" w:rsidR="006B45DF" w:rsidRPr="004015E6" w:rsidRDefault="006B45DF">
            <w:pPr>
              <w:spacing w:after="0" w:line="240" w:lineRule="auto"/>
              <w:jc w:val="center"/>
              <w:textAlignment w:val="baseline"/>
              <w:rPr>
                <w:rFonts w:ascii="Times New Roman" w:hAnsi="Times New Roman"/>
                <w:sz w:val="24"/>
                <w:szCs w:val="24"/>
              </w:rPr>
            </w:pPr>
            <w:r w:rsidRPr="004015E6">
              <w:rPr>
                <w:rFonts w:ascii="Times New Roman" w:hAnsi="Times New Roman"/>
                <w:color w:val="000000"/>
                <w:sz w:val="24"/>
                <w:szCs w:val="24"/>
              </w:rPr>
              <w:t>- </w:t>
            </w:r>
          </w:p>
        </w:tc>
        <w:tc>
          <w:tcPr>
            <w:tcW w:w="1251" w:type="dxa"/>
            <w:tcBorders>
              <w:top w:val="single" w:sz="6" w:space="0" w:color="auto"/>
              <w:left w:val="single" w:sz="6" w:space="0" w:color="auto"/>
              <w:bottom w:val="single" w:sz="6" w:space="0" w:color="auto"/>
              <w:right w:val="single" w:sz="6" w:space="0" w:color="auto"/>
            </w:tcBorders>
            <w:vAlign w:val="center"/>
            <w:hideMark/>
          </w:tcPr>
          <w:p w14:paraId="3507CF6F" w14:textId="77777777" w:rsidR="006B45DF" w:rsidRPr="004015E6" w:rsidRDefault="006B45DF">
            <w:pPr>
              <w:spacing w:after="0" w:line="240" w:lineRule="auto"/>
              <w:jc w:val="center"/>
              <w:textAlignment w:val="baseline"/>
              <w:rPr>
                <w:rFonts w:ascii="Times New Roman" w:hAnsi="Times New Roman"/>
                <w:sz w:val="24"/>
                <w:szCs w:val="24"/>
              </w:rPr>
            </w:pPr>
            <w:r w:rsidRPr="004015E6">
              <w:rPr>
                <w:rFonts w:ascii="Times New Roman" w:hAnsi="Times New Roman"/>
                <w:color w:val="000000"/>
                <w:sz w:val="24"/>
                <w:szCs w:val="24"/>
              </w:rPr>
              <w:t>- </w:t>
            </w:r>
          </w:p>
        </w:tc>
        <w:tc>
          <w:tcPr>
            <w:tcW w:w="1075" w:type="dxa"/>
            <w:tcBorders>
              <w:top w:val="single" w:sz="6" w:space="0" w:color="auto"/>
              <w:left w:val="single" w:sz="6" w:space="0" w:color="auto"/>
              <w:bottom w:val="single" w:sz="6" w:space="0" w:color="auto"/>
              <w:right w:val="single" w:sz="6" w:space="0" w:color="auto"/>
            </w:tcBorders>
            <w:vAlign w:val="center"/>
            <w:hideMark/>
          </w:tcPr>
          <w:p w14:paraId="07ADB084" w14:textId="77777777" w:rsidR="006B45DF" w:rsidRPr="004015E6" w:rsidRDefault="006B45DF">
            <w:pPr>
              <w:spacing w:after="0" w:line="240" w:lineRule="auto"/>
              <w:jc w:val="center"/>
              <w:textAlignment w:val="baseline"/>
              <w:rPr>
                <w:rFonts w:ascii="Times New Roman" w:hAnsi="Times New Roman"/>
                <w:sz w:val="24"/>
                <w:szCs w:val="24"/>
              </w:rPr>
            </w:pPr>
            <w:r w:rsidRPr="004015E6">
              <w:rPr>
                <w:rFonts w:ascii="Times New Roman" w:hAnsi="Times New Roman"/>
                <w:color w:val="000000"/>
                <w:sz w:val="24"/>
                <w:szCs w:val="24"/>
              </w:rPr>
              <w:t>- </w:t>
            </w:r>
          </w:p>
        </w:tc>
        <w:tc>
          <w:tcPr>
            <w:tcW w:w="1251" w:type="dxa"/>
            <w:tcBorders>
              <w:top w:val="single" w:sz="6" w:space="0" w:color="auto"/>
              <w:left w:val="single" w:sz="6" w:space="0" w:color="auto"/>
              <w:bottom w:val="single" w:sz="6" w:space="0" w:color="auto"/>
              <w:right w:val="single" w:sz="6" w:space="0" w:color="auto"/>
            </w:tcBorders>
            <w:vAlign w:val="center"/>
            <w:hideMark/>
          </w:tcPr>
          <w:p w14:paraId="2D596D9A" w14:textId="77777777" w:rsidR="006B45DF" w:rsidRPr="004015E6" w:rsidRDefault="006B45DF">
            <w:pPr>
              <w:spacing w:after="0" w:line="240" w:lineRule="auto"/>
              <w:jc w:val="center"/>
              <w:textAlignment w:val="baseline"/>
              <w:rPr>
                <w:rFonts w:ascii="Times New Roman" w:hAnsi="Times New Roman"/>
                <w:sz w:val="24"/>
                <w:szCs w:val="24"/>
              </w:rPr>
            </w:pPr>
            <w:r w:rsidRPr="004015E6">
              <w:rPr>
                <w:rFonts w:ascii="Times New Roman" w:hAnsi="Times New Roman"/>
                <w:color w:val="000000"/>
                <w:sz w:val="24"/>
                <w:szCs w:val="24"/>
              </w:rPr>
              <w:t>- </w:t>
            </w:r>
          </w:p>
        </w:tc>
        <w:tc>
          <w:tcPr>
            <w:tcW w:w="1221" w:type="dxa"/>
            <w:tcBorders>
              <w:top w:val="single" w:sz="6" w:space="0" w:color="auto"/>
              <w:left w:val="single" w:sz="6" w:space="0" w:color="auto"/>
              <w:bottom w:val="single" w:sz="6" w:space="0" w:color="auto"/>
              <w:right w:val="single" w:sz="6" w:space="0" w:color="auto"/>
            </w:tcBorders>
            <w:vAlign w:val="center"/>
            <w:hideMark/>
          </w:tcPr>
          <w:p w14:paraId="5ACE88E2" w14:textId="77777777" w:rsidR="006B45DF" w:rsidRPr="004015E6" w:rsidRDefault="006B45DF">
            <w:pPr>
              <w:spacing w:after="0" w:line="240" w:lineRule="auto"/>
              <w:jc w:val="center"/>
              <w:textAlignment w:val="baseline"/>
              <w:rPr>
                <w:rFonts w:ascii="Times New Roman" w:hAnsi="Times New Roman"/>
                <w:sz w:val="24"/>
                <w:szCs w:val="24"/>
              </w:rPr>
            </w:pPr>
            <w:r w:rsidRPr="004015E6">
              <w:rPr>
                <w:rFonts w:ascii="Times New Roman" w:hAnsi="Times New Roman"/>
                <w:color w:val="000000"/>
                <w:sz w:val="24"/>
                <w:szCs w:val="24"/>
              </w:rPr>
              <w:t>- </w:t>
            </w:r>
          </w:p>
        </w:tc>
      </w:tr>
      <w:tr w:rsidR="006B45DF" w:rsidRPr="004015E6" w14:paraId="336AE885" w14:textId="77777777" w:rsidTr="006B45DF">
        <w:trPr>
          <w:trHeight w:val="195"/>
        </w:trPr>
        <w:tc>
          <w:tcPr>
            <w:tcW w:w="3447" w:type="dxa"/>
            <w:tcBorders>
              <w:top w:val="single" w:sz="6" w:space="0" w:color="auto"/>
              <w:left w:val="single" w:sz="6" w:space="0" w:color="auto"/>
              <w:bottom w:val="single" w:sz="6" w:space="0" w:color="auto"/>
              <w:right w:val="single" w:sz="6" w:space="0" w:color="auto"/>
            </w:tcBorders>
            <w:vAlign w:val="center"/>
            <w:hideMark/>
          </w:tcPr>
          <w:p w14:paraId="28295AA1" w14:textId="77777777" w:rsidR="006B45DF" w:rsidRPr="004015E6" w:rsidRDefault="006B45DF">
            <w:pPr>
              <w:spacing w:after="0" w:line="240" w:lineRule="auto"/>
              <w:textAlignment w:val="baseline"/>
              <w:rPr>
                <w:rFonts w:ascii="Times New Roman" w:hAnsi="Times New Roman"/>
                <w:sz w:val="24"/>
                <w:szCs w:val="24"/>
              </w:rPr>
            </w:pPr>
            <w:r w:rsidRPr="004015E6">
              <w:rPr>
                <w:rFonts w:ascii="Times New Roman" w:hAnsi="Times New Roman"/>
                <w:sz w:val="24"/>
                <w:szCs w:val="24"/>
              </w:rPr>
              <w:t>  земельні ділянки </w:t>
            </w:r>
          </w:p>
        </w:tc>
        <w:tc>
          <w:tcPr>
            <w:tcW w:w="1265" w:type="dxa"/>
            <w:tcBorders>
              <w:top w:val="single" w:sz="6" w:space="0" w:color="auto"/>
              <w:left w:val="single" w:sz="6" w:space="0" w:color="auto"/>
              <w:bottom w:val="single" w:sz="6" w:space="0" w:color="auto"/>
              <w:right w:val="single" w:sz="6" w:space="0" w:color="auto"/>
            </w:tcBorders>
            <w:vAlign w:val="center"/>
            <w:hideMark/>
          </w:tcPr>
          <w:p w14:paraId="5586AB34" w14:textId="77777777" w:rsidR="006B45DF" w:rsidRPr="004015E6" w:rsidRDefault="006B45DF">
            <w:pPr>
              <w:spacing w:after="0" w:line="240" w:lineRule="auto"/>
              <w:jc w:val="center"/>
              <w:textAlignment w:val="baseline"/>
              <w:rPr>
                <w:rFonts w:ascii="Times New Roman" w:hAnsi="Times New Roman"/>
                <w:sz w:val="24"/>
                <w:szCs w:val="24"/>
              </w:rPr>
            </w:pPr>
            <w:r w:rsidRPr="004015E6">
              <w:rPr>
                <w:rFonts w:ascii="Times New Roman" w:hAnsi="Times New Roman"/>
                <w:color w:val="000000"/>
                <w:sz w:val="24"/>
                <w:szCs w:val="24"/>
              </w:rPr>
              <w:t>- </w:t>
            </w:r>
          </w:p>
        </w:tc>
        <w:tc>
          <w:tcPr>
            <w:tcW w:w="1251" w:type="dxa"/>
            <w:tcBorders>
              <w:top w:val="single" w:sz="6" w:space="0" w:color="auto"/>
              <w:left w:val="single" w:sz="6" w:space="0" w:color="auto"/>
              <w:bottom w:val="single" w:sz="6" w:space="0" w:color="auto"/>
              <w:right w:val="single" w:sz="6" w:space="0" w:color="auto"/>
            </w:tcBorders>
            <w:vAlign w:val="center"/>
            <w:hideMark/>
          </w:tcPr>
          <w:p w14:paraId="2A62C621" w14:textId="77777777" w:rsidR="006B45DF" w:rsidRPr="004015E6" w:rsidRDefault="006B45DF">
            <w:pPr>
              <w:spacing w:after="0" w:line="240" w:lineRule="auto"/>
              <w:jc w:val="center"/>
              <w:textAlignment w:val="baseline"/>
              <w:rPr>
                <w:rFonts w:ascii="Times New Roman" w:hAnsi="Times New Roman"/>
                <w:sz w:val="24"/>
                <w:szCs w:val="24"/>
              </w:rPr>
            </w:pPr>
            <w:r w:rsidRPr="004015E6">
              <w:rPr>
                <w:rFonts w:ascii="Times New Roman" w:hAnsi="Times New Roman"/>
                <w:color w:val="000000"/>
                <w:sz w:val="24"/>
                <w:szCs w:val="24"/>
              </w:rPr>
              <w:t>- </w:t>
            </w:r>
          </w:p>
        </w:tc>
        <w:tc>
          <w:tcPr>
            <w:tcW w:w="1251" w:type="dxa"/>
            <w:tcBorders>
              <w:top w:val="single" w:sz="6" w:space="0" w:color="auto"/>
              <w:left w:val="single" w:sz="6" w:space="0" w:color="auto"/>
              <w:bottom w:val="single" w:sz="6" w:space="0" w:color="auto"/>
              <w:right w:val="single" w:sz="6" w:space="0" w:color="auto"/>
            </w:tcBorders>
            <w:vAlign w:val="center"/>
            <w:hideMark/>
          </w:tcPr>
          <w:p w14:paraId="2A57AA78" w14:textId="77777777" w:rsidR="006B45DF" w:rsidRPr="004015E6" w:rsidRDefault="006B45DF">
            <w:pPr>
              <w:spacing w:after="0" w:line="240" w:lineRule="auto"/>
              <w:jc w:val="center"/>
              <w:textAlignment w:val="baseline"/>
              <w:rPr>
                <w:rFonts w:ascii="Times New Roman" w:hAnsi="Times New Roman"/>
                <w:sz w:val="24"/>
                <w:szCs w:val="24"/>
              </w:rPr>
            </w:pPr>
            <w:r w:rsidRPr="004015E6">
              <w:rPr>
                <w:rFonts w:ascii="Times New Roman" w:hAnsi="Times New Roman"/>
                <w:color w:val="000000"/>
                <w:sz w:val="24"/>
                <w:szCs w:val="24"/>
              </w:rPr>
              <w:t>- </w:t>
            </w:r>
          </w:p>
        </w:tc>
        <w:tc>
          <w:tcPr>
            <w:tcW w:w="1075" w:type="dxa"/>
            <w:tcBorders>
              <w:top w:val="single" w:sz="6" w:space="0" w:color="auto"/>
              <w:left w:val="single" w:sz="6" w:space="0" w:color="auto"/>
              <w:bottom w:val="single" w:sz="6" w:space="0" w:color="auto"/>
              <w:right w:val="single" w:sz="6" w:space="0" w:color="auto"/>
            </w:tcBorders>
            <w:vAlign w:val="center"/>
            <w:hideMark/>
          </w:tcPr>
          <w:p w14:paraId="00338634" w14:textId="77777777" w:rsidR="006B45DF" w:rsidRPr="004015E6" w:rsidRDefault="006B45DF">
            <w:pPr>
              <w:spacing w:after="0" w:line="240" w:lineRule="auto"/>
              <w:jc w:val="center"/>
              <w:textAlignment w:val="baseline"/>
              <w:rPr>
                <w:rFonts w:ascii="Times New Roman" w:hAnsi="Times New Roman"/>
                <w:sz w:val="24"/>
                <w:szCs w:val="24"/>
              </w:rPr>
            </w:pPr>
            <w:r w:rsidRPr="004015E6">
              <w:rPr>
                <w:rFonts w:ascii="Times New Roman" w:hAnsi="Times New Roman"/>
                <w:color w:val="000000"/>
                <w:sz w:val="24"/>
                <w:szCs w:val="24"/>
              </w:rPr>
              <w:t>- </w:t>
            </w:r>
          </w:p>
        </w:tc>
        <w:tc>
          <w:tcPr>
            <w:tcW w:w="1251" w:type="dxa"/>
            <w:tcBorders>
              <w:top w:val="single" w:sz="6" w:space="0" w:color="auto"/>
              <w:left w:val="single" w:sz="6" w:space="0" w:color="auto"/>
              <w:bottom w:val="single" w:sz="6" w:space="0" w:color="auto"/>
              <w:right w:val="single" w:sz="6" w:space="0" w:color="auto"/>
            </w:tcBorders>
            <w:vAlign w:val="center"/>
            <w:hideMark/>
          </w:tcPr>
          <w:p w14:paraId="53B02CBD" w14:textId="77777777" w:rsidR="006B45DF" w:rsidRPr="004015E6" w:rsidRDefault="006B45DF">
            <w:pPr>
              <w:spacing w:after="0" w:line="240" w:lineRule="auto"/>
              <w:jc w:val="center"/>
              <w:textAlignment w:val="baseline"/>
              <w:rPr>
                <w:rFonts w:ascii="Times New Roman" w:hAnsi="Times New Roman"/>
                <w:sz w:val="24"/>
                <w:szCs w:val="24"/>
              </w:rPr>
            </w:pPr>
            <w:r w:rsidRPr="004015E6">
              <w:rPr>
                <w:rFonts w:ascii="Times New Roman" w:hAnsi="Times New Roman"/>
                <w:color w:val="000000"/>
                <w:sz w:val="24"/>
                <w:szCs w:val="24"/>
              </w:rPr>
              <w:t>- </w:t>
            </w:r>
          </w:p>
        </w:tc>
        <w:tc>
          <w:tcPr>
            <w:tcW w:w="1221" w:type="dxa"/>
            <w:tcBorders>
              <w:top w:val="single" w:sz="6" w:space="0" w:color="auto"/>
              <w:left w:val="single" w:sz="6" w:space="0" w:color="auto"/>
              <w:bottom w:val="single" w:sz="6" w:space="0" w:color="auto"/>
              <w:right w:val="single" w:sz="6" w:space="0" w:color="auto"/>
            </w:tcBorders>
            <w:vAlign w:val="center"/>
            <w:hideMark/>
          </w:tcPr>
          <w:p w14:paraId="28B1432D" w14:textId="77777777" w:rsidR="006B45DF" w:rsidRPr="004015E6" w:rsidRDefault="006B45DF">
            <w:pPr>
              <w:spacing w:after="0" w:line="240" w:lineRule="auto"/>
              <w:jc w:val="center"/>
              <w:textAlignment w:val="baseline"/>
              <w:rPr>
                <w:rFonts w:ascii="Times New Roman" w:hAnsi="Times New Roman"/>
                <w:sz w:val="24"/>
                <w:szCs w:val="24"/>
              </w:rPr>
            </w:pPr>
            <w:r w:rsidRPr="004015E6">
              <w:rPr>
                <w:rFonts w:ascii="Times New Roman" w:hAnsi="Times New Roman"/>
                <w:color w:val="000000"/>
                <w:sz w:val="24"/>
                <w:szCs w:val="24"/>
              </w:rPr>
              <w:t>- </w:t>
            </w:r>
          </w:p>
        </w:tc>
      </w:tr>
      <w:tr w:rsidR="006B45DF" w:rsidRPr="004015E6" w14:paraId="7D7FCD9A" w14:textId="77777777" w:rsidTr="006B45DF">
        <w:trPr>
          <w:trHeight w:val="195"/>
        </w:trPr>
        <w:tc>
          <w:tcPr>
            <w:tcW w:w="3447" w:type="dxa"/>
            <w:tcBorders>
              <w:top w:val="single" w:sz="6" w:space="0" w:color="auto"/>
              <w:left w:val="single" w:sz="6" w:space="0" w:color="auto"/>
              <w:bottom w:val="single" w:sz="6" w:space="0" w:color="auto"/>
              <w:right w:val="single" w:sz="6" w:space="0" w:color="auto"/>
            </w:tcBorders>
            <w:vAlign w:val="center"/>
            <w:hideMark/>
          </w:tcPr>
          <w:p w14:paraId="2767019F" w14:textId="77777777" w:rsidR="006B45DF" w:rsidRPr="004015E6" w:rsidRDefault="006B45DF">
            <w:pPr>
              <w:spacing w:after="0" w:line="240" w:lineRule="auto"/>
              <w:textAlignment w:val="baseline"/>
              <w:rPr>
                <w:rFonts w:ascii="Times New Roman" w:hAnsi="Times New Roman"/>
                <w:sz w:val="24"/>
                <w:szCs w:val="24"/>
              </w:rPr>
            </w:pPr>
            <w:r w:rsidRPr="004015E6">
              <w:rPr>
                <w:rFonts w:ascii="Times New Roman" w:hAnsi="Times New Roman"/>
                <w:sz w:val="24"/>
                <w:szCs w:val="24"/>
              </w:rPr>
              <w:t>  інвестиційна нерухомість </w:t>
            </w:r>
          </w:p>
        </w:tc>
        <w:tc>
          <w:tcPr>
            <w:tcW w:w="1265" w:type="dxa"/>
            <w:tcBorders>
              <w:top w:val="single" w:sz="6" w:space="0" w:color="auto"/>
              <w:left w:val="single" w:sz="6" w:space="0" w:color="auto"/>
              <w:bottom w:val="single" w:sz="6" w:space="0" w:color="auto"/>
              <w:right w:val="single" w:sz="6" w:space="0" w:color="auto"/>
            </w:tcBorders>
            <w:vAlign w:val="center"/>
            <w:hideMark/>
          </w:tcPr>
          <w:p w14:paraId="35B5F94B" w14:textId="77777777" w:rsidR="006B45DF" w:rsidRPr="004015E6" w:rsidRDefault="006B45DF">
            <w:pPr>
              <w:spacing w:after="0" w:line="240" w:lineRule="auto"/>
              <w:jc w:val="center"/>
              <w:textAlignment w:val="baseline"/>
              <w:rPr>
                <w:rFonts w:ascii="Times New Roman" w:hAnsi="Times New Roman"/>
                <w:sz w:val="24"/>
                <w:szCs w:val="24"/>
              </w:rPr>
            </w:pPr>
            <w:r w:rsidRPr="004015E6">
              <w:rPr>
                <w:rFonts w:ascii="Times New Roman" w:hAnsi="Times New Roman"/>
                <w:color w:val="000000"/>
                <w:sz w:val="24"/>
                <w:szCs w:val="24"/>
              </w:rPr>
              <w:t>- </w:t>
            </w:r>
          </w:p>
        </w:tc>
        <w:tc>
          <w:tcPr>
            <w:tcW w:w="1251" w:type="dxa"/>
            <w:tcBorders>
              <w:top w:val="single" w:sz="6" w:space="0" w:color="auto"/>
              <w:left w:val="single" w:sz="6" w:space="0" w:color="auto"/>
              <w:bottom w:val="single" w:sz="6" w:space="0" w:color="auto"/>
              <w:right w:val="single" w:sz="6" w:space="0" w:color="auto"/>
            </w:tcBorders>
            <w:vAlign w:val="center"/>
            <w:hideMark/>
          </w:tcPr>
          <w:p w14:paraId="2129857E" w14:textId="77777777" w:rsidR="006B45DF" w:rsidRPr="004015E6" w:rsidRDefault="006B45DF">
            <w:pPr>
              <w:spacing w:after="0" w:line="240" w:lineRule="auto"/>
              <w:jc w:val="center"/>
              <w:textAlignment w:val="baseline"/>
              <w:rPr>
                <w:rFonts w:ascii="Times New Roman" w:hAnsi="Times New Roman"/>
                <w:sz w:val="24"/>
                <w:szCs w:val="24"/>
              </w:rPr>
            </w:pPr>
            <w:r w:rsidRPr="004015E6">
              <w:rPr>
                <w:rFonts w:ascii="Times New Roman" w:hAnsi="Times New Roman"/>
                <w:color w:val="000000"/>
                <w:sz w:val="24"/>
                <w:szCs w:val="24"/>
              </w:rPr>
              <w:t>- </w:t>
            </w:r>
          </w:p>
        </w:tc>
        <w:tc>
          <w:tcPr>
            <w:tcW w:w="1251" w:type="dxa"/>
            <w:tcBorders>
              <w:top w:val="single" w:sz="6" w:space="0" w:color="auto"/>
              <w:left w:val="single" w:sz="6" w:space="0" w:color="auto"/>
              <w:bottom w:val="single" w:sz="6" w:space="0" w:color="auto"/>
              <w:right w:val="single" w:sz="6" w:space="0" w:color="auto"/>
            </w:tcBorders>
            <w:vAlign w:val="center"/>
            <w:hideMark/>
          </w:tcPr>
          <w:p w14:paraId="50F3050B" w14:textId="77777777" w:rsidR="006B45DF" w:rsidRPr="004015E6" w:rsidRDefault="006B45DF">
            <w:pPr>
              <w:spacing w:after="0" w:line="240" w:lineRule="auto"/>
              <w:jc w:val="center"/>
              <w:textAlignment w:val="baseline"/>
              <w:rPr>
                <w:rFonts w:ascii="Times New Roman" w:hAnsi="Times New Roman"/>
                <w:sz w:val="24"/>
                <w:szCs w:val="24"/>
              </w:rPr>
            </w:pPr>
            <w:r w:rsidRPr="004015E6">
              <w:rPr>
                <w:rFonts w:ascii="Times New Roman" w:hAnsi="Times New Roman"/>
                <w:color w:val="000000"/>
                <w:sz w:val="24"/>
                <w:szCs w:val="24"/>
              </w:rPr>
              <w:t>- </w:t>
            </w:r>
          </w:p>
        </w:tc>
        <w:tc>
          <w:tcPr>
            <w:tcW w:w="1075" w:type="dxa"/>
            <w:tcBorders>
              <w:top w:val="single" w:sz="6" w:space="0" w:color="auto"/>
              <w:left w:val="single" w:sz="6" w:space="0" w:color="auto"/>
              <w:bottom w:val="single" w:sz="6" w:space="0" w:color="auto"/>
              <w:right w:val="single" w:sz="6" w:space="0" w:color="auto"/>
            </w:tcBorders>
            <w:vAlign w:val="center"/>
            <w:hideMark/>
          </w:tcPr>
          <w:p w14:paraId="161561C6" w14:textId="77777777" w:rsidR="006B45DF" w:rsidRPr="004015E6" w:rsidRDefault="006B45DF">
            <w:pPr>
              <w:spacing w:after="0" w:line="240" w:lineRule="auto"/>
              <w:jc w:val="center"/>
              <w:textAlignment w:val="baseline"/>
              <w:rPr>
                <w:rFonts w:ascii="Times New Roman" w:hAnsi="Times New Roman"/>
                <w:sz w:val="24"/>
                <w:szCs w:val="24"/>
              </w:rPr>
            </w:pPr>
            <w:r w:rsidRPr="004015E6">
              <w:rPr>
                <w:rFonts w:ascii="Times New Roman" w:hAnsi="Times New Roman"/>
                <w:color w:val="000000"/>
                <w:sz w:val="24"/>
                <w:szCs w:val="24"/>
              </w:rPr>
              <w:t>- </w:t>
            </w:r>
          </w:p>
        </w:tc>
        <w:tc>
          <w:tcPr>
            <w:tcW w:w="1251" w:type="dxa"/>
            <w:tcBorders>
              <w:top w:val="single" w:sz="6" w:space="0" w:color="auto"/>
              <w:left w:val="single" w:sz="6" w:space="0" w:color="auto"/>
              <w:bottom w:val="single" w:sz="6" w:space="0" w:color="auto"/>
              <w:right w:val="single" w:sz="6" w:space="0" w:color="auto"/>
            </w:tcBorders>
            <w:vAlign w:val="center"/>
            <w:hideMark/>
          </w:tcPr>
          <w:p w14:paraId="4D549630" w14:textId="77777777" w:rsidR="006B45DF" w:rsidRPr="004015E6" w:rsidRDefault="006B45DF">
            <w:pPr>
              <w:spacing w:after="0" w:line="240" w:lineRule="auto"/>
              <w:jc w:val="center"/>
              <w:textAlignment w:val="baseline"/>
              <w:rPr>
                <w:rFonts w:ascii="Times New Roman" w:hAnsi="Times New Roman"/>
                <w:sz w:val="24"/>
                <w:szCs w:val="24"/>
              </w:rPr>
            </w:pPr>
            <w:r w:rsidRPr="004015E6">
              <w:rPr>
                <w:rFonts w:ascii="Times New Roman" w:hAnsi="Times New Roman"/>
                <w:color w:val="000000"/>
                <w:sz w:val="24"/>
                <w:szCs w:val="24"/>
              </w:rPr>
              <w:t>- </w:t>
            </w:r>
          </w:p>
        </w:tc>
        <w:tc>
          <w:tcPr>
            <w:tcW w:w="1221" w:type="dxa"/>
            <w:tcBorders>
              <w:top w:val="single" w:sz="6" w:space="0" w:color="auto"/>
              <w:left w:val="single" w:sz="6" w:space="0" w:color="auto"/>
              <w:bottom w:val="single" w:sz="6" w:space="0" w:color="auto"/>
              <w:right w:val="single" w:sz="6" w:space="0" w:color="auto"/>
            </w:tcBorders>
            <w:vAlign w:val="center"/>
            <w:hideMark/>
          </w:tcPr>
          <w:p w14:paraId="41127E30" w14:textId="77777777" w:rsidR="006B45DF" w:rsidRPr="004015E6" w:rsidRDefault="006B45DF">
            <w:pPr>
              <w:spacing w:after="0" w:line="240" w:lineRule="auto"/>
              <w:jc w:val="center"/>
              <w:textAlignment w:val="baseline"/>
              <w:rPr>
                <w:rFonts w:ascii="Times New Roman" w:hAnsi="Times New Roman"/>
                <w:sz w:val="24"/>
                <w:szCs w:val="24"/>
              </w:rPr>
            </w:pPr>
            <w:r w:rsidRPr="004015E6">
              <w:rPr>
                <w:rFonts w:ascii="Times New Roman" w:hAnsi="Times New Roman"/>
                <w:color w:val="000000"/>
                <w:sz w:val="24"/>
                <w:szCs w:val="24"/>
              </w:rPr>
              <w:t>- </w:t>
            </w:r>
          </w:p>
        </w:tc>
      </w:tr>
      <w:tr w:rsidR="006B45DF" w:rsidRPr="004015E6" w14:paraId="5FFD0E23" w14:textId="77777777" w:rsidTr="006B45DF">
        <w:trPr>
          <w:trHeight w:val="195"/>
        </w:trPr>
        <w:tc>
          <w:tcPr>
            <w:tcW w:w="3447" w:type="dxa"/>
            <w:tcBorders>
              <w:top w:val="single" w:sz="6" w:space="0" w:color="auto"/>
              <w:left w:val="single" w:sz="6" w:space="0" w:color="auto"/>
              <w:bottom w:val="single" w:sz="6" w:space="0" w:color="auto"/>
              <w:right w:val="single" w:sz="6" w:space="0" w:color="auto"/>
            </w:tcBorders>
            <w:vAlign w:val="center"/>
            <w:hideMark/>
          </w:tcPr>
          <w:p w14:paraId="2AFF88CE" w14:textId="77777777" w:rsidR="006B45DF" w:rsidRPr="004015E6" w:rsidRDefault="006B45DF">
            <w:pPr>
              <w:spacing w:after="0" w:line="240" w:lineRule="auto"/>
              <w:textAlignment w:val="baseline"/>
              <w:rPr>
                <w:rFonts w:ascii="Times New Roman" w:hAnsi="Times New Roman"/>
                <w:sz w:val="24"/>
                <w:szCs w:val="24"/>
              </w:rPr>
            </w:pPr>
            <w:r w:rsidRPr="004015E6">
              <w:rPr>
                <w:rFonts w:ascii="Times New Roman" w:hAnsi="Times New Roman"/>
                <w:sz w:val="24"/>
                <w:szCs w:val="24"/>
              </w:rPr>
              <w:t>  інші </w:t>
            </w:r>
          </w:p>
        </w:tc>
        <w:tc>
          <w:tcPr>
            <w:tcW w:w="1265" w:type="dxa"/>
            <w:tcBorders>
              <w:top w:val="single" w:sz="6" w:space="0" w:color="auto"/>
              <w:left w:val="single" w:sz="6" w:space="0" w:color="auto"/>
              <w:bottom w:val="single" w:sz="6" w:space="0" w:color="auto"/>
              <w:right w:val="single" w:sz="6" w:space="0" w:color="auto"/>
            </w:tcBorders>
            <w:vAlign w:val="center"/>
            <w:hideMark/>
          </w:tcPr>
          <w:p w14:paraId="2830040E" w14:textId="77777777" w:rsidR="006B45DF" w:rsidRPr="004015E6" w:rsidRDefault="006B45DF">
            <w:pPr>
              <w:spacing w:after="0" w:line="240" w:lineRule="auto"/>
              <w:jc w:val="center"/>
              <w:textAlignment w:val="baseline"/>
              <w:rPr>
                <w:rFonts w:ascii="Times New Roman" w:hAnsi="Times New Roman"/>
                <w:sz w:val="24"/>
                <w:szCs w:val="24"/>
              </w:rPr>
            </w:pPr>
            <w:r w:rsidRPr="004015E6">
              <w:rPr>
                <w:rFonts w:ascii="Times New Roman" w:hAnsi="Times New Roman"/>
                <w:color w:val="000000"/>
                <w:sz w:val="24"/>
                <w:szCs w:val="24"/>
              </w:rPr>
              <w:t>- </w:t>
            </w:r>
          </w:p>
        </w:tc>
        <w:tc>
          <w:tcPr>
            <w:tcW w:w="1251" w:type="dxa"/>
            <w:tcBorders>
              <w:top w:val="single" w:sz="6" w:space="0" w:color="auto"/>
              <w:left w:val="single" w:sz="6" w:space="0" w:color="auto"/>
              <w:bottom w:val="single" w:sz="6" w:space="0" w:color="auto"/>
              <w:right w:val="single" w:sz="6" w:space="0" w:color="auto"/>
            </w:tcBorders>
            <w:vAlign w:val="center"/>
            <w:hideMark/>
          </w:tcPr>
          <w:p w14:paraId="55184FEC" w14:textId="77777777" w:rsidR="006B45DF" w:rsidRPr="004015E6" w:rsidRDefault="006B45DF">
            <w:pPr>
              <w:spacing w:after="0" w:line="240" w:lineRule="auto"/>
              <w:jc w:val="center"/>
              <w:textAlignment w:val="baseline"/>
              <w:rPr>
                <w:rFonts w:ascii="Times New Roman" w:hAnsi="Times New Roman"/>
                <w:sz w:val="24"/>
                <w:szCs w:val="24"/>
              </w:rPr>
            </w:pPr>
            <w:r w:rsidRPr="004015E6">
              <w:rPr>
                <w:rFonts w:ascii="Times New Roman" w:hAnsi="Times New Roman"/>
                <w:color w:val="000000"/>
                <w:sz w:val="24"/>
                <w:szCs w:val="24"/>
              </w:rPr>
              <w:t>- </w:t>
            </w:r>
          </w:p>
        </w:tc>
        <w:tc>
          <w:tcPr>
            <w:tcW w:w="1251" w:type="dxa"/>
            <w:tcBorders>
              <w:top w:val="single" w:sz="6" w:space="0" w:color="auto"/>
              <w:left w:val="single" w:sz="6" w:space="0" w:color="auto"/>
              <w:bottom w:val="single" w:sz="6" w:space="0" w:color="auto"/>
              <w:right w:val="single" w:sz="6" w:space="0" w:color="auto"/>
            </w:tcBorders>
            <w:vAlign w:val="center"/>
            <w:hideMark/>
          </w:tcPr>
          <w:p w14:paraId="20BEEB7A" w14:textId="77777777" w:rsidR="006B45DF" w:rsidRPr="004015E6" w:rsidRDefault="006B45DF">
            <w:pPr>
              <w:spacing w:after="0" w:line="240" w:lineRule="auto"/>
              <w:jc w:val="center"/>
              <w:textAlignment w:val="baseline"/>
              <w:rPr>
                <w:rFonts w:ascii="Times New Roman" w:hAnsi="Times New Roman"/>
                <w:sz w:val="24"/>
                <w:szCs w:val="24"/>
              </w:rPr>
            </w:pPr>
            <w:r w:rsidRPr="004015E6">
              <w:rPr>
                <w:rFonts w:ascii="Times New Roman" w:hAnsi="Times New Roman"/>
                <w:color w:val="000000"/>
                <w:sz w:val="24"/>
                <w:szCs w:val="24"/>
              </w:rPr>
              <w:t>- </w:t>
            </w:r>
          </w:p>
        </w:tc>
        <w:tc>
          <w:tcPr>
            <w:tcW w:w="1075" w:type="dxa"/>
            <w:tcBorders>
              <w:top w:val="single" w:sz="6" w:space="0" w:color="auto"/>
              <w:left w:val="single" w:sz="6" w:space="0" w:color="auto"/>
              <w:bottom w:val="single" w:sz="6" w:space="0" w:color="auto"/>
              <w:right w:val="single" w:sz="6" w:space="0" w:color="auto"/>
            </w:tcBorders>
            <w:vAlign w:val="center"/>
            <w:hideMark/>
          </w:tcPr>
          <w:p w14:paraId="575C5985" w14:textId="77777777" w:rsidR="006B45DF" w:rsidRPr="004015E6" w:rsidRDefault="006B45DF">
            <w:pPr>
              <w:spacing w:after="0" w:line="240" w:lineRule="auto"/>
              <w:jc w:val="center"/>
              <w:textAlignment w:val="baseline"/>
              <w:rPr>
                <w:rFonts w:ascii="Times New Roman" w:hAnsi="Times New Roman"/>
                <w:sz w:val="24"/>
                <w:szCs w:val="24"/>
              </w:rPr>
            </w:pPr>
            <w:r w:rsidRPr="004015E6">
              <w:rPr>
                <w:rFonts w:ascii="Times New Roman" w:hAnsi="Times New Roman"/>
                <w:color w:val="000000"/>
                <w:sz w:val="24"/>
                <w:szCs w:val="24"/>
              </w:rPr>
              <w:t>- </w:t>
            </w:r>
          </w:p>
        </w:tc>
        <w:tc>
          <w:tcPr>
            <w:tcW w:w="1251" w:type="dxa"/>
            <w:tcBorders>
              <w:top w:val="single" w:sz="6" w:space="0" w:color="auto"/>
              <w:left w:val="single" w:sz="6" w:space="0" w:color="auto"/>
              <w:bottom w:val="single" w:sz="6" w:space="0" w:color="auto"/>
              <w:right w:val="single" w:sz="6" w:space="0" w:color="auto"/>
            </w:tcBorders>
            <w:vAlign w:val="center"/>
            <w:hideMark/>
          </w:tcPr>
          <w:p w14:paraId="0CE337FC" w14:textId="77777777" w:rsidR="006B45DF" w:rsidRPr="004015E6" w:rsidRDefault="006B45DF">
            <w:pPr>
              <w:spacing w:after="0" w:line="240" w:lineRule="auto"/>
              <w:jc w:val="center"/>
              <w:textAlignment w:val="baseline"/>
              <w:rPr>
                <w:rFonts w:ascii="Times New Roman" w:hAnsi="Times New Roman"/>
                <w:sz w:val="24"/>
                <w:szCs w:val="24"/>
              </w:rPr>
            </w:pPr>
            <w:r w:rsidRPr="004015E6">
              <w:rPr>
                <w:rFonts w:ascii="Times New Roman" w:hAnsi="Times New Roman"/>
                <w:color w:val="000000"/>
                <w:sz w:val="24"/>
                <w:szCs w:val="24"/>
              </w:rPr>
              <w:t>- </w:t>
            </w:r>
          </w:p>
        </w:tc>
        <w:tc>
          <w:tcPr>
            <w:tcW w:w="1221" w:type="dxa"/>
            <w:tcBorders>
              <w:top w:val="single" w:sz="6" w:space="0" w:color="auto"/>
              <w:left w:val="single" w:sz="6" w:space="0" w:color="auto"/>
              <w:bottom w:val="single" w:sz="6" w:space="0" w:color="auto"/>
              <w:right w:val="single" w:sz="6" w:space="0" w:color="auto"/>
            </w:tcBorders>
            <w:vAlign w:val="center"/>
            <w:hideMark/>
          </w:tcPr>
          <w:p w14:paraId="03E76AE9" w14:textId="77777777" w:rsidR="006B45DF" w:rsidRPr="004015E6" w:rsidRDefault="006B45DF">
            <w:pPr>
              <w:spacing w:after="0" w:line="240" w:lineRule="auto"/>
              <w:jc w:val="center"/>
              <w:textAlignment w:val="baseline"/>
              <w:rPr>
                <w:rFonts w:ascii="Times New Roman" w:hAnsi="Times New Roman"/>
                <w:sz w:val="24"/>
                <w:szCs w:val="24"/>
              </w:rPr>
            </w:pPr>
            <w:r w:rsidRPr="004015E6">
              <w:rPr>
                <w:rFonts w:ascii="Times New Roman" w:hAnsi="Times New Roman"/>
                <w:color w:val="000000"/>
                <w:sz w:val="24"/>
                <w:szCs w:val="24"/>
              </w:rPr>
              <w:t>- </w:t>
            </w:r>
          </w:p>
        </w:tc>
      </w:tr>
      <w:tr w:rsidR="006B45DF" w:rsidRPr="004015E6" w14:paraId="7408904F" w14:textId="77777777" w:rsidTr="006B45DF">
        <w:trPr>
          <w:trHeight w:val="195"/>
        </w:trPr>
        <w:tc>
          <w:tcPr>
            <w:tcW w:w="3447" w:type="dxa"/>
            <w:tcBorders>
              <w:top w:val="single" w:sz="6" w:space="0" w:color="auto"/>
              <w:left w:val="single" w:sz="6" w:space="0" w:color="auto"/>
              <w:bottom w:val="single" w:sz="6" w:space="0" w:color="auto"/>
              <w:right w:val="single" w:sz="6" w:space="0" w:color="auto"/>
            </w:tcBorders>
            <w:vAlign w:val="center"/>
            <w:hideMark/>
          </w:tcPr>
          <w:p w14:paraId="0A1435FA" w14:textId="77777777" w:rsidR="006B45DF" w:rsidRPr="004015E6" w:rsidRDefault="006B45DF">
            <w:pPr>
              <w:spacing w:after="0" w:line="240" w:lineRule="auto"/>
              <w:textAlignment w:val="baseline"/>
              <w:rPr>
                <w:rFonts w:ascii="Times New Roman" w:hAnsi="Times New Roman"/>
                <w:sz w:val="24"/>
                <w:szCs w:val="24"/>
              </w:rPr>
            </w:pPr>
            <w:r w:rsidRPr="004015E6">
              <w:rPr>
                <w:rFonts w:ascii="Times New Roman" w:hAnsi="Times New Roman"/>
                <w:b/>
                <w:bCs/>
                <w:sz w:val="24"/>
                <w:szCs w:val="24"/>
              </w:rPr>
              <w:t>Усього</w:t>
            </w:r>
            <w:r w:rsidRPr="004015E6">
              <w:rPr>
                <w:rFonts w:ascii="Times New Roman" w:hAnsi="Times New Roman"/>
                <w:sz w:val="24"/>
                <w:szCs w:val="24"/>
              </w:rPr>
              <w:t> </w:t>
            </w:r>
          </w:p>
        </w:tc>
        <w:tc>
          <w:tcPr>
            <w:tcW w:w="1265" w:type="dxa"/>
            <w:tcBorders>
              <w:top w:val="single" w:sz="6" w:space="0" w:color="auto"/>
              <w:left w:val="single" w:sz="6" w:space="0" w:color="auto"/>
              <w:bottom w:val="single" w:sz="6" w:space="0" w:color="auto"/>
              <w:right w:val="single" w:sz="6" w:space="0" w:color="auto"/>
            </w:tcBorders>
            <w:vAlign w:val="center"/>
            <w:hideMark/>
          </w:tcPr>
          <w:p w14:paraId="44676274" w14:textId="77777777" w:rsidR="006B45DF" w:rsidRPr="004015E6" w:rsidRDefault="006B45DF">
            <w:pPr>
              <w:spacing w:after="0" w:line="240" w:lineRule="auto"/>
              <w:jc w:val="center"/>
              <w:textAlignment w:val="baseline"/>
              <w:rPr>
                <w:rFonts w:ascii="Times New Roman" w:hAnsi="Times New Roman"/>
                <w:sz w:val="24"/>
                <w:szCs w:val="24"/>
              </w:rPr>
            </w:pPr>
            <w:r w:rsidRPr="004015E6">
              <w:rPr>
                <w:rFonts w:ascii="Times New Roman" w:hAnsi="Times New Roman"/>
                <w:b/>
                <w:bCs/>
                <w:color w:val="000000"/>
                <w:sz w:val="24"/>
                <w:szCs w:val="24"/>
              </w:rPr>
              <w:t>5 657 663</w:t>
            </w:r>
            <w:r w:rsidRPr="004015E6">
              <w:rPr>
                <w:rFonts w:ascii="Times New Roman" w:hAnsi="Times New Roman"/>
                <w:color w:val="000000"/>
                <w:sz w:val="24"/>
                <w:szCs w:val="24"/>
              </w:rPr>
              <w:t> </w:t>
            </w:r>
          </w:p>
        </w:tc>
        <w:tc>
          <w:tcPr>
            <w:tcW w:w="1251" w:type="dxa"/>
            <w:tcBorders>
              <w:top w:val="single" w:sz="6" w:space="0" w:color="auto"/>
              <w:left w:val="single" w:sz="6" w:space="0" w:color="auto"/>
              <w:bottom w:val="single" w:sz="6" w:space="0" w:color="auto"/>
              <w:right w:val="single" w:sz="6" w:space="0" w:color="auto"/>
            </w:tcBorders>
            <w:vAlign w:val="center"/>
            <w:hideMark/>
          </w:tcPr>
          <w:p w14:paraId="4D38E38B" w14:textId="77777777" w:rsidR="006B45DF" w:rsidRPr="004015E6" w:rsidRDefault="006B45DF">
            <w:pPr>
              <w:spacing w:after="0" w:line="240" w:lineRule="auto"/>
              <w:jc w:val="center"/>
              <w:textAlignment w:val="baseline"/>
              <w:rPr>
                <w:rFonts w:ascii="Times New Roman" w:hAnsi="Times New Roman"/>
                <w:sz w:val="24"/>
                <w:szCs w:val="24"/>
              </w:rPr>
            </w:pPr>
            <w:r w:rsidRPr="004015E6">
              <w:rPr>
                <w:rFonts w:ascii="Times New Roman" w:hAnsi="Times New Roman"/>
                <w:b/>
                <w:bCs/>
                <w:color w:val="000000"/>
                <w:sz w:val="24"/>
                <w:szCs w:val="24"/>
              </w:rPr>
              <w:t>4 802 347</w:t>
            </w:r>
            <w:r w:rsidRPr="004015E6">
              <w:rPr>
                <w:rFonts w:ascii="Times New Roman" w:hAnsi="Times New Roman"/>
                <w:color w:val="000000"/>
                <w:sz w:val="24"/>
                <w:szCs w:val="24"/>
              </w:rPr>
              <w:t> </w:t>
            </w:r>
          </w:p>
        </w:tc>
        <w:tc>
          <w:tcPr>
            <w:tcW w:w="1251" w:type="dxa"/>
            <w:tcBorders>
              <w:top w:val="single" w:sz="6" w:space="0" w:color="auto"/>
              <w:left w:val="single" w:sz="6" w:space="0" w:color="auto"/>
              <w:bottom w:val="single" w:sz="6" w:space="0" w:color="auto"/>
              <w:right w:val="single" w:sz="6" w:space="0" w:color="auto"/>
            </w:tcBorders>
            <w:vAlign w:val="center"/>
            <w:hideMark/>
          </w:tcPr>
          <w:p w14:paraId="1A7E1873" w14:textId="77777777" w:rsidR="006B45DF" w:rsidRPr="004015E6" w:rsidRDefault="006B45DF">
            <w:pPr>
              <w:spacing w:after="0" w:line="240" w:lineRule="auto"/>
              <w:jc w:val="center"/>
              <w:textAlignment w:val="baseline"/>
              <w:rPr>
                <w:rFonts w:ascii="Times New Roman" w:hAnsi="Times New Roman"/>
                <w:sz w:val="24"/>
                <w:szCs w:val="24"/>
              </w:rPr>
            </w:pPr>
            <w:r w:rsidRPr="004015E6">
              <w:rPr>
                <w:rFonts w:ascii="Times New Roman" w:hAnsi="Times New Roman"/>
                <w:b/>
                <w:bCs/>
                <w:sz w:val="24"/>
                <w:szCs w:val="24"/>
              </w:rPr>
              <w:t>-</w:t>
            </w:r>
            <w:r w:rsidRPr="004015E6">
              <w:rPr>
                <w:rFonts w:ascii="Times New Roman" w:hAnsi="Times New Roman"/>
                <w:sz w:val="24"/>
                <w:szCs w:val="24"/>
              </w:rPr>
              <w:t> </w:t>
            </w:r>
          </w:p>
        </w:tc>
        <w:tc>
          <w:tcPr>
            <w:tcW w:w="1075" w:type="dxa"/>
            <w:tcBorders>
              <w:top w:val="single" w:sz="6" w:space="0" w:color="auto"/>
              <w:left w:val="single" w:sz="6" w:space="0" w:color="auto"/>
              <w:bottom w:val="single" w:sz="6" w:space="0" w:color="auto"/>
              <w:right w:val="single" w:sz="6" w:space="0" w:color="auto"/>
            </w:tcBorders>
            <w:vAlign w:val="center"/>
            <w:hideMark/>
          </w:tcPr>
          <w:p w14:paraId="727CBC28" w14:textId="77777777" w:rsidR="006B45DF" w:rsidRPr="004015E6" w:rsidRDefault="006B45DF">
            <w:pPr>
              <w:spacing w:after="0" w:line="240" w:lineRule="auto"/>
              <w:jc w:val="center"/>
              <w:textAlignment w:val="baseline"/>
              <w:rPr>
                <w:rFonts w:ascii="Times New Roman" w:hAnsi="Times New Roman"/>
                <w:sz w:val="24"/>
                <w:szCs w:val="24"/>
              </w:rPr>
            </w:pPr>
            <w:r w:rsidRPr="004015E6">
              <w:rPr>
                <w:rFonts w:ascii="Times New Roman" w:hAnsi="Times New Roman"/>
                <w:b/>
                <w:bCs/>
                <w:sz w:val="24"/>
                <w:szCs w:val="24"/>
              </w:rPr>
              <w:t>-</w:t>
            </w:r>
            <w:r w:rsidRPr="004015E6">
              <w:rPr>
                <w:rFonts w:ascii="Times New Roman" w:hAnsi="Times New Roman"/>
                <w:sz w:val="24"/>
                <w:szCs w:val="24"/>
              </w:rPr>
              <w:t> </w:t>
            </w:r>
          </w:p>
        </w:tc>
        <w:tc>
          <w:tcPr>
            <w:tcW w:w="1251" w:type="dxa"/>
            <w:tcBorders>
              <w:top w:val="single" w:sz="6" w:space="0" w:color="auto"/>
              <w:left w:val="single" w:sz="6" w:space="0" w:color="auto"/>
              <w:bottom w:val="single" w:sz="6" w:space="0" w:color="auto"/>
              <w:right w:val="single" w:sz="6" w:space="0" w:color="auto"/>
            </w:tcBorders>
            <w:vAlign w:val="center"/>
            <w:hideMark/>
          </w:tcPr>
          <w:p w14:paraId="364B3634" w14:textId="77777777" w:rsidR="006B45DF" w:rsidRPr="004015E6" w:rsidRDefault="006B45DF">
            <w:pPr>
              <w:spacing w:after="0" w:line="240" w:lineRule="auto"/>
              <w:jc w:val="center"/>
              <w:textAlignment w:val="baseline"/>
              <w:rPr>
                <w:rFonts w:ascii="Times New Roman" w:hAnsi="Times New Roman"/>
                <w:sz w:val="24"/>
                <w:szCs w:val="24"/>
              </w:rPr>
            </w:pPr>
            <w:r w:rsidRPr="004015E6">
              <w:rPr>
                <w:rFonts w:ascii="Times New Roman" w:hAnsi="Times New Roman"/>
                <w:b/>
                <w:bCs/>
                <w:color w:val="000000"/>
                <w:sz w:val="24"/>
                <w:szCs w:val="24"/>
              </w:rPr>
              <w:t>5 657 663</w:t>
            </w:r>
            <w:r w:rsidRPr="004015E6">
              <w:rPr>
                <w:rFonts w:ascii="Times New Roman" w:hAnsi="Times New Roman"/>
                <w:color w:val="000000"/>
                <w:sz w:val="24"/>
                <w:szCs w:val="24"/>
              </w:rPr>
              <w:t> </w:t>
            </w:r>
          </w:p>
        </w:tc>
        <w:tc>
          <w:tcPr>
            <w:tcW w:w="1221" w:type="dxa"/>
            <w:tcBorders>
              <w:top w:val="single" w:sz="6" w:space="0" w:color="auto"/>
              <w:left w:val="single" w:sz="6" w:space="0" w:color="auto"/>
              <w:bottom w:val="single" w:sz="6" w:space="0" w:color="auto"/>
              <w:right w:val="single" w:sz="6" w:space="0" w:color="auto"/>
            </w:tcBorders>
            <w:vAlign w:val="center"/>
            <w:hideMark/>
          </w:tcPr>
          <w:p w14:paraId="7E6B437A" w14:textId="77777777" w:rsidR="006B45DF" w:rsidRPr="004015E6" w:rsidRDefault="006B45DF">
            <w:pPr>
              <w:spacing w:after="0" w:line="240" w:lineRule="auto"/>
              <w:jc w:val="center"/>
              <w:textAlignment w:val="baseline"/>
              <w:rPr>
                <w:rFonts w:ascii="Times New Roman" w:hAnsi="Times New Roman"/>
                <w:sz w:val="24"/>
                <w:szCs w:val="24"/>
              </w:rPr>
            </w:pPr>
            <w:r w:rsidRPr="004015E6">
              <w:rPr>
                <w:rFonts w:ascii="Times New Roman" w:hAnsi="Times New Roman"/>
                <w:b/>
                <w:bCs/>
                <w:color w:val="000000"/>
                <w:sz w:val="24"/>
                <w:szCs w:val="24"/>
              </w:rPr>
              <w:t>4 802 347</w:t>
            </w:r>
            <w:r w:rsidRPr="004015E6">
              <w:rPr>
                <w:rFonts w:ascii="Times New Roman" w:hAnsi="Times New Roman"/>
                <w:color w:val="000000"/>
                <w:sz w:val="24"/>
                <w:szCs w:val="24"/>
              </w:rPr>
              <w:t> </w:t>
            </w:r>
          </w:p>
        </w:tc>
      </w:tr>
      <w:tr w:rsidR="006B45DF" w:rsidRPr="004015E6" w14:paraId="421F1154" w14:textId="77777777" w:rsidTr="006B45DF">
        <w:trPr>
          <w:trHeight w:val="375"/>
        </w:trPr>
        <w:tc>
          <w:tcPr>
            <w:tcW w:w="3447" w:type="dxa"/>
            <w:tcBorders>
              <w:top w:val="single" w:sz="6" w:space="0" w:color="auto"/>
              <w:left w:val="single" w:sz="6" w:space="0" w:color="auto"/>
              <w:bottom w:val="single" w:sz="6" w:space="0" w:color="auto"/>
              <w:right w:val="single" w:sz="6" w:space="0" w:color="auto"/>
            </w:tcBorders>
            <w:hideMark/>
          </w:tcPr>
          <w:p w14:paraId="0795239C" w14:textId="77777777" w:rsidR="006B45DF" w:rsidRPr="004015E6" w:rsidRDefault="006B45DF">
            <w:pPr>
              <w:spacing w:after="0" w:line="240" w:lineRule="auto"/>
              <w:textAlignment w:val="baseline"/>
              <w:rPr>
                <w:rFonts w:ascii="Times New Roman" w:hAnsi="Times New Roman"/>
                <w:sz w:val="24"/>
                <w:szCs w:val="24"/>
              </w:rPr>
            </w:pPr>
            <w:r w:rsidRPr="004015E6">
              <w:rPr>
                <w:rFonts w:ascii="Times New Roman" w:hAnsi="Times New Roman"/>
                <w:sz w:val="24"/>
                <w:szCs w:val="24"/>
              </w:rPr>
              <w:t>Додаткова інформація </w:t>
            </w:r>
          </w:p>
        </w:tc>
        <w:tc>
          <w:tcPr>
            <w:tcW w:w="7314" w:type="dxa"/>
            <w:gridSpan w:val="6"/>
            <w:tcBorders>
              <w:top w:val="single" w:sz="6" w:space="0" w:color="auto"/>
              <w:left w:val="single" w:sz="6" w:space="0" w:color="auto"/>
              <w:bottom w:val="single" w:sz="6" w:space="0" w:color="auto"/>
              <w:right w:val="single" w:sz="6" w:space="0" w:color="auto"/>
            </w:tcBorders>
            <w:vAlign w:val="center"/>
            <w:hideMark/>
          </w:tcPr>
          <w:p w14:paraId="7F83C35A" w14:textId="77777777" w:rsidR="006B45DF" w:rsidRPr="004015E6" w:rsidRDefault="006B45DF">
            <w:pPr>
              <w:spacing w:after="0" w:line="240" w:lineRule="auto"/>
              <w:jc w:val="both"/>
              <w:textAlignment w:val="baseline"/>
              <w:rPr>
                <w:rFonts w:ascii="Times New Roman" w:hAnsi="Times New Roman"/>
                <w:sz w:val="24"/>
                <w:szCs w:val="24"/>
              </w:rPr>
            </w:pPr>
            <w:r w:rsidRPr="004015E6">
              <w:rPr>
                <w:rFonts w:ascii="Times New Roman" w:hAnsi="Times New Roman"/>
                <w:sz w:val="24"/>
                <w:szCs w:val="24"/>
              </w:rPr>
              <w:t>Строки користування основними засобами:</w:t>
            </w:r>
            <w:r w:rsidRPr="004015E6">
              <w:rPr>
                <w:rFonts w:ascii="Times New Roman" w:hAnsi="Times New Roman"/>
                <w:sz w:val="24"/>
                <w:szCs w:val="24"/>
              </w:rPr>
              <w:tab/>
            </w:r>
            <w:r w:rsidRPr="004015E6">
              <w:rPr>
                <w:rFonts w:ascii="Times New Roman" w:hAnsi="Times New Roman"/>
                <w:sz w:val="24"/>
                <w:szCs w:val="24"/>
              </w:rPr>
              <w:tab/>
              <w:t> </w:t>
            </w:r>
          </w:p>
          <w:p w14:paraId="7CEA4FEC" w14:textId="77777777" w:rsidR="006B45DF" w:rsidRPr="004015E6" w:rsidRDefault="006B45DF">
            <w:pPr>
              <w:spacing w:after="0" w:line="240" w:lineRule="auto"/>
              <w:jc w:val="both"/>
              <w:textAlignment w:val="baseline"/>
              <w:rPr>
                <w:rFonts w:ascii="Times New Roman" w:hAnsi="Times New Roman"/>
                <w:sz w:val="24"/>
                <w:szCs w:val="24"/>
              </w:rPr>
            </w:pPr>
            <w:r w:rsidRPr="004015E6">
              <w:rPr>
                <w:rFonts w:ascii="Times New Roman" w:hAnsi="Times New Roman"/>
                <w:sz w:val="24"/>
                <w:szCs w:val="24"/>
              </w:rPr>
              <w:t>1) Будiвлi та споруди –50 рокiв;</w:t>
            </w:r>
            <w:r w:rsidRPr="004015E6">
              <w:rPr>
                <w:rFonts w:ascii="Times New Roman" w:hAnsi="Times New Roman"/>
                <w:sz w:val="24"/>
                <w:szCs w:val="24"/>
              </w:rPr>
              <w:tab/>
              <w:t> </w:t>
            </w:r>
          </w:p>
          <w:p w14:paraId="4409173B" w14:textId="77777777" w:rsidR="006B45DF" w:rsidRPr="004015E6" w:rsidRDefault="006B45DF">
            <w:pPr>
              <w:spacing w:after="0" w:line="240" w:lineRule="auto"/>
              <w:jc w:val="both"/>
              <w:textAlignment w:val="baseline"/>
              <w:rPr>
                <w:rFonts w:ascii="Times New Roman" w:hAnsi="Times New Roman"/>
                <w:sz w:val="24"/>
                <w:szCs w:val="24"/>
              </w:rPr>
            </w:pPr>
            <w:r w:rsidRPr="004015E6">
              <w:rPr>
                <w:rFonts w:ascii="Times New Roman" w:hAnsi="Times New Roman"/>
                <w:sz w:val="24"/>
                <w:szCs w:val="24"/>
              </w:rPr>
              <w:t>2) Машини та обладнання - 30 рокiв;</w:t>
            </w:r>
            <w:r w:rsidRPr="004015E6">
              <w:rPr>
                <w:rFonts w:ascii="Times New Roman" w:hAnsi="Times New Roman"/>
                <w:sz w:val="24"/>
                <w:szCs w:val="24"/>
              </w:rPr>
              <w:tab/>
              <w:t> </w:t>
            </w:r>
          </w:p>
          <w:p w14:paraId="2BCD0E13" w14:textId="77777777" w:rsidR="006B45DF" w:rsidRPr="004015E6" w:rsidRDefault="006B45DF">
            <w:pPr>
              <w:spacing w:after="0" w:line="240" w:lineRule="auto"/>
              <w:jc w:val="both"/>
              <w:textAlignment w:val="baseline"/>
              <w:rPr>
                <w:rFonts w:ascii="Times New Roman" w:hAnsi="Times New Roman"/>
                <w:sz w:val="24"/>
                <w:szCs w:val="24"/>
              </w:rPr>
            </w:pPr>
            <w:r w:rsidRPr="004015E6">
              <w:rPr>
                <w:rFonts w:ascii="Times New Roman" w:hAnsi="Times New Roman"/>
                <w:sz w:val="24"/>
                <w:szCs w:val="24"/>
              </w:rPr>
              <w:t>3) Транспортні засоби - 10 рокiв;</w:t>
            </w:r>
            <w:r w:rsidRPr="004015E6">
              <w:rPr>
                <w:rFonts w:ascii="Times New Roman" w:hAnsi="Times New Roman"/>
                <w:sz w:val="24"/>
                <w:szCs w:val="24"/>
              </w:rPr>
              <w:tab/>
              <w:t> </w:t>
            </w:r>
          </w:p>
          <w:p w14:paraId="74A1A7FF" w14:textId="77777777" w:rsidR="006B45DF" w:rsidRPr="004015E6" w:rsidRDefault="006B45DF">
            <w:pPr>
              <w:spacing w:after="0" w:line="240" w:lineRule="auto"/>
              <w:jc w:val="both"/>
              <w:textAlignment w:val="baseline"/>
              <w:rPr>
                <w:rFonts w:ascii="Times New Roman" w:hAnsi="Times New Roman"/>
                <w:sz w:val="24"/>
                <w:szCs w:val="24"/>
              </w:rPr>
            </w:pPr>
            <w:r w:rsidRPr="004015E6">
              <w:rPr>
                <w:rFonts w:ascii="Times New Roman" w:hAnsi="Times New Roman"/>
                <w:sz w:val="24"/>
                <w:szCs w:val="24"/>
              </w:rPr>
              <w:t>4) Інструменти та прилади - 15 років; </w:t>
            </w:r>
          </w:p>
          <w:p w14:paraId="78B6CB35" w14:textId="77777777" w:rsidR="006B45DF" w:rsidRPr="004015E6" w:rsidRDefault="006B45DF">
            <w:pPr>
              <w:spacing w:after="0" w:line="240" w:lineRule="auto"/>
              <w:jc w:val="both"/>
              <w:textAlignment w:val="baseline"/>
              <w:rPr>
                <w:rFonts w:ascii="Times New Roman" w:hAnsi="Times New Roman"/>
                <w:sz w:val="24"/>
                <w:szCs w:val="24"/>
              </w:rPr>
            </w:pPr>
            <w:r w:rsidRPr="004015E6">
              <w:rPr>
                <w:rFonts w:ascii="Times New Roman" w:hAnsi="Times New Roman"/>
                <w:sz w:val="24"/>
                <w:szCs w:val="24"/>
              </w:rPr>
              <w:t>5) Інші основні засоби- 12 років. </w:t>
            </w:r>
          </w:p>
          <w:p w14:paraId="179EADE9" w14:textId="77777777" w:rsidR="006B45DF" w:rsidRPr="004015E6" w:rsidRDefault="006B45DF">
            <w:pPr>
              <w:spacing w:after="0" w:line="240" w:lineRule="auto"/>
              <w:jc w:val="both"/>
              <w:textAlignment w:val="baseline"/>
              <w:rPr>
                <w:rFonts w:ascii="Times New Roman" w:hAnsi="Times New Roman"/>
                <w:sz w:val="24"/>
                <w:szCs w:val="24"/>
              </w:rPr>
            </w:pPr>
            <w:r w:rsidRPr="004015E6">
              <w:rPr>
                <w:rFonts w:ascii="Times New Roman" w:hAnsi="Times New Roman"/>
                <w:sz w:val="24"/>
                <w:szCs w:val="24"/>
              </w:rPr>
              <w:t>Умови користування основними засобами: вiдповiдно до виробничих потреб товариства.</w:t>
            </w:r>
            <w:r w:rsidRPr="004015E6">
              <w:rPr>
                <w:rFonts w:ascii="Times New Roman" w:hAnsi="Times New Roman"/>
                <w:sz w:val="24"/>
                <w:szCs w:val="24"/>
              </w:rPr>
              <w:tab/>
            </w:r>
            <w:r w:rsidRPr="004015E6">
              <w:rPr>
                <w:rFonts w:ascii="Times New Roman" w:hAnsi="Times New Roman"/>
                <w:sz w:val="24"/>
                <w:szCs w:val="24"/>
              </w:rPr>
              <w:tab/>
              <w:t> </w:t>
            </w:r>
          </w:p>
          <w:p w14:paraId="3D828EA6" w14:textId="77777777" w:rsidR="006B45DF" w:rsidRPr="004015E6" w:rsidRDefault="006B45DF">
            <w:pPr>
              <w:spacing w:after="0" w:line="240" w:lineRule="auto"/>
              <w:jc w:val="both"/>
              <w:textAlignment w:val="baseline"/>
              <w:rPr>
                <w:rFonts w:ascii="Times New Roman" w:hAnsi="Times New Roman"/>
                <w:sz w:val="24"/>
                <w:szCs w:val="24"/>
              </w:rPr>
            </w:pPr>
            <w:r w:rsidRPr="004015E6">
              <w:rPr>
                <w:rFonts w:ascii="Times New Roman" w:hAnsi="Times New Roman"/>
                <w:sz w:val="24"/>
                <w:szCs w:val="24"/>
              </w:rPr>
              <w:t>Первiсна вартiсть основних засобiв: 4 868 684 тис. грн.  </w:t>
            </w:r>
          </w:p>
          <w:p w14:paraId="54A74953" w14:textId="77777777" w:rsidR="006B45DF" w:rsidRPr="004015E6" w:rsidRDefault="006B45DF">
            <w:pPr>
              <w:spacing w:after="0" w:line="240" w:lineRule="auto"/>
              <w:jc w:val="both"/>
              <w:textAlignment w:val="baseline"/>
              <w:rPr>
                <w:rFonts w:ascii="Times New Roman" w:hAnsi="Times New Roman"/>
                <w:sz w:val="24"/>
                <w:szCs w:val="24"/>
              </w:rPr>
            </w:pPr>
            <w:r w:rsidRPr="004015E6">
              <w:rPr>
                <w:rFonts w:ascii="Times New Roman" w:hAnsi="Times New Roman"/>
                <w:sz w:val="24"/>
                <w:szCs w:val="24"/>
              </w:rPr>
              <w:t>Ступiнь їх зносу –1,36  % </w:t>
            </w:r>
          </w:p>
          <w:p w14:paraId="30B4D8E2" w14:textId="77777777" w:rsidR="006B45DF" w:rsidRPr="004015E6" w:rsidRDefault="006B45DF">
            <w:pPr>
              <w:spacing w:after="0" w:line="240" w:lineRule="auto"/>
              <w:jc w:val="both"/>
              <w:textAlignment w:val="baseline"/>
              <w:rPr>
                <w:rFonts w:ascii="Times New Roman" w:hAnsi="Times New Roman"/>
                <w:sz w:val="24"/>
                <w:szCs w:val="24"/>
              </w:rPr>
            </w:pPr>
            <w:r w:rsidRPr="004015E6">
              <w:rPr>
                <w:rFonts w:ascii="Times New Roman" w:hAnsi="Times New Roman"/>
                <w:sz w:val="24"/>
                <w:szCs w:val="24"/>
              </w:rPr>
              <w:t>Ступiнь їх використання -  98,64 %</w:t>
            </w:r>
            <w:r w:rsidRPr="004015E6">
              <w:rPr>
                <w:rFonts w:ascii="Times New Roman" w:hAnsi="Times New Roman"/>
                <w:sz w:val="24"/>
                <w:szCs w:val="24"/>
              </w:rPr>
              <w:tab/>
            </w:r>
            <w:r w:rsidRPr="004015E6">
              <w:rPr>
                <w:rFonts w:ascii="Times New Roman" w:hAnsi="Times New Roman"/>
                <w:sz w:val="24"/>
                <w:szCs w:val="24"/>
              </w:rPr>
              <w:tab/>
              <w:t> </w:t>
            </w:r>
          </w:p>
          <w:p w14:paraId="24F126E0" w14:textId="77777777" w:rsidR="006B45DF" w:rsidRPr="004015E6" w:rsidRDefault="006B45DF">
            <w:pPr>
              <w:spacing w:after="0" w:line="240" w:lineRule="auto"/>
              <w:jc w:val="both"/>
              <w:textAlignment w:val="baseline"/>
              <w:rPr>
                <w:rFonts w:ascii="Times New Roman" w:hAnsi="Times New Roman"/>
                <w:sz w:val="24"/>
                <w:szCs w:val="24"/>
              </w:rPr>
            </w:pPr>
            <w:r w:rsidRPr="004015E6">
              <w:rPr>
                <w:rFonts w:ascii="Times New Roman" w:hAnsi="Times New Roman"/>
                <w:sz w:val="24"/>
                <w:szCs w:val="24"/>
              </w:rPr>
              <w:t>Сума нарахованого зносу: 66 337 тис. грн.</w:t>
            </w:r>
            <w:r w:rsidRPr="004015E6">
              <w:rPr>
                <w:rFonts w:ascii="Times New Roman" w:hAnsi="Times New Roman"/>
                <w:sz w:val="24"/>
                <w:szCs w:val="24"/>
              </w:rPr>
              <w:tab/>
              <w:t> </w:t>
            </w:r>
          </w:p>
          <w:p w14:paraId="526D31DF" w14:textId="77777777" w:rsidR="006B45DF" w:rsidRPr="004015E6" w:rsidRDefault="006B45DF">
            <w:pPr>
              <w:spacing w:after="0" w:line="240" w:lineRule="auto"/>
              <w:jc w:val="both"/>
              <w:textAlignment w:val="baseline"/>
              <w:rPr>
                <w:rFonts w:ascii="Times New Roman" w:hAnsi="Times New Roman"/>
                <w:sz w:val="24"/>
                <w:szCs w:val="24"/>
              </w:rPr>
            </w:pPr>
            <w:r w:rsidRPr="004015E6">
              <w:rPr>
                <w:rFonts w:ascii="Times New Roman" w:hAnsi="Times New Roman"/>
                <w:sz w:val="24"/>
                <w:szCs w:val="24"/>
              </w:rPr>
              <w:t>Основнi засоби Компанiї наданi у заставу як забезпечення банкiвських позикових коштiв. </w:t>
            </w:r>
          </w:p>
        </w:tc>
      </w:tr>
    </w:tbl>
    <w:p w14:paraId="3CE88AC6" w14:textId="77777777" w:rsidR="006B45DF" w:rsidRPr="004015E6" w:rsidRDefault="006B45DF" w:rsidP="006B45DF">
      <w:pPr>
        <w:widowControl w:val="0"/>
        <w:autoSpaceDE w:val="0"/>
        <w:autoSpaceDN w:val="0"/>
        <w:adjustRightInd w:val="0"/>
        <w:spacing w:after="0" w:line="240" w:lineRule="auto"/>
        <w:jc w:val="both"/>
        <w:rPr>
          <w:rFonts w:ascii="Times New Roman" w:hAnsi="Times New Roman"/>
          <w:sz w:val="24"/>
          <w:szCs w:val="24"/>
        </w:rPr>
      </w:pPr>
      <w:r w:rsidRPr="004015E6">
        <w:rPr>
          <w:rFonts w:ascii="Times New Roman" w:hAnsi="Times New Roman"/>
          <w:sz w:val="24"/>
          <w:szCs w:val="24"/>
        </w:rPr>
        <w:t>Місцезнаходження виробничих потужностей (основних засобів): поблизу села Приморський Посад Мелітопольського району Запорізької області.</w:t>
      </w:r>
    </w:p>
    <w:p w14:paraId="40209DCE" w14:textId="77777777" w:rsidR="006B45DF" w:rsidRPr="004015E6" w:rsidRDefault="006B45DF" w:rsidP="006B45DF">
      <w:pPr>
        <w:widowControl w:val="0"/>
        <w:autoSpaceDE w:val="0"/>
        <w:autoSpaceDN w:val="0"/>
        <w:adjustRightInd w:val="0"/>
        <w:spacing w:after="0" w:line="240" w:lineRule="auto"/>
        <w:jc w:val="both"/>
        <w:rPr>
          <w:rFonts w:ascii="Times New Roman" w:hAnsi="Times New Roman"/>
          <w:sz w:val="24"/>
          <w:szCs w:val="24"/>
        </w:rPr>
      </w:pPr>
      <w:r w:rsidRPr="004015E6">
        <w:rPr>
          <w:rFonts w:ascii="Times New Roman" w:hAnsi="Times New Roman"/>
          <w:sz w:val="24"/>
          <w:szCs w:val="24"/>
        </w:rPr>
        <w:t>Виробнича потужність, МВт: 199,875.</w:t>
      </w:r>
    </w:p>
    <w:p w14:paraId="3E52B370" w14:textId="77777777" w:rsidR="006B45DF" w:rsidRPr="004015E6" w:rsidRDefault="006B45DF" w:rsidP="006B45DF">
      <w:pPr>
        <w:widowControl w:val="0"/>
        <w:autoSpaceDE w:val="0"/>
        <w:autoSpaceDN w:val="0"/>
        <w:adjustRightInd w:val="0"/>
        <w:spacing w:after="0" w:line="240" w:lineRule="auto"/>
        <w:jc w:val="both"/>
        <w:rPr>
          <w:rFonts w:ascii="Times New Roman" w:hAnsi="Times New Roman"/>
          <w:sz w:val="24"/>
          <w:szCs w:val="24"/>
        </w:rPr>
      </w:pPr>
      <w:r w:rsidRPr="004015E6">
        <w:rPr>
          <w:rFonts w:ascii="Times New Roman" w:hAnsi="Times New Roman"/>
          <w:sz w:val="24"/>
          <w:szCs w:val="24"/>
        </w:rPr>
        <w:t>Спосіб утримання виробничих потужностей: здійснювалося технічне обслуговування.</w:t>
      </w:r>
    </w:p>
    <w:p w14:paraId="05BAB418" w14:textId="77777777" w:rsidR="006B45DF" w:rsidRPr="004015E6" w:rsidRDefault="006B45DF" w:rsidP="006B45DF">
      <w:pPr>
        <w:widowControl w:val="0"/>
        <w:autoSpaceDE w:val="0"/>
        <w:autoSpaceDN w:val="0"/>
        <w:adjustRightInd w:val="0"/>
        <w:spacing w:after="0" w:line="240" w:lineRule="auto"/>
        <w:jc w:val="both"/>
        <w:rPr>
          <w:rFonts w:ascii="Times New Roman" w:hAnsi="Times New Roman"/>
          <w:sz w:val="24"/>
          <w:szCs w:val="24"/>
        </w:rPr>
      </w:pPr>
      <w:r w:rsidRPr="004015E6">
        <w:rPr>
          <w:rFonts w:ascii="Times New Roman" w:hAnsi="Times New Roman"/>
          <w:sz w:val="24"/>
          <w:szCs w:val="24"/>
        </w:rPr>
        <w:t>Дотримання екологічного законодавства - наявність дозвільних документів в галузі охорони навколишнього середовища (дозвіл на викиди забруднюючих речовин в атмосферне повітря, дозвіл на спеціальне водокористування).</w:t>
      </w:r>
    </w:p>
    <w:p w14:paraId="669BBF7A" w14:textId="77777777" w:rsidR="006B45DF" w:rsidRPr="004015E6" w:rsidRDefault="006B45DF" w:rsidP="006B45DF">
      <w:pPr>
        <w:pStyle w:val="Ch6"/>
        <w:suppressAutoHyphens/>
        <w:spacing w:line="240" w:lineRule="auto"/>
        <w:ind w:firstLine="0"/>
        <w:rPr>
          <w:rFonts w:ascii="Times New Roman" w:hAnsi="Times New Roman" w:cs="Times New Roman"/>
          <w:w w:val="100"/>
          <w:sz w:val="24"/>
          <w:szCs w:val="24"/>
          <w:highlight w:val="yellow"/>
        </w:rPr>
      </w:pPr>
      <w:r w:rsidRPr="004015E6">
        <w:rPr>
          <w:rFonts w:ascii="Times New Roman" w:hAnsi="Times New Roman" w:cs="Times New Roman"/>
          <w:color w:val="auto"/>
          <w:w w:val="100"/>
          <w:sz w:val="24"/>
          <w:szCs w:val="24"/>
        </w:rPr>
        <w:t>На використання активiв пiдприємства значною мiрою екологiчнi чинники не впливають.</w:t>
      </w:r>
    </w:p>
    <w:p w14:paraId="000DA575" w14:textId="77777777" w:rsidR="006B45DF" w:rsidRPr="004015E6" w:rsidRDefault="006B45DF" w:rsidP="006B45DF">
      <w:pPr>
        <w:pStyle w:val="Ch6"/>
        <w:tabs>
          <w:tab w:val="clear" w:pos="7710"/>
          <w:tab w:val="right" w:pos="284"/>
        </w:tabs>
        <w:suppressAutoHyphens/>
        <w:ind w:firstLine="0"/>
        <w:rPr>
          <w:rFonts w:ascii="Times New Roman" w:hAnsi="Times New Roman" w:cs="Times New Roman"/>
          <w:w w:val="100"/>
          <w:sz w:val="24"/>
          <w:szCs w:val="24"/>
        </w:rPr>
      </w:pPr>
    </w:p>
    <w:p w14:paraId="26912FD4" w14:textId="77777777" w:rsidR="006B45DF" w:rsidRPr="004015E6" w:rsidRDefault="006B45DF" w:rsidP="006B45DF">
      <w:pPr>
        <w:pStyle w:val="Ch6"/>
        <w:tabs>
          <w:tab w:val="clear" w:pos="7710"/>
          <w:tab w:val="right" w:pos="284"/>
        </w:tabs>
        <w:suppressAutoHyphens/>
        <w:ind w:firstLine="0"/>
        <w:rPr>
          <w:rFonts w:ascii="Times New Roman" w:hAnsi="Times New Roman" w:cs="Times New Roman"/>
          <w:w w:val="100"/>
          <w:sz w:val="24"/>
          <w:szCs w:val="24"/>
        </w:rPr>
      </w:pPr>
      <w:r w:rsidRPr="004015E6">
        <w:rPr>
          <w:rFonts w:ascii="Times New Roman" w:hAnsi="Times New Roman" w:cs="Times New Roman"/>
          <w:w w:val="100"/>
          <w:sz w:val="24"/>
          <w:szCs w:val="24"/>
        </w:rPr>
        <w:t>12. Проблеми, які впливають на діяльність особи, в тому числі ступінь залежності від законодавчих або економічних обмежень.</w:t>
      </w:r>
    </w:p>
    <w:p w14:paraId="2AE4A5F2" w14:textId="77777777" w:rsidR="006B45DF" w:rsidRPr="004015E6" w:rsidRDefault="006B45DF" w:rsidP="006B45DF">
      <w:pPr>
        <w:pStyle w:val="Ch6"/>
        <w:tabs>
          <w:tab w:val="clear" w:pos="7710"/>
          <w:tab w:val="right" w:pos="284"/>
        </w:tabs>
        <w:suppressAutoHyphens/>
        <w:ind w:firstLine="0"/>
        <w:rPr>
          <w:rFonts w:ascii="Times New Roman" w:hAnsi="Times New Roman" w:cs="Times New Roman"/>
          <w:w w:val="100"/>
          <w:sz w:val="24"/>
          <w:szCs w:val="24"/>
        </w:rPr>
      </w:pPr>
      <w:r w:rsidRPr="004015E6">
        <w:rPr>
          <w:rFonts w:ascii="Times New Roman" w:hAnsi="Times New Roman" w:cs="Times New Roman"/>
          <w:w w:val="100"/>
          <w:sz w:val="24"/>
          <w:szCs w:val="24"/>
        </w:rPr>
        <w:t>У 2019 році діяльність вітроелектростанцій в Україні була залежна від законодавчого режиму («зелений» тариф / регуляторні правила) та від економічних чинників (платоспроможність «гарантованого покупця», макроекономічні ризики, вартість обладнання і логістика). Також був наявний вплив адміністративних (підключення, дозволи) та технічних обмежень мережі.</w:t>
      </w:r>
    </w:p>
    <w:p w14:paraId="20BEF26F" w14:textId="77777777" w:rsidR="006B45DF" w:rsidRPr="004015E6" w:rsidRDefault="006B45DF" w:rsidP="006B45DF">
      <w:pPr>
        <w:pStyle w:val="Ch6"/>
        <w:tabs>
          <w:tab w:val="clear" w:pos="7710"/>
          <w:tab w:val="right" w:pos="284"/>
        </w:tabs>
        <w:suppressAutoHyphens/>
        <w:ind w:firstLine="0"/>
        <w:rPr>
          <w:rFonts w:ascii="Times New Roman" w:hAnsi="Times New Roman" w:cs="Times New Roman"/>
          <w:w w:val="100"/>
          <w:sz w:val="24"/>
          <w:szCs w:val="24"/>
        </w:rPr>
      </w:pPr>
    </w:p>
    <w:p w14:paraId="586744AB" w14:textId="77777777" w:rsidR="006B45DF" w:rsidRPr="004015E6" w:rsidRDefault="006B45DF" w:rsidP="006B45DF">
      <w:pPr>
        <w:pStyle w:val="Ch6"/>
        <w:tabs>
          <w:tab w:val="clear" w:pos="7710"/>
          <w:tab w:val="right" w:pos="284"/>
        </w:tabs>
        <w:suppressAutoHyphens/>
        <w:ind w:firstLine="0"/>
        <w:rPr>
          <w:rFonts w:ascii="Times New Roman" w:hAnsi="Times New Roman" w:cs="Times New Roman"/>
          <w:color w:val="auto"/>
          <w:w w:val="100"/>
          <w:sz w:val="24"/>
          <w:szCs w:val="24"/>
        </w:rPr>
      </w:pPr>
      <w:r w:rsidRPr="004015E6">
        <w:rPr>
          <w:rFonts w:ascii="Times New Roman" w:hAnsi="Times New Roman" w:cs="Times New Roman"/>
          <w:color w:val="auto"/>
          <w:w w:val="100"/>
          <w:sz w:val="24"/>
          <w:szCs w:val="24"/>
        </w:rPr>
        <w:t>13. Вартість укладених, але ще не виконаних договорів (контрактів) на кінець звітного періоду (загальний підсумок) та очікувані прибутки від виконання цих договорів (контрактів).</w:t>
      </w:r>
    </w:p>
    <w:p w14:paraId="0CC244BE" w14:textId="77777777" w:rsidR="006B45DF" w:rsidRPr="004015E6" w:rsidRDefault="006B45DF" w:rsidP="006B45DF">
      <w:pPr>
        <w:shd w:val="clear" w:color="auto" w:fill="FFFFFF"/>
        <w:spacing w:before="120" w:after="120" w:line="240" w:lineRule="auto"/>
        <w:jc w:val="both"/>
        <w:rPr>
          <w:rFonts w:ascii="Times New Roman" w:hAnsi="Times New Roman"/>
          <w:sz w:val="24"/>
          <w:szCs w:val="24"/>
        </w:rPr>
      </w:pPr>
      <w:r w:rsidRPr="004015E6">
        <w:rPr>
          <w:rFonts w:ascii="Times New Roman" w:hAnsi="Times New Roman"/>
          <w:b/>
          <w:i/>
          <w:sz w:val="24"/>
          <w:szCs w:val="24"/>
        </w:rPr>
        <w:t>Зобов’язання по капітальних витратах.</w:t>
      </w:r>
      <w:r w:rsidRPr="004015E6">
        <w:rPr>
          <w:rFonts w:ascii="Times New Roman" w:hAnsi="Times New Roman"/>
          <w:sz w:val="24"/>
          <w:szCs w:val="24"/>
        </w:rPr>
        <w:t xml:space="preserve"> Станом на 31 грудня 2019 року Компанія не має передбачених договорами зобов'язань з капітальних витрат на основні засоби.</w:t>
      </w:r>
    </w:p>
    <w:p w14:paraId="13D3E0BA" w14:textId="77777777" w:rsidR="006B45DF" w:rsidRPr="004015E6" w:rsidRDefault="006B45DF" w:rsidP="006B45DF">
      <w:pPr>
        <w:shd w:val="clear" w:color="auto" w:fill="FFFFFF"/>
        <w:spacing w:before="120" w:after="120" w:line="240" w:lineRule="auto"/>
        <w:jc w:val="both"/>
        <w:rPr>
          <w:rFonts w:ascii="Times New Roman" w:hAnsi="Times New Roman"/>
          <w:sz w:val="24"/>
          <w:szCs w:val="24"/>
        </w:rPr>
      </w:pPr>
      <w:r w:rsidRPr="004015E6">
        <w:rPr>
          <w:rFonts w:ascii="Times New Roman" w:hAnsi="Times New Roman"/>
          <w:b/>
          <w:i/>
          <w:sz w:val="24"/>
          <w:szCs w:val="24"/>
        </w:rPr>
        <w:t>Зобов'язання по закупівлях.</w:t>
      </w:r>
      <w:r w:rsidRPr="004015E6">
        <w:rPr>
          <w:rFonts w:ascii="Times New Roman" w:hAnsi="Times New Roman"/>
          <w:b/>
          <w:sz w:val="24"/>
          <w:szCs w:val="24"/>
        </w:rPr>
        <w:t xml:space="preserve"> </w:t>
      </w:r>
      <w:r w:rsidRPr="004015E6">
        <w:rPr>
          <w:rFonts w:ascii="Times New Roman" w:hAnsi="Times New Roman"/>
          <w:sz w:val="24"/>
          <w:szCs w:val="24"/>
        </w:rPr>
        <w:t>Станом на 31 грудня 2019 року Компанія не має передбачених договорами зобов'язань по закупівлях.</w:t>
      </w:r>
    </w:p>
    <w:p w14:paraId="4260FFC9" w14:textId="77777777" w:rsidR="006B45DF" w:rsidRPr="004015E6" w:rsidRDefault="006B45DF" w:rsidP="006B45DF">
      <w:pPr>
        <w:pStyle w:val="Ch6"/>
        <w:tabs>
          <w:tab w:val="clear" w:pos="7710"/>
          <w:tab w:val="right" w:pos="284"/>
        </w:tabs>
        <w:suppressAutoHyphens/>
        <w:ind w:firstLine="0"/>
        <w:rPr>
          <w:rFonts w:ascii="Times New Roman" w:hAnsi="Times New Roman" w:cs="Times New Roman"/>
          <w:w w:val="100"/>
          <w:sz w:val="24"/>
          <w:szCs w:val="24"/>
        </w:rPr>
      </w:pPr>
    </w:p>
    <w:p w14:paraId="1E418F0C" w14:textId="77777777" w:rsidR="006B45DF" w:rsidRPr="004015E6" w:rsidRDefault="006B45DF" w:rsidP="006B45DF">
      <w:pPr>
        <w:pStyle w:val="Ch6"/>
        <w:tabs>
          <w:tab w:val="clear" w:pos="7710"/>
          <w:tab w:val="right" w:pos="284"/>
        </w:tabs>
        <w:suppressAutoHyphens/>
        <w:ind w:firstLine="0"/>
        <w:rPr>
          <w:rFonts w:ascii="Times New Roman" w:hAnsi="Times New Roman" w:cs="Times New Roman"/>
          <w:w w:val="100"/>
          <w:sz w:val="24"/>
          <w:szCs w:val="24"/>
        </w:rPr>
      </w:pPr>
      <w:r w:rsidRPr="004015E6">
        <w:rPr>
          <w:rFonts w:ascii="Times New Roman" w:hAnsi="Times New Roman" w:cs="Times New Roman"/>
          <w:w w:val="100"/>
          <w:sz w:val="24"/>
          <w:szCs w:val="24"/>
        </w:rPr>
        <w:t>14. Середньооблікова чисельність штатних працівників особи, середня чисельність позаштатних працівників та осіб, які працюють за сумісництвом, чисельність працівників, які працюють на умовах неповного робочого часу (дня, тижня), розмір фонду оплати праці. Крім того, зазначається про факти зміни розміру фонду оплати праці, його збільшення або зменшення відносно попереднього року.</w:t>
      </w:r>
    </w:p>
    <w:p w14:paraId="54198EB5" w14:textId="77777777" w:rsidR="006B45DF" w:rsidRPr="004015E6" w:rsidRDefault="006B45DF" w:rsidP="006B45DF">
      <w:pPr>
        <w:widowControl w:val="0"/>
        <w:autoSpaceDE w:val="0"/>
        <w:autoSpaceDN w:val="0"/>
        <w:adjustRightInd w:val="0"/>
        <w:spacing w:after="0" w:line="240" w:lineRule="auto"/>
        <w:jc w:val="both"/>
        <w:rPr>
          <w:rFonts w:ascii="Times New Roman" w:hAnsi="Times New Roman"/>
          <w:sz w:val="24"/>
          <w:szCs w:val="24"/>
        </w:rPr>
      </w:pPr>
      <w:r w:rsidRPr="004015E6">
        <w:rPr>
          <w:rFonts w:ascii="Times New Roman" w:hAnsi="Times New Roman"/>
          <w:sz w:val="24"/>
          <w:szCs w:val="24"/>
        </w:rPr>
        <w:t xml:space="preserve">Середньооблiкова чисельнiсть штатних працiвникiв облiкового складу:  18 осiб. </w:t>
      </w:r>
    </w:p>
    <w:p w14:paraId="73849D4D" w14:textId="77777777" w:rsidR="006B45DF" w:rsidRPr="004015E6" w:rsidRDefault="006B45DF" w:rsidP="006B45DF">
      <w:pPr>
        <w:widowControl w:val="0"/>
        <w:autoSpaceDE w:val="0"/>
        <w:autoSpaceDN w:val="0"/>
        <w:adjustRightInd w:val="0"/>
        <w:spacing w:after="0" w:line="240" w:lineRule="auto"/>
        <w:jc w:val="both"/>
        <w:rPr>
          <w:rFonts w:ascii="Times New Roman" w:hAnsi="Times New Roman"/>
          <w:sz w:val="24"/>
          <w:szCs w:val="24"/>
        </w:rPr>
      </w:pPr>
      <w:r w:rsidRPr="004015E6">
        <w:rPr>
          <w:rFonts w:ascii="Times New Roman" w:hAnsi="Times New Roman"/>
          <w:sz w:val="24"/>
          <w:szCs w:val="24"/>
        </w:rPr>
        <w:t xml:space="preserve">Середня чисельнiсть позаштатних працiвникiв та осiб, якi працюють за сумiсництвом: сумiсники - 1 особа, позаштатних - 0 осiб. </w:t>
      </w:r>
    </w:p>
    <w:p w14:paraId="41939439" w14:textId="77777777" w:rsidR="006B45DF" w:rsidRPr="004015E6" w:rsidRDefault="006B45DF" w:rsidP="006B45DF">
      <w:pPr>
        <w:widowControl w:val="0"/>
        <w:autoSpaceDE w:val="0"/>
        <w:autoSpaceDN w:val="0"/>
        <w:adjustRightInd w:val="0"/>
        <w:spacing w:after="0" w:line="240" w:lineRule="auto"/>
        <w:jc w:val="both"/>
        <w:rPr>
          <w:rFonts w:ascii="Times New Roman" w:hAnsi="Times New Roman"/>
          <w:sz w:val="24"/>
          <w:szCs w:val="24"/>
        </w:rPr>
      </w:pPr>
      <w:r w:rsidRPr="004015E6">
        <w:rPr>
          <w:rFonts w:ascii="Times New Roman" w:hAnsi="Times New Roman"/>
          <w:sz w:val="24"/>
          <w:szCs w:val="24"/>
        </w:rPr>
        <w:t xml:space="preserve">Осiб, якi працюють на умовах неповного робочого часу (дня, тижня):  0 осiб. </w:t>
      </w:r>
    </w:p>
    <w:p w14:paraId="55AA3548" w14:textId="77777777" w:rsidR="006B45DF" w:rsidRPr="004015E6" w:rsidRDefault="006B45DF" w:rsidP="006B45DF">
      <w:pPr>
        <w:widowControl w:val="0"/>
        <w:autoSpaceDE w:val="0"/>
        <w:autoSpaceDN w:val="0"/>
        <w:adjustRightInd w:val="0"/>
        <w:spacing w:after="0" w:line="240" w:lineRule="auto"/>
        <w:jc w:val="both"/>
        <w:rPr>
          <w:rFonts w:ascii="Times New Roman" w:hAnsi="Times New Roman"/>
          <w:sz w:val="24"/>
          <w:szCs w:val="24"/>
        </w:rPr>
      </w:pPr>
      <w:r w:rsidRPr="004015E6">
        <w:rPr>
          <w:rFonts w:ascii="Times New Roman" w:hAnsi="Times New Roman"/>
          <w:sz w:val="24"/>
          <w:szCs w:val="24"/>
        </w:rPr>
        <w:t>Фонд оплати працi за звiтний перiод – 20 745 тис. грн.</w:t>
      </w:r>
    </w:p>
    <w:p w14:paraId="7DCAFE8B" w14:textId="77777777" w:rsidR="006B45DF" w:rsidRPr="004015E6" w:rsidRDefault="006B45DF" w:rsidP="006B45DF">
      <w:pPr>
        <w:widowControl w:val="0"/>
        <w:autoSpaceDE w:val="0"/>
        <w:autoSpaceDN w:val="0"/>
        <w:adjustRightInd w:val="0"/>
        <w:spacing w:after="0" w:line="240" w:lineRule="auto"/>
        <w:jc w:val="both"/>
        <w:rPr>
          <w:rFonts w:ascii="Times New Roman" w:hAnsi="Times New Roman"/>
          <w:sz w:val="24"/>
          <w:szCs w:val="24"/>
        </w:rPr>
      </w:pPr>
      <w:r w:rsidRPr="004015E6">
        <w:rPr>
          <w:rFonts w:ascii="Times New Roman" w:hAnsi="Times New Roman"/>
          <w:sz w:val="24"/>
          <w:szCs w:val="24"/>
        </w:rPr>
        <w:t>Фонд оплати працi  зменшився, порiвняно з 2018 роком, на 59%.</w:t>
      </w:r>
    </w:p>
    <w:p w14:paraId="6F941035" w14:textId="77777777" w:rsidR="006B45DF" w:rsidRPr="004015E6" w:rsidRDefault="006B45DF" w:rsidP="006B45DF">
      <w:pPr>
        <w:pStyle w:val="Ch6"/>
        <w:tabs>
          <w:tab w:val="clear" w:pos="7710"/>
          <w:tab w:val="right" w:pos="284"/>
        </w:tabs>
        <w:suppressAutoHyphens/>
        <w:ind w:firstLine="0"/>
        <w:rPr>
          <w:rFonts w:ascii="Times New Roman" w:hAnsi="Times New Roman" w:cs="Times New Roman"/>
          <w:w w:val="100"/>
          <w:sz w:val="24"/>
          <w:szCs w:val="24"/>
        </w:rPr>
      </w:pPr>
    </w:p>
    <w:p w14:paraId="1E3EA8E2" w14:textId="77777777" w:rsidR="006B45DF" w:rsidRPr="004015E6" w:rsidRDefault="006B45DF" w:rsidP="006B45DF">
      <w:pPr>
        <w:pStyle w:val="Ch6"/>
        <w:tabs>
          <w:tab w:val="clear" w:pos="7710"/>
          <w:tab w:val="right" w:pos="284"/>
        </w:tabs>
        <w:suppressAutoHyphens/>
        <w:ind w:firstLine="0"/>
        <w:rPr>
          <w:rFonts w:ascii="Times New Roman" w:hAnsi="Times New Roman" w:cs="Times New Roman"/>
          <w:w w:val="100"/>
          <w:sz w:val="24"/>
          <w:szCs w:val="24"/>
        </w:rPr>
      </w:pPr>
      <w:r w:rsidRPr="004015E6">
        <w:rPr>
          <w:rFonts w:ascii="Times New Roman" w:hAnsi="Times New Roman" w:cs="Times New Roman"/>
          <w:w w:val="100"/>
          <w:sz w:val="24"/>
          <w:szCs w:val="24"/>
        </w:rPr>
        <w:t>15. Будь-які пропозиції щодо реорганізації з боку третіх осіб, що мали місце протягом звітного періоду, умови та результати цих пропозицій.</w:t>
      </w:r>
    </w:p>
    <w:p w14:paraId="64E1A1AB" w14:textId="77777777" w:rsidR="006B45DF" w:rsidRPr="004015E6" w:rsidRDefault="006B45DF" w:rsidP="006B45DF">
      <w:pPr>
        <w:pStyle w:val="Ch6"/>
        <w:tabs>
          <w:tab w:val="clear" w:pos="7710"/>
          <w:tab w:val="right" w:pos="284"/>
        </w:tabs>
        <w:suppressAutoHyphens/>
        <w:ind w:firstLine="0"/>
        <w:rPr>
          <w:rFonts w:ascii="Times New Roman" w:hAnsi="Times New Roman" w:cs="Times New Roman"/>
          <w:w w:val="100"/>
          <w:sz w:val="24"/>
          <w:szCs w:val="24"/>
        </w:rPr>
      </w:pPr>
      <w:r w:rsidRPr="004015E6">
        <w:rPr>
          <w:rFonts w:ascii="Times New Roman" w:hAnsi="Times New Roman" w:cs="Times New Roman"/>
          <w:w w:val="100"/>
          <w:sz w:val="24"/>
          <w:szCs w:val="24"/>
        </w:rPr>
        <w:t>Пропозицiї щодо реорганiзацiї з боку третiх осiб вiдсутнi</w:t>
      </w:r>
      <w:r w:rsidRPr="004015E6">
        <w:rPr>
          <w:rFonts w:ascii="Times New Roman" w:hAnsi="Times New Roman" w:cs="Times New Roman"/>
          <w:sz w:val="24"/>
          <w:szCs w:val="24"/>
        </w:rPr>
        <w:t>.</w:t>
      </w:r>
    </w:p>
    <w:p w14:paraId="3F040678" w14:textId="77777777" w:rsidR="006B45DF" w:rsidRPr="004015E6" w:rsidRDefault="006B45DF" w:rsidP="006B45DF">
      <w:pPr>
        <w:pStyle w:val="Ch6"/>
        <w:tabs>
          <w:tab w:val="clear" w:pos="7710"/>
          <w:tab w:val="right" w:pos="284"/>
        </w:tabs>
        <w:suppressAutoHyphens/>
        <w:ind w:firstLine="0"/>
        <w:rPr>
          <w:rFonts w:ascii="Times New Roman" w:hAnsi="Times New Roman" w:cs="Times New Roman"/>
          <w:w w:val="100"/>
          <w:sz w:val="24"/>
          <w:szCs w:val="24"/>
        </w:rPr>
      </w:pPr>
    </w:p>
    <w:p w14:paraId="18791245" w14:textId="77777777" w:rsidR="006B45DF" w:rsidRPr="004015E6" w:rsidRDefault="006B45DF" w:rsidP="006B45DF">
      <w:pPr>
        <w:pStyle w:val="Ch6"/>
        <w:tabs>
          <w:tab w:val="clear" w:pos="7710"/>
          <w:tab w:val="right" w:pos="284"/>
        </w:tabs>
        <w:suppressAutoHyphens/>
        <w:ind w:firstLine="0"/>
        <w:rPr>
          <w:rFonts w:ascii="Times New Roman" w:hAnsi="Times New Roman" w:cs="Times New Roman"/>
          <w:w w:val="100"/>
          <w:sz w:val="24"/>
          <w:szCs w:val="24"/>
        </w:rPr>
      </w:pPr>
      <w:r w:rsidRPr="004015E6">
        <w:rPr>
          <w:rFonts w:ascii="Times New Roman" w:hAnsi="Times New Roman" w:cs="Times New Roman"/>
          <w:w w:val="100"/>
          <w:sz w:val="24"/>
          <w:szCs w:val="24"/>
        </w:rPr>
        <w:t>16. Інша інформація, яка може бути істотною для оцінки стейкхолдерами фінансового стану та результатів діяльності особи.</w:t>
      </w:r>
    </w:p>
    <w:p w14:paraId="77BEB163" w14:textId="77777777" w:rsidR="006B45DF" w:rsidRPr="004015E6" w:rsidRDefault="006B45DF" w:rsidP="006B45DF">
      <w:pPr>
        <w:widowControl w:val="0"/>
        <w:autoSpaceDE w:val="0"/>
        <w:autoSpaceDN w:val="0"/>
        <w:adjustRightInd w:val="0"/>
        <w:spacing w:after="0" w:line="240" w:lineRule="auto"/>
        <w:jc w:val="both"/>
        <w:rPr>
          <w:rFonts w:ascii="Times New Roman" w:hAnsi="Times New Roman"/>
          <w:sz w:val="24"/>
          <w:szCs w:val="24"/>
          <w:u w:val="single"/>
        </w:rPr>
      </w:pPr>
      <w:r w:rsidRPr="004015E6">
        <w:rPr>
          <w:rFonts w:ascii="Times New Roman" w:hAnsi="Times New Roman"/>
          <w:sz w:val="24"/>
          <w:szCs w:val="24"/>
        </w:rPr>
        <w:t>З iншою iнформацiєю, яка може бути iстотною для оцiнки фiнансового стану та результатiв дiяльностi Товариства, стейкхолдери можуть ознайомитись на сайтi Товариства за посиланням https://botievskaya.dtek.com/information.</w:t>
      </w:r>
    </w:p>
    <w:p w14:paraId="69A81860" w14:textId="77777777" w:rsidR="006B45DF" w:rsidRPr="004015E6" w:rsidRDefault="006B45DF" w:rsidP="006B45DF">
      <w:pPr>
        <w:spacing w:after="0" w:line="240" w:lineRule="auto"/>
        <w:ind w:firstLine="709"/>
        <w:rPr>
          <w:rFonts w:ascii="Times New Roman" w:hAnsi="Times New Roman"/>
          <w:sz w:val="24"/>
          <w:szCs w:val="24"/>
          <w:highlight w:val="yellow"/>
        </w:rPr>
      </w:pPr>
    </w:p>
    <w:p w14:paraId="70BC0CFD" w14:textId="77777777" w:rsidR="006B45DF" w:rsidRPr="004015E6" w:rsidRDefault="006B45DF" w:rsidP="006B45DF">
      <w:pPr>
        <w:tabs>
          <w:tab w:val="right" w:pos="284"/>
        </w:tabs>
      </w:pPr>
    </w:p>
    <w:p w14:paraId="6B2880A3" w14:textId="3F64C24B" w:rsidR="001028DF" w:rsidRPr="004015E6" w:rsidRDefault="001028DF">
      <w:pPr>
        <w:widowControl w:val="0"/>
        <w:autoSpaceDE w:val="0"/>
        <w:autoSpaceDN w:val="0"/>
        <w:adjustRightInd w:val="0"/>
        <w:spacing w:after="0" w:line="240" w:lineRule="auto"/>
        <w:rPr>
          <w:rFonts w:ascii="Times New Roman CYR" w:hAnsi="Times New Roman CYR" w:cs="Times New Roman CYR"/>
          <w:sz w:val="24"/>
          <w:szCs w:val="24"/>
        </w:rPr>
      </w:pPr>
    </w:p>
    <w:p w14:paraId="0BDBDA77"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b/>
          <w:bCs/>
          <w:sz w:val="24"/>
          <w:szCs w:val="24"/>
        </w:rPr>
      </w:pPr>
      <w:r w:rsidRPr="004015E6">
        <w:rPr>
          <w:rFonts w:ascii="Times New Roman CYR" w:hAnsi="Times New Roman CYR" w:cs="Times New Roman CYR"/>
          <w:b/>
          <w:bCs/>
          <w:sz w:val="24"/>
          <w:szCs w:val="24"/>
        </w:rPr>
        <w:t>Інформація щодо отриманих особою ліцензій</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3155"/>
        <w:gridCol w:w="1500"/>
        <w:gridCol w:w="1065"/>
        <w:gridCol w:w="3000"/>
        <w:gridCol w:w="1200"/>
      </w:tblGrid>
      <w:tr w:rsidR="001028DF" w:rsidRPr="004015E6" w14:paraId="0F15C66F" w14:textId="77777777">
        <w:trPr>
          <w:trHeight w:val="200"/>
        </w:trPr>
        <w:tc>
          <w:tcPr>
            <w:tcW w:w="3155" w:type="dxa"/>
            <w:tcBorders>
              <w:top w:val="single" w:sz="6" w:space="0" w:color="auto"/>
              <w:bottom w:val="single" w:sz="6" w:space="0" w:color="auto"/>
              <w:right w:val="single" w:sz="6" w:space="0" w:color="auto"/>
            </w:tcBorders>
            <w:vAlign w:val="center"/>
          </w:tcPr>
          <w:p w14:paraId="0C58B46A"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Вид діяльності</w:t>
            </w:r>
          </w:p>
        </w:tc>
        <w:tc>
          <w:tcPr>
            <w:tcW w:w="1500" w:type="dxa"/>
            <w:tcBorders>
              <w:top w:val="single" w:sz="6" w:space="0" w:color="auto"/>
              <w:left w:val="single" w:sz="6" w:space="0" w:color="auto"/>
              <w:bottom w:val="single" w:sz="6" w:space="0" w:color="auto"/>
              <w:right w:val="single" w:sz="6" w:space="0" w:color="auto"/>
            </w:tcBorders>
            <w:vAlign w:val="center"/>
          </w:tcPr>
          <w:p w14:paraId="420E0E4A"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Номер ліцензії</w:t>
            </w:r>
          </w:p>
        </w:tc>
        <w:tc>
          <w:tcPr>
            <w:tcW w:w="1065" w:type="dxa"/>
            <w:tcBorders>
              <w:top w:val="single" w:sz="6" w:space="0" w:color="auto"/>
              <w:left w:val="single" w:sz="6" w:space="0" w:color="auto"/>
              <w:bottom w:val="single" w:sz="6" w:space="0" w:color="auto"/>
              <w:right w:val="single" w:sz="6" w:space="0" w:color="auto"/>
            </w:tcBorders>
            <w:vAlign w:val="center"/>
          </w:tcPr>
          <w:p w14:paraId="3047072C"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Дата видачі</w:t>
            </w:r>
          </w:p>
        </w:tc>
        <w:tc>
          <w:tcPr>
            <w:tcW w:w="3000" w:type="dxa"/>
            <w:tcBorders>
              <w:top w:val="single" w:sz="6" w:space="0" w:color="auto"/>
              <w:left w:val="single" w:sz="6" w:space="0" w:color="auto"/>
              <w:bottom w:val="single" w:sz="6" w:space="0" w:color="auto"/>
              <w:right w:val="single" w:sz="6" w:space="0" w:color="auto"/>
            </w:tcBorders>
            <w:vAlign w:val="center"/>
          </w:tcPr>
          <w:p w14:paraId="2FEAF81B"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Орган державної влади, що видав ліцензію</w:t>
            </w:r>
          </w:p>
        </w:tc>
        <w:tc>
          <w:tcPr>
            <w:tcW w:w="1200" w:type="dxa"/>
            <w:tcBorders>
              <w:top w:val="single" w:sz="6" w:space="0" w:color="auto"/>
              <w:left w:val="single" w:sz="6" w:space="0" w:color="auto"/>
              <w:bottom w:val="single" w:sz="6" w:space="0" w:color="auto"/>
            </w:tcBorders>
            <w:vAlign w:val="center"/>
          </w:tcPr>
          <w:p w14:paraId="643CE478"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Дата закінчення строку дії ліцензії (за наявності)</w:t>
            </w:r>
          </w:p>
        </w:tc>
      </w:tr>
      <w:tr w:rsidR="001028DF" w:rsidRPr="004015E6" w14:paraId="37EAA9E7" w14:textId="77777777">
        <w:trPr>
          <w:trHeight w:val="200"/>
        </w:trPr>
        <w:tc>
          <w:tcPr>
            <w:tcW w:w="3155" w:type="dxa"/>
            <w:tcBorders>
              <w:top w:val="single" w:sz="6" w:space="0" w:color="auto"/>
              <w:bottom w:val="single" w:sz="6" w:space="0" w:color="auto"/>
              <w:right w:val="single" w:sz="6" w:space="0" w:color="auto"/>
            </w:tcBorders>
            <w:vAlign w:val="center"/>
          </w:tcPr>
          <w:p w14:paraId="516A46F2"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w:t>
            </w:r>
          </w:p>
        </w:tc>
        <w:tc>
          <w:tcPr>
            <w:tcW w:w="1500" w:type="dxa"/>
            <w:tcBorders>
              <w:top w:val="single" w:sz="6" w:space="0" w:color="auto"/>
              <w:left w:val="single" w:sz="6" w:space="0" w:color="auto"/>
              <w:bottom w:val="single" w:sz="6" w:space="0" w:color="auto"/>
              <w:right w:val="single" w:sz="6" w:space="0" w:color="auto"/>
            </w:tcBorders>
            <w:vAlign w:val="center"/>
          </w:tcPr>
          <w:p w14:paraId="75309BB6"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2</w:t>
            </w:r>
          </w:p>
        </w:tc>
        <w:tc>
          <w:tcPr>
            <w:tcW w:w="1065" w:type="dxa"/>
            <w:tcBorders>
              <w:top w:val="single" w:sz="6" w:space="0" w:color="auto"/>
              <w:left w:val="single" w:sz="6" w:space="0" w:color="auto"/>
              <w:bottom w:val="single" w:sz="6" w:space="0" w:color="auto"/>
              <w:right w:val="single" w:sz="6" w:space="0" w:color="auto"/>
            </w:tcBorders>
            <w:vAlign w:val="center"/>
          </w:tcPr>
          <w:p w14:paraId="64D2813D"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3</w:t>
            </w:r>
          </w:p>
        </w:tc>
        <w:tc>
          <w:tcPr>
            <w:tcW w:w="3000" w:type="dxa"/>
            <w:tcBorders>
              <w:top w:val="single" w:sz="6" w:space="0" w:color="auto"/>
              <w:left w:val="single" w:sz="6" w:space="0" w:color="auto"/>
              <w:bottom w:val="single" w:sz="6" w:space="0" w:color="auto"/>
              <w:right w:val="single" w:sz="6" w:space="0" w:color="auto"/>
            </w:tcBorders>
            <w:vAlign w:val="center"/>
          </w:tcPr>
          <w:p w14:paraId="7AB4DF31"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4</w:t>
            </w:r>
          </w:p>
        </w:tc>
        <w:tc>
          <w:tcPr>
            <w:tcW w:w="1200" w:type="dxa"/>
            <w:tcBorders>
              <w:top w:val="single" w:sz="6" w:space="0" w:color="auto"/>
              <w:left w:val="single" w:sz="6" w:space="0" w:color="auto"/>
              <w:bottom w:val="single" w:sz="6" w:space="0" w:color="auto"/>
            </w:tcBorders>
            <w:vAlign w:val="center"/>
          </w:tcPr>
          <w:p w14:paraId="07E3596F"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5</w:t>
            </w:r>
          </w:p>
        </w:tc>
      </w:tr>
      <w:tr w:rsidR="001028DF" w:rsidRPr="004015E6" w14:paraId="200F2449" w14:textId="77777777">
        <w:trPr>
          <w:trHeight w:val="200"/>
        </w:trPr>
        <w:tc>
          <w:tcPr>
            <w:tcW w:w="3155" w:type="dxa"/>
            <w:tcBorders>
              <w:top w:val="single" w:sz="6" w:space="0" w:color="auto"/>
              <w:bottom w:val="single" w:sz="6" w:space="0" w:color="auto"/>
              <w:right w:val="single" w:sz="6" w:space="0" w:color="auto"/>
            </w:tcBorders>
          </w:tcPr>
          <w:p w14:paraId="4084CDB2"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Виробництво електричної енергiї</w:t>
            </w:r>
          </w:p>
        </w:tc>
        <w:tc>
          <w:tcPr>
            <w:tcW w:w="1500" w:type="dxa"/>
            <w:tcBorders>
              <w:top w:val="single" w:sz="6" w:space="0" w:color="auto"/>
              <w:left w:val="single" w:sz="6" w:space="0" w:color="auto"/>
              <w:bottom w:val="single" w:sz="6" w:space="0" w:color="auto"/>
              <w:right w:val="single" w:sz="6" w:space="0" w:color="auto"/>
            </w:tcBorders>
          </w:tcPr>
          <w:p w14:paraId="41D40A25"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АЕ №288047</w:t>
            </w:r>
          </w:p>
        </w:tc>
        <w:tc>
          <w:tcPr>
            <w:tcW w:w="1065" w:type="dxa"/>
            <w:tcBorders>
              <w:top w:val="single" w:sz="6" w:space="0" w:color="auto"/>
              <w:left w:val="single" w:sz="6" w:space="0" w:color="auto"/>
              <w:bottom w:val="single" w:sz="6" w:space="0" w:color="auto"/>
              <w:right w:val="single" w:sz="6" w:space="0" w:color="auto"/>
            </w:tcBorders>
          </w:tcPr>
          <w:p w14:paraId="7E95F72B"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13.01.2015</w:t>
            </w:r>
          </w:p>
        </w:tc>
        <w:tc>
          <w:tcPr>
            <w:tcW w:w="3000" w:type="dxa"/>
            <w:tcBorders>
              <w:top w:val="single" w:sz="6" w:space="0" w:color="auto"/>
              <w:left w:val="single" w:sz="6" w:space="0" w:color="auto"/>
              <w:bottom w:val="single" w:sz="6" w:space="0" w:color="auto"/>
              <w:right w:val="single" w:sz="6" w:space="0" w:color="auto"/>
            </w:tcBorders>
          </w:tcPr>
          <w:p w14:paraId="5A3822A2"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Нацiональна комiсiя, що здiйснює державне регулювання у сферах енергетики та комунальних послуг</w:t>
            </w:r>
          </w:p>
        </w:tc>
        <w:tc>
          <w:tcPr>
            <w:tcW w:w="1200" w:type="dxa"/>
            <w:tcBorders>
              <w:top w:val="single" w:sz="6" w:space="0" w:color="auto"/>
              <w:left w:val="single" w:sz="6" w:space="0" w:color="auto"/>
              <w:bottom w:val="single" w:sz="6" w:space="0" w:color="auto"/>
            </w:tcBorders>
          </w:tcPr>
          <w:p w14:paraId="36957DFD"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29.11.2032</w:t>
            </w:r>
          </w:p>
        </w:tc>
      </w:tr>
    </w:tbl>
    <w:p w14:paraId="7FEFC208" w14:textId="77777777" w:rsidR="001028DF" w:rsidRPr="004015E6" w:rsidRDefault="001028DF">
      <w:pPr>
        <w:widowControl w:val="0"/>
        <w:autoSpaceDE w:val="0"/>
        <w:autoSpaceDN w:val="0"/>
        <w:adjustRightInd w:val="0"/>
        <w:spacing w:after="0" w:line="240" w:lineRule="auto"/>
        <w:rPr>
          <w:rFonts w:ascii="Times New Roman CYR" w:hAnsi="Times New Roman CYR" w:cs="Times New Roman CYR"/>
        </w:rPr>
      </w:pPr>
    </w:p>
    <w:p w14:paraId="412A8559" w14:textId="77777777" w:rsidR="00A57944" w:rsidRPr="004015E6" w:rsidRDefault="00A57944">
      <w:pPr>
        <w:widowControl w:val="0"/>
        <w:autoSpaceDE w:val="0"/>
        <w:autoSpaceDN w:val="0"/>
        <w:adjustRightInd w:val="0"/>
        <w:spacing w:after="0" w:line="240" w:lineRule="auto"/>
        <w:rPr>
          <w:rFonts w:ascii="Times New Roman CYR" w:hAnsi="Times New Roman CYR" w:cs="Times New Roman CYR"/>
        </w:rPr>
      </w:pPr>
    </w:p>
    <w:p w14:paraId="206145A0" w14:textId="77777777" w:rsidR="00A57944" w:rsidRPr="004015E6" w:rsidRDefault="00A57944">
      <w:pPr>
        <w:widowControl w:val="0"/>
        <w:autoSpaceDE w:val="0"/>
        <w:autoSpaceDN w:val="0"/>
        <w:adjustRightInd w:val="0"/>
        <w:spacing w:after="0" w:line="240" w:lineRule="auto"/>
        <w:rPr>
          <w:rFonts w:ascii="Times New Roman CYR" w:hAnsi="Times New Roman CYR" w:cs="Times New Roman CYR"/>
        </w:rPr>
      </w:pPr>
    </w:p>
    <w:p w14:paraId="2132A315" w14:textId="77777777" w:rsidR="00A57944" w:rsidRPr="004015E6" w:rsidRDefault="00A57944">
      <w:pPr>
        <w:widowControl w:val="0"/>
        <w:autoSpaceDE w:val="0"/>
        <w:autoSpaceDN w:val="0"/>
        <w:adjustRightInd w:val="0"/>
        <w:spacing w:after="0" w:line="240" w:lineRule="auto"/>
        <w:rPr>
          <w:rFonts w:ascii="Times New Roman CYR" w:hAnsi="Times New Roman CYR" w:cs="Times New Roman CYR"/>
        </w:rPr>
      </w:pPr>
    </w:p>
    <w:p w14:paraId="2BF3B1FB"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b/>
          <w:bCs/>
          <w:sz w:val="24"/>
          <w:szCs w:val="24"/>
        </w:rPr>
      </w:pPr>
      <w:r w:rsidRPr="004015E6">
        <w:rPr>
          <w:rFonts w:ascii="Times New Roman CYR" w:hAnsi="Times New Roman CYR" w:cs="Times New Roman CYR"/>
          <w:b/>
          <w:bCs/>
          <w:sz w:val="24"/>
          <w:szCs w:val="24"/>
        </w:rPr>
        <w:lastRenderedPageBreak/>
        <w:t>Інформація про основні засоби (за залишковою вартістю)</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058"/>
        <w:gridCol w:w="1260"/>
        <w:gridCol w:w="1080"/>
        <w:gridCol w:w="1260"/>
        <w:gridCol w:w="1080"/>
        <w:gridCol w:w="1260"/>
        <w:gridCol w:w="1082"/>
      </w:tblGrid>
      <w:tr w:rsidR="001028DF" w:rsidRPr="004015E6" w14:paraId="2815A4B8" w14:textId="77777777">
        <w:trPr>
          <w:trHeight w:val="200"/>
        </w:trPr>
        <w:tc>
          <w:tcPr>
            <w:tcW w:w="3058" w:type="dxa"/>
            <w:vMerge w:val="restart"/>
            <w:tcBorders>
              <w:top w:val="single" w:sz="6" w:space="0" w:color="auto"/>
              <w:bottom w:val="single" w:sz="6" w:space="0" w:color="auto"/>
              <w:right w:val="single" w:sz="6" w:space="0" w:color="auto"/>
            </w:tcBorders>
            <w:vAlign w:val="center"/>
          </w:tcPr>
          <w:p w14:paraId="3EFFB470"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Найменування основних засобів</w:t>
            </w:r>
          </w:p>
        </w:tc>
        <w:tc>
          <w:tcPr>
            <w:tcW w:w="2340" w:type="dxa"/>
            <w:gridSpan w:val="2"/>
            <w:tcBorders>
              <w:top w:val="single" w:sz="6" w:space="0" w:color="auto"/>
              <w:left w:val="single" w:sz="6" w:space="0" w:color="auto"/>
              <w:bottom w:val="single" w:sz="6" w:space="0" w:color="auto"/>
              <w:right w:val="single" w:sz="6" w:space="0" w:color="auto"/>
            </w:tcBorders>
            <w:vAlign w:val="center"/>
          </w:tcPr>
          <w:p w14:paraId="72BA06C0"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Власні основні засоби, тис. грн</w:t>
            </w:r>
          </w:p>
        </w:tc>
        <w:tc>
          <w:tcPr>
            <w:tcW w:w="2340" w:type="dxa"/>
            <w:gridSpan w:val="2"/>
            <w:tcBorders>
              <w:top w:val="single" w:sz="6" w:space="0" w:color="auto"/>
              <w:left w:val="single" w:sz="6" w:space="0" w:color="auto"/>
              <w:bottom w:val="single" w:sz="6" w:space="0" w:color="auto"/>
              <w:right w:val="single" w:sz="6" w:space="0" w:color="auto"/>
            </w:tcBorders>
            <w:vAlign w:val="center"/>
          </w:tcPr>
          <w:p w14:paraId="65A1DA53"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Орендовані основні засоби, тис. грн</w:t>
            </w:r>
          </w:p>
        </w:tc>
        <w:tc>
          <w:tcPr>
            <w:tcW w:w="2342" w:type="dxa"/>
            <w:gridSpan w:val="2"/>
            <w:tcBorders>
              <w:top w:val="single" w:sz="6" w:space="0" w:color="auto"/>
              <w:left w:val="single" w:sz="6" w:space="0" w:color="auto"/>
              <w:bottom w:val="single" w:sz="6" w:space="0" w:color="auto"/>
            </w:tcBorders>
            <w:vAlign w:val="center"/>
          </w:tcPr>
          <w:p w14:paraId="0D41959F"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Основні засоби, усього, тис. грн</w:t>
            </w:r>
          </w:p>
        </w:tc>
      </w:tr>
      <w:tr w:rsidR="001028DF" w:rsidRPr="004015E6" w14:paraId="50C99A08" w14:textId="77777777">
        <w:trPr>
          <w:trHeight w:val="200"/>
        </w:trPr>
        <w:tc>
          <w:tcPr>
            <w:tcW w:w="3058" w:type="dxa"/>
            <w:vMerge/>
            <w:tcBorders>
              <w:top w:val="single" w:sz="6" w:space="0" w:color="auto"/>
              <w:bottom w:val="single" w:sz="6" w:space="0" w:color="auto"/>
              <w:right w:val="single" w:sz="6" w:space="0" w:color="auto"/>
            </w:tcBorders>
            <w:vAlign w:val="center"/>
          </w:tcPr>
          <w:p w14:paraId="615CE3E9" w14:textId="77777777" w:rsidR="001028DF" w:rsidRPr="004015E6" w:rsidRDefault="001028DF">
            <w:pPr>
              <w:widowControl w:val="0"/>
              <w:autoSpaceDE w:val="0"/>
              <w:autoSpaceDN w:val="0"/>
              <w:adjustRightInd w:val="0"/>
              <w:spacing w:after="0" w:line="240" w:lineRule="auto"/>
              <w:jc w:val="center"/>
              <w:rPr>
                <w:rFonts w:ascii="Times New Roman CYR" w:hAnsi="Times New Roman CYR" w:cs="Times New Roman CYR"/>
              </w:rPr>
            </w:pPr>
          </w:p>
        </w:tc>
        <w:tc>
          <w:tcPr>
            <w:tcW w:w="1260" w:type="dxa"/>
            <w:tcBorders>
              <w:top w:val="single" w:sz="6" w:space="0" w:color="auto"/>
              <w:left w:val="single" w:sz="6" w:space="0" w:color="auto"/>
              <w:bottom w:val="single" w:sz="6" w:space="0" w:color="auto"/>
              <w:right w:val="single" w:sz="6" w:space="0" w:color="auto"/>
            </w:tcBorders>
            <w:vAlign w:val="center"/>
          </w:tcPr>
          <w:p w14:paraId="43A03CE8"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на початок періоду</w:t>
            </w:r>
          </w:p>
        </w:tc>
        <w:tc>
          <w:tcPr>
            <w:tcW w:w="1080" w:type="dxa"/>
            <w:tcBorders>
              <w:top w:val="single" w:sz="6" w:space="0" w:color="auto"/>
              <w:left w:val="single" w:sz="6" w:space="0" w:color="auto"/>
              <w:bottom w:val="single" w:sz="6" w:space="0" w:color="auto"/>
              <w:right w:val="single" w:sz="6" w:space="0" w:color="auto"/>
            </w:tcBorders>
            <w:vAlign w:val="center"/>
          </w:tcPr>
          <w:p w14:paraId="754D7342"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на кінець періоду</w:t>
            </w:r>
          </w:p>
        </w:tc>
        <w:tc>
          <w:tcPr>
            <w:tcW w:w="1260" w:type="dxa"/>
            <w:tcBorders>
              <w:top w:val="single" w:sz="6" w:space="0" w:color="auto"/>
              <w:left w:val="single" w:sz="6" w:space="0" w:color="auto"/>
              <w:bottom w:val="single" w:sz="6" w:space="0" w:color="auto"/>
              <w:right w:val="single" w:sz="6" w:space="0" w:color="auto"/>
            </w:tcBorders>
            <w:vAlign w:val="center"/>
          </w:tcPr>
          <w:p w14:paraId="374BA928"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на початок періоду</w:t>
            </w:r>
          </w:p>
        </w:tc>
        <w:tc>
          <w:tcPr>
            <w:tcW w:w="1080" w:type="dxa"/>
            <w:tcBorders>
              <w:top w:val="single" w:sz="6" w:space="0" w:color="auto"/>
              <w:left w:val="single" w:sz="6" w:space="0" w:color="auto"/>
              <w:bottom w:val="single" w:sz="6" w:space="0" w:color="auto"/>
              <w:right w:val="single" w:sz="6" w:space="0" w:color="auto"/>
            </w:tcBorders>
            <w:vAlign w:val="center"/>
          </w:tcPr>
          <w:p w14:paraId="6CA538DF"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на кінець періоду</w:t>
            </w:r>
          </w:p>
        </w:tc>
        <w:tc>
          <w:tcPr>
            <w:tcW w:w="1260" w:type="dxa"/>
            <w:tcBorders>
              <w:top w:val="single" w:sz="6" w:space="0" w:color="auto"/>
              <w:left w:val="single" w:sz="6" w:space="0" w:color="auto"/>
              <w:bottom w:val="single" w:sz="6" w:space="0" w:color="auto"/>
              <w:right w:val="single" w:sz="6" w:space="0" w:color="auto"/>
            </w:tcBorders>
            <w:vAlign w:val="center"/>
          </w:tcPr>
          <w:p w14:paraId="1983BEF2"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на початок періоду</w:t>
            </w:r>
          </w:p>
        </w:tc>
        <w:tc>
          <w:tcPr>
            <w:tcW w:w="1082" w:type="dxa"/>
            <w:tcBorders>
              <w:top w:val="single" w:sz="6" w:space="0" w:color="auto"/>
              <w:left w:val="single" w:sz="6" w:space="0" w:color="auto"/>
              <w:bottom w:val="single" w:sz="6" w:space="0" w:color="auto"/>
            </w:tcBorders>
            <w:vAlign w:val="center"/>
          </w:tcPr>
          <w:p w14:paraId="6E410E2C"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на кінець періоду</w:t>
            </w:r>
          </w:p>
        </w:tc>
      </w:tr>
      <w:tr w:rsidR="001028DF" w:rsidRPr="004015E6" w14:paraId="430BB2D8" w14:textId="77777777">
        <w:trPr>
          <w:trHeight w:val="200"/>
        </w:trPr>
        <w:tc>
          <w:tcPr>
            <w:tcW w:w="3058" w:type="dxa"/>
            <w:tcBorders>
              <w:top w:val="single" w:sz="6" w:space="0" w:color="auto"/>
              <w:bottom w:val="single" w:sz="6" w:space="0" w:color="auto"/>
              <w:right w:val="single" w:sz="6" w:space="0" w:color="auto"/>
            </w:tcBorders>
            <w:vAlign w:val="center"/>
          </w:tcPr>
          <w:p w14:paraId="6126FC0C"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1. Виробничого призначення:</w:t>
            </w:r>
          </w:p>
        </w:tc>
        <w:tc>
          <w:tcPr>
            <w:tcW w:w="1260" w:type="dxa"/>
            <w:tcBorders>
              <w:top w:val="single" w:sz="6" w:space="0" w:color="auto"/>
              <w:left w:val="single" w:sz="6" w:space="0" w:color="auto"/>
              <w:bottom w:val="single" w:sz="6" w:space="0" w:color="auto"/>
              <w:right w:val="single" w:sz="6" w:space="0" w:color="auto"/>
            </w:tcBorders>
            <w:vAlign w:val="center"/>
          </w:tcPr>
          <w:p w14:paraId="2FA03BB7"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5 657 663</w:t>
            </w:r>
          </w:p>
        </w:tc>
        <w:tc>
          <w:tcPr>
            <w:tcW w:w="1080" w:type="dxa"/>
            <w:tcBorders>
              <w:top w:val="single" w:sz="6" w:space="0" w:color="auto"/>
              <w:left w:val="single" w:sz="6" w:space="0" w:color="auto"/>
              <w:bottom w:val="single" w:sz="6" w:space="0" w:color="auto"/>
              <w:right w:val="single" w:sz="6" w:space="0" w:color="auto"/>
            </w:tcBorders>
            <w:vAlign w:val="center"/>
          </w:tcPr>
          <w:p w14:paraId="311FAFC7"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4 802 347</w:t>
            </w:r>
          </w:p>
        </w:tc>
        <w:tc>
          <w:tcPr>
            <w:tcW w:w="1260" w:type="dxa"/>
            <w:tcBorders>
              <w:top w:val="single" w:sz="6" w:space="0" w:color="auto"/>
              <w:left w:val="single" w:sz="6" w:space="0" w:color="auto"/>
              <w:bottom w:val="single" w:sz="6" w:space="0" w:color="auto"/>
              <w:right w:val="single" w:sz="6" w:space="0" w:color="auto"/>
            </w:tcBorders>
            <w:vAlign w:val="center"/>
          </w:tcPr>
          <w:p w14:paraId="27A72608"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526AD859"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67FAA732"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5 657 663</w:t>
            </w:r>
          </w:p>
        </w:tc>
        <w:tc>
          <w:tcPr>
            <w:tcW w:w="1082" w:type="dxa"/>
            <w:tcBorders>
              <w:top w:val="single" w:sz="6" w:space="0" w:color="auto"/>
              <w:left w:val="single" w:sz="6" w:space="0" w:color="auto"/>
              <w:bottom w:val="single" w:sz="6" w:space="0" w:color="auto"/>
            </w:tcBorders>
            <w:vAlign w:val="center"/>
          </w:tcPr>
          <w:p w14:paraId="15ED1357"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4 802 347</w:t>
            </w:r>
          </w:p>
        </w:tc>
      </w:tr>
      <w:tr w:rsidR="001028DF" w:rsidRPr="004015E6" w14:paraId="5FD1020E" w14:textId="77777777">
        <w:trPr>
          <w:trHeight w:val="200"/>
        </w:trPr>
        <w:tc>
          <w:tcPr>
            <w:tcW w:w="3058" w:type="dxa"/>
            <w:tcBorders>
              <w:top w:val="single" w:sz="6" w:space="0" w:color="auto"/>
              <w:bottom w:val="single" w:sz="6" w:space="0" w:color="auto"/>
              <w:right w:val="single" w:sz="6" w:space="0" w:color="auto"/>
            </w:tcBorders>
            <w:vAlign w:val="center"/>
          </w:tcPr>
          <w:p w14:paraId="32D8D1D3"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 xml:space="preserve">  будівлі та споруди</w:t>
            </w:r>
          </w:p>
        </w:tc>
        <w:tc>
          <w:tcPr>
            <w:tcW w:w="1260" w:type="dxa"/>
            <w:tcBorders>
              <w:top w:val="single" w:sz="6" w:space="0" w:color="auto"/>
              <w:left w:val="single" w:sz="6" w:space="0" w:color="auto"/>
              <w:bottom w:val="single" w:sz="6" w:space="0" w:color="auto"/>
              <w:right w:val="single" w:sz="6" w:space="0" w:color="auto"/>
            </w:tcBorders>
            <w:vAlign w:val="center"/>
          </w:tcPr>
          <w:p w14:paraId="42F65ED3"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5 632 612</w:t>
            </w:r>
          </w:p>
        </w:tc>
        <w:tc>
          <w:tcPr>
            <w:tcW w:w="1080" w:type="dxa"/>
            <w:tcBorders>
              <w:top w:val="single" w:sz="6" w:space="0" w:color="auto"/>
              <w:left w:val="single" w:sz="6" w:space="0" w:color="auto"/>
              <w:bottom w:val="single" w:sz="6" w:space="0" w:color="auto"/>
              <w:right w:val="single" w:sz="6" w:space="0" w:color="auto"/>
            </w:tcBorders>
            <w:vAlign w:val="center"/>
          </w:tcPr>
          <w:p w14:paraId="00A08FF6"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4 783 795</w:t>
            </w:r>
          </w:p>
        </w:tc>
        <w:tc>
          <w:tcPr>
            <w:tcW w:w="1260" w:type="dxa"/>
            <w:tcBorders>
              <w:top w:val="single" w:sz="6" w:space="0" w:color="auto"/>
              <w:left w:val="single" w:sz="6" w:space="0" w:color="auto"/>
              <w:bottom w:val="single" w:sz="6" w:space="0" w:color="auto"/>
              <w:right w:val="single" w:sz="6" w:space="0" w:color="auto"/>
            </w:tcBorders>
            <w:vAlign w:val="center"/>
          </w:tcPr>
          <w:p w14:paraId="2ABF7289"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0D99C505"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5F280839"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5 632 612</w:t>
            </w:r>
          </w:p>
        </w:tc>
        <w:tc>
          <w:tcPr>
            <w:tcW w:w="1082" w:type="dxa"/>
            <w:tcBorders>
              <w:top w:val="single" w:sz="6" w:space="0" w:color="auto"/>
              <w:left w:val="single" w:sz="6" w:space="0" w:color="auto"/>
              <w:bottom w:val="single" w:sz="6" w:space="0" w:color="auto"/>
            </w:tcBorders>
            <w:vAlign w:val="center"/>
          </w:tcPr>
          <w:p w14:paraId="1DD06C21"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4 783 795</w:t>
            </w:r>
          </w:p>
        </w:tc>
      </w:tr>
      <w:tr w:rsidR="001028DF" w:rsidRPr="004015E6" w14:paraId="1FDE7252" w14:textId="77777777">
        <w:trPr>
          <w:trHeight w:val="200"/>
        </w:trPr>
        <w:tc>
          <w:tcPr>
            <w:tcW w:w="3058" w:type="dxa"/>
            <w:tcBorders>
              <w:top w:val="single" w:sz="6" w:space="0" w:color="auto"/>
              <w:bottom w:val="single" w:sz="6" w:space="0" w:color="auto"/>
              <w:right w:val="single" w:sz="6" w:space="0" w:color="auto"/>
            </w:tcBorders>
            <w:vAlign w:val="center"/>
          </w:tcPr>
          <w:p w14:paraId="7048CBA5"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 xml:space="preserve">  машини та обладнання</w:t>
            </w:r>
          </w:p>
        </w:tc>
        <w:tc>
          <w:tcPr>
            <w:tcW w:w="1260" w:type="dxa"/>
            <w:tcBorders>
              <w:top w:val="single" w:sz="6" w:space="0" w:color="auto"/>
              <w:left w:val="single" w:sz="6" w:space="0" w:color="auto"/>
              <w:bottom w:val="single" w:sz="6" w:space="0" w:color="auto"/>
              <w:right w:val="single" w:sz="6" w:space="0" w:color="auto"/>
            </w:tcBorders>
            <w:vAlign w:val="center"/>
          </w:tcPr>
          <w:p w14:paraId="33B95CBF"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12 567</w:t>
            </w:r>
          </w:p>
        </w:tc>
        <w:tc>
          <w:tcPr>
            <w:tcW w:w="1080" w:type="dxa"/>
            <w:tcBorders>
              <w:top w:val="single" w:sz="6" w:space="0" w:color="auto"/>
              <w:left w:val="single" w:sz="6" w:space="0" w:color="auto"/>
              <w:bottom w:val="single" w:sz="6" w:space="0" w:color="auto"/>
              <w:right w:val="single" w:sz="6" w:space="0" w:color="auto"/>
            </w:tcBorders>
            <w:vAlign w:val="center"/>
          </w:tcPr>
          <w:p w14:paraId="6927E320"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7 736</w:t>
            </w:r>
          </w:p>
        </w:tc>
        <w:tc>
          <w:tcPr>
            <w:tcW w:w="1260" w:type="dxa"/>
            <w:tcBorders>
              <w:top w:val="single" w:sz="6" w:space="0" w:color="auto"/>
              <w:left w:val="single" w:sz="6" w:space="0" w:color="auto"/>
              <w:bottom w:val="single" w:sz="6" w:space="0" w:color="auto"/>
              <w:right w:val="single" w:sz="6" w:space="0" w:color="auto"/>
            </w:tcBorders>
            <w:vAlign w:val="center"/>
          </w:tcPr>
          <w:p w14:paraId="3A41375D"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72F5C479"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597F400E"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12 567</w:t>
            </w:r>
          </w:p>
        </w:tc>
        <w:tc>
          <w:tcPr>
            <w:tcW w:w="1082" w:type="dxa"/>
            <w:tcBorders>
              <w:top w:val="single" w:sz="6" w:space="0" w:color="auto"/>
              <w:left w:val="single" w:sz="6" w:space="0" w:color="auto"/>
              <w:bottom w:val="single" w:sz="6" w:space="0" w:color="auto"/>
            </w:tcBorders>
            <w:vAlign w:val="center"/>
          </w:tcPr>
          <w:p w14:paraId="01C93AB9"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7 736</w:t>
            </w:r>
          </w:p>
        </w:tc>
      </w:tr>
      <w:tr w:rsidR="001028DF" w:rsidRPr="004015E6" w14:paraId="62F719FF" w14:textId="77777777">
        <w:trPr>
          <w:trHeight w:val="200"/>
        </w:trPr>
        <w:tc>
          <w:tcPr>
            <w:tcW w:w="3058" w:type="dxa"/>
            <w:tcBorders>
              <w:top w:val="single" w:sz="6" w:space="0" w:color="auto"/>
              <w:bottom w:val="single" w:sz="6" w:space="0" w:color="auto"/>
              <w:right w:val="single" w:sz="6" w:space="0" w:color="auto"/>
            </w:tcBorders>
            <w:vAlign w:val="center"/>
          </w:tcPr>
          <w:p w14:paraId="33D48697"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 xml:space="preserve">  транспортні засоби</w:t>
            </w:r>
          </w:p>
        </w:tc>
        <w:tc>
          <w:tcPr>
            <w:tcW w:w="1260" w:type="dxa"/>
            <w:tcBorders>
              <w:top w:val="single" w:sz="6" w:space="0" w:color="auto"/>
              <w:left w:val="single" w:sz="6" w:space="0" w:color="auto"/>
              <w:bottom w:val="single" w:sz="6" w:space="0" w:color="auto"/>
              <w:right w:val="single" w:sz="6" w:space="0" w:color="auto"/>
            </w:tcBorders>
            <w:vAlign w:val="center"/>
          </w:tcPr>
          <w:p w14:paraId="7B3C0E51"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4 251</w:t>
            </w:r>
          </w:p>
        </w:tc>
        <w:tc>
          <w:tcPr>
            <w:tcW w:w="1080" w:type="dxa"/>
            <w:tcBorders>
              <w:top w:val="single" w:sz="6" w:space="0" w:color="auto"/>
              <w:left w:val="single" w:sz="6" w:space="0" w:color="auto"/>
              <w:bottom w:val="single" w:sz="6" w:space="0" w:color="auto"/>
              <w:right w:val="single" w:sz="6" w:space="0" w:color="auto"/>
            </w:tcBorders>
            <w:vAlign w:val="center"/>
          </w:tcPr>
          <w:p w14:paraId="49FE33DC"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4 168</w:t>
            </w:r>
          </w:p>
        </w:tc>
        <w:tc>
          <w:tcPr>
            <w:tcW w:w="1260" w:type="dxa"/>
            <w:tcBorders>
              <w:top w:val="single" w:sz="6" w:space="0" w:color="auto"/>
              <w:left w:val="single" w:sz="6" w:space="0" w:color="auto"/>
              <w:bottom w:val="single" w:sz="6" w:space="0" w:color="auto"/>
              <w:right w:val="single" w:sz="6" w:space="0" w:color="auto"/>
            </w:tcBorders>
            <w:vAlign w:val="center"/>
          </w:tcPr>
          <w:p w14:paraId="38185145"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17F28F72"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4F75D7EA"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4 251</w:t>
            </w:r>
          </w:p>
        </w:tc>
        <w:tc>
          <w:tcPr>
            <w:tcW w:w="1082" w:type="dxa"/>
            <w:tcBorders>
              <w:top w:val="single" w:sz="6" w:space="0" w:color="auto"/>
              <w:left w:val="single" w:sz="6" w:space="0" w:color="auto"/>
              <w:bottom w:val="single" w:sz="6" w:space="0" w:color="auto"/>
            </w:tcBorders>
            <w:vAlign w:val="center"/>
          </w:tcPr>
          <w:p w14:paraId="76E8FB21"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4 168</w:t>
            </w:r>
          </w:p>
        </w:tc>
      </w:tr>
      <w:tr w:rsidR="001028DF" w:rsidRPr="004015E6" w14:paraId="50BA7C92" w14:textId="77777777">
        <w:trPr>
          <w:trHeight w:val="200"/>
        </w:trPr>
        <w:tc>
          <w:tcPr>
            <w:tcW w:w="3058" w:type="dxa"/>
            <w:tcBorders>
              <w:top w:val="single" w:sz="6" w:space="0" w:color="auto"/>
              <w:bottom w:val="single" w:sz="6" w:space="0" w:color="auto"/>
              <w:right w:val="single" w:sz="6" w:space="0" w:color="auto"/>
            </w:tcBorders>
            <w:vAlign w:val="center"/>
          </w:tcPr>
          <w:p w14:paraId="3CAD32F7"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 xml:space="preserve">  земельні ділянки</w:t>
            </w:r>
          </w:p>
        </w:tc>
        <w:tc>
          <w:tcPr>
            <w:tcW w:w="1260" w:type="dxa"/>
            <w:tcBorders>
              <w:top w:val="single" w:sz="6" w:space="0" w:color="auto"/>
              <w:left w:val="single" w:sz="6" w:space="0" w:color="auto"/>
              <w:bottom w:val="single" w:sz="6" w:space="0" w:color="auto"/>
              <w:right w:val="single" w:sz="6" w:space="0" w:color="auto"/>
            </w:tcBorders>
            <w:vAlign w:val="center"/>
          </w:tcPr>
          <w:p w14:paraId="5B88F3B6"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2FFA7FFC"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380CAB7B"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591B6BB8"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0C004A1D"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14:paraId="0227ECF7"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r>
      <w:tr w:rsidR="001028DF" w:rsidRPr="004015E6" w14:paraId="7DE6D10C" w14:textId="77777777">
        <w:trPr>
          <w:trHeight w:val="200"/>
        </w:trPr>
        <w:tc>
          <w:tcPr>
            <w:tcW w:w="3058" w:type="dxa"/>
            <w:tcBorders>
              <w:top w:val="single" w:sz="6" w:space="0" w:color="auto"/>
              <w:bottom w:val="single" w:sz="6" w:space="0" w:color="auto"/>
              <w:right w:val="single" w:sz="6" w:space="0" w:color="auto"/>
            </w:tcBorders>
            <w:vAlign w:val="center"/>
          </w:tcPr>
          <w:p w14:paraId="1D49D9C4"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 xml:space="preserve">  інші</w:t>
            </w:r>
          </w:p>
        </w:tc>
        <w:tc>
          <w:tcPr>
            <w:tcW w:w="1260" w:type="dxa"/>
            <w:tcBorders>
              <w:top w:val="single" w:sz="6" w:space="0" w:color="auto"/>
              <w:left w:val="single" w:sz="6" w:space="0" w:color="auto"/>
              <w:bottom w:val="single" w:sz="6" w:space="0" w:color="auto"/>
              <w:right w:val="single" w:sz="6" w:space="0" w:color="auto"/>
            </w:tcBorders>
            <w:vAlign w:val="center"/>
          </w:tcPr>
          <w:p w14:paraId="3533EDD3"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8 233</w:t>
            </w:r>
          </w:p>
        </w:tc>
        <w:tc>
          <w:tcPr>
            <w:tcW w:w="1080" w:type="dxa"/>
            <w:tcBorders>
              <w:top w:val="single" w:sz="6" w:space="0" w:color="auto"/>
              <w:left w:val="single" w:sz="6" w:space="0" w:color="auto"/>
              <w:bottom w:val="single" w:sz="6" w:space="0" w:color="auto"/>
              <w:right w:val="single" w:sz="6" w:space="0" w:color="auto"/>
            </w:tcBorders>
            <w:vAlign w:val="center"/>
          </w:tcPr>
          <w:p w14:paraId="24378548"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6 648</w:t>
            </w:r>
          </w:p>
        </w:tc>
        <w:tc>
          <w:tcPr>
            <w:tcW w:w="1260" w:type="dxa"/>
            <w:tcBorders>
              <w:top w:val="single" w:sz="6" w:space="0" w:color="auto"/>
              <w:left w:val="single" w:sz="6" w:space="0" w:color="auto"/>
              <w:bottom w:val="single" w:sz="6" w:space="0" w:color="auto"/>
              <w:right w:val="single" w:sz="6" w:space="0" w:color="auto"/>
            </w:tcBorders>
            <w:vAlign w:val="center"/>
          </w:tcPr>
          <w:p w14:paraId="0100D588"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180C62A1"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2E307203"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8 233</w:t>
            </w:r>
          </w:p>
        </w:tc>
        <w:tc>
          <w:tcPr>
            <w:tcW w:w="1082" w:type="dxa"/>
            <w:tcBorders>
              <w:top w:val="single" w:sz="6" w:space="0" w:color="auto"/>
              <w:left w:val="single" w:sz="6" w:space="0" w:color="auto"/>
              <w:bottom w:val="single" w:sz="6" w:space="0" w:color="auto"/>
            </w:tcBorders>
            <w:vAlign w:val="center"/>
          </w:tcPr>
          <w:p w14:paraId="1392B2EC"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6 648</w:t>
            </w:r>
          </w:p>
        </w:tc>
      </w:tr>
      <w:tr w:rsidR="001028DF" w:rsidRPr="004015E6" w14:paraId="65341B87" w14:textId="77777777">
        <w:trPr>
          <w:trHeight w:val="200"/>
        </w:trPr>
        <w:tc>
          <w:tcPr>
            <w:tcW w:w="3058" w:type="dxa"/>
            <w:tcBorders>
              <w:top w:val="single" w:sz="6" w:space="0" w:color="auto"/>
              <w:bottom w:val="single" w:sz="6" w:space="0" w:color="auto"/>
              <w:right w:val="single" w:sz="6" w:space="0" w:color="auto"/>
            </w:tcBorders>
            <w:vAlign w:val="center"/>
          </w:tcPr>
          <w:p w14:paraId="1AEEC298"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2. Невиробничого призначення:</w:t>
            </w:r>
          </w:p>
        </w:tc>
        <w:tc>
          <w:tcPr>
            <w:tcW w:w="1260" w:type="dxa"/>
            <w:tcBorders>
              <w:top w:val="single" w:sz="6" w:space="0" w:color="auto"/>
              <w:left w:val="single" w:sz="6" w:space="0" w:color="auto"/>
              <w:bottom w:val="single" w:sz="6" w:space="0" w:color="auto"/>
              <w:right w:val="single" w:sz="6" w:space="0" w:color="auto"/>
            </w:tcBorders>
            <w:vAlign w:val="center"/>
          </w:tcPr>
          <w:p w14:paraId="54ABFB70"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64D9D6B2"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140E50CB"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043E4554"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63F6693A"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14:paraId="7F2FBB5F"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r>
      <w:tr w:rsidR="001028DF" w:rsidRPr="004015E6" w14:paraId="37AD2A59" w14:textId="77777777">
        <w:trPr>
          <w:trHeight w:val="200"/>
        </w:trPr>
        <w:tc>
          <w:tcPr>
            <w:tcW w:w="3058" w:type="dxa"/>
            <w:tcBorders>
              <w:top w:val="single" w:sz="6" w:space="0" w:color="auto"/>
              <w:bottom w:val="single" w:sz="6" w:space="0" w:color="auto"/>
              <w:right w:val="single" w:sz="6" w:space="0" w:color="auto"/>
            </w:tcBorders>
            <w:vAlign w:val="center"/>
          </w:tcPr>
          <w:p w14:paraId="1B10F92A"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 xml:space="preserve">  будівлі та споруди</w:t>
            </w:r>
          </w:p>
        </w:tc>
        <w:tc>
          <w:tcPr>
            <w:tcW w:w="1260" w:type="dxa"/>
            <w:tcBorders>
              <w:top w:val="single" w:sz="6" w:space="0" w:color="auto"/>
              <w:left w:val="single" w:sz="6" w:space="0" w:color="auto"/>
              <w:bottom w:val="single" w:sz="6" w:space="0" w:color="auto"/>
              <w:right w:val="single" w:sz="6" w:space="0" w:color="auto"/>
            </w:tcBorders>
            <w:vAlign w:val="center"/>
          </w:tcPr>
          <w:p w14:paraId="7533820B"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5410CC44"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237938AD"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7C8014DE"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58AD888D"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14:paraId="145C6576"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r>
      <w:tr w:rsidR="001028DF" w:rsidRPr="004015E6" w14:paraId="14ED8EEB" w14:textId="77777777">
        <w:trPr>
          <w:trHeight w:val="200"/>
        </w:trPr>
        <w:tc>
          <w:tcPr>
            <w:tcW w:w="3058" w:type="dxa"/>
            <w:tcBorders>
              <w:top w:val="single" w:sz="6" w:space="0" w:color="auto"/>
              <w:bottom w:val="single" w:sz="6" w:space="0" w:color="auto"/>
              <w:right w:val="single" w:sz="6" w:space="0" w:color="auto"/>
            </w:tcBorders>
            <w:vAlign w:val="center"/>
          </w:tcPr>
          <w:p w14:paraId="093E60F1"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 xml:space="preserve">  машини та обладнання</w:t>
            </w:r>
          </w:p>
        </w:tc>
        <w:tc>
          <w:tcPr>
            <w:tcW w:w="1260" w:type="dxa"/>
            <w:tcBorders>
              <w:top w:val="single" w:sz="6" w:space="0" w:color="auto"/>
              <w:left w:val="single" w:sz="6" w:space="0" w:color="auto"/>
              <w:bottom w:val="single" w:sz="6" w:space="0" w:color="auto"/>
              <w:right w:val="single" w:sz="6" w:space="0" w:color="auto"/>
            </w:tcBorders>
            <w:vAlign w:val="center"/>
          </w:tcPr>
          <w:p w14:paraId="3919B167"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29B78A92"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014BC7D4"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533DB9C0"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020BDB43"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14:paraId="1BE7567C"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r>
      <w:tr w:rsidR="001028DF" w:rsidRPr="004015E6" w14:paraId="2BF45773" w14:textId="77777777">
        <w:trPr>
          <w:trHeight w:val="200"/>
        </w:trPr>
        <w:tc>
          <w:tcPr>
            <w:tcW w:w="3058" w:type="dxa"/>
            <w:tcBorders>
              <w:top w:val="single" w:sz="6" w:space="0" w:color="auto"/>
              <w:bottom w:val="single" w:sz="6" w:space="0" w:color="auto"/>
              <w:right w:val="single" w:sz="6" w:space="0" w:color="auto"/>
            </w:tcBorders>
            <w:vAlign w:val="center"/>
          </w:tcPr>
          <w:p w14:paraId="78909CDE"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 xml:space="preserve">  транспортні засоби</w:t>
            </w:r>
          </w:p>
        </w:tc>
        <w:tc>
          <w:tcPr>
            <w:tcW w:w="1260" w:type="dxa"/>
            <w:tcBorders>
              <w:top w:val="single" w:sz="6" w:space="0" w:color="auto"/>
              <w:left w:val="single" w:sz="6" w:space="0" w:color="auto"/>
              <w:bottom w:val="single" w:sz="6" w:space="0" w:color="auto"/>
              <w:right w:val="single" w:sz="6" w:space="0" w:color="auto"/>
            </w:tcBorders>
            <w:vAlign w:val="center"/>
          </w:tcPr>
          <w:p w14:paraId="5EDEE622"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282F9F5D"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460173AC"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40BF72DD"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0BA658E9"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14:paraId="07ADA735"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r>
      <w:tr w:rsidR="001028DF" w:rsidRPr="004015E6" w14:paraId="605A2648" w14:textId="77777777">
        <w:trPr>
          <w:trHeight w:val="200"/>
        </w:trPr>
        <w:tc>
          <w:tcPr>
            <w:tcW w:w="3058" w:type="dxa"/>
            <w:tcBorders>
              <w:top w:val="single" w:sz="6" w:space="0" w:color="auto"/>
              <w:bottom w:val="single" w:sz="6" w:space="0" w:color="auto"/>
              <w:right w:val="single" w:sz="6" w:space="0" w:color="auto"/>
            </w:tcBorders>
            <w:vAlign w:val="center"/>
          </w:tcPr>
          <w:p w14:paraId="57CB9D49"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 xml:space="preserve">  земельні ділянки</w:t>
            </w:r>
          </w:p>
        </w:tc>
        <w:tc>
          <w:tcPr>
            <w:tcW w:w="1260" w:type="dxa"/>
            <w:tcBorders>
              <w:top w:val="single" w:sz="6" w:space="0" w:color="auto"/>
              <w:left w:val="single" w:sz="6" w:space="0" w:color="auto"/>
              <w:bottom w:val="single" w:sz="6" w:space="0" w:color="auto"/>
              <w:right w:val="single" w:sz="6" w:space="0" w:color="auto"/>
            </w:tcBorders>
            <w:vAlign w:val="center"/>
          </w:tcPr>
          <w:p w14:paraId="395DD070"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5F122723"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56744A5F"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4656047D"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6CF7116A"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14:paraId="5D63FFD3"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r>
      <w:tr w:rsidR="001028DF" w:rsidRPr="004015E6" w14:paraId="5B5DE475" w14:textId="77777777">
        <w:trPr>
          <w:trHeight w:val="200"/>
        </w:trPr>
        <w:tc>
          <w:tcPr>
            <w:tcW w:w="3058" w:type="dxa"/>
            <w:tcBorders>
              <w:top w:val="single" w:sz="6" w:space="0" w:color="auto"/>
              <w:bottom w:val="single" w:sz="6" w:space="0" w:color="auto"/>
              <w:right w:val="single" w:sz="6" w:space="0" w:color="auto"/>
            </w:tcBorders>
            <w:vAlign w:val="center"/>
          </w:tcPr>
          <w:p w14:paraId="7D7B6FD2"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 xml:space="preserve">  інвестиційна нерухомість</w:t>
            </w:r>
          </w:p>
        </w:tc>
        <w:tc>
          <w:tcPr>
            <w:tcW w:w="1260" w:type="dxa"/>
            <w:tcBorders>
              <w:top w:val="single" w:sz="6" w:space="0" w:color="auto"/>
              <w:left w:val="single" w:sz="6" w:space="0" w:color="auto"/>
              <w:bottom w:val="single" w:sz="6" w:space="0" w:color="auto"/>
              <w:right w:val="single" w:sz="6" w:space="0" w:color="auto"/>
            </w:tcBorders>
            <w:vAlign w:val="center"/>
          </w:tcPr>
          <w:p w14:paraId="037DB910"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09315257"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44307792"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1267FD13"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3A647DFF"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14:paraId="3C426D0A"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r>
      <w:tr w:rsidR="001028DF" w:rsidRPr="004015E6" w14:paraId="4FEB7E54" w14:textId="77777777">
        <w:trPr>
          <w:trHeight w:val="200"/>
        </w:trPr>
        <w:tc>
          <w:tcPr>
            <w:tcW w:w="3058" w:type="dxa"/>
            <w:tcBorders>
              <w:top w:val="single" w:sz="6" w:space="0" w:color="auto"/>
              <w:bottom w:val="single" w:sz="6" w:space="0" w:color="auto"/>
              <w:right w:val="single" w:sz="6" w:space="0" w:color="auto"/>
            </w:tcBorders>
            <w:vAlign w:val="center"/>
          </w:tcPr>
          <w:p w14:paraId="3C1255D0"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 xml:space="preserve">  інші</w:t>
            </w:r>
          </w:p>
        </w:tc>
        <w:tc>
          <w:tcPr>
            <w:tcW w:w="1260" w:type="dxa"/>
            <w:tcBorders>
              <w:top w:val="single" w:sz="6" w:space="0" w:color="auto"/>
              <w:left w:val="single" w:sz="6" w:space="0" w:color="auto"/>
              <w:bottom w:val="single" w:sz="6" w:space="0" w:color="auto"/>
              <w:right w:val="single" w:sz="6" w:space="0" w:color="auto"/>
            </w:tcBorders>
            <w:vAlign w:val="center"/>
          </w:tcPr>
          <w:p w14:paraId="2672E953"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216DEA0C"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10B8A07C"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15F16B86"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69B6A92D"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14:paraId="1F8517B7"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r>
      <w:tr w:rsidR="001028DF" w:rsidRPr="004015E6" w14:paraId="13633569" w14:textId="77777777">
        <w:trPr>
          <w:trHeight w:val="200"/>
        </w:trPr>
        <w:tc>
          <w:tcPr>
            <w:tcW w:w="3058" w:type="dxa"/>
            <w:tcBorders>
              <w:top w:val="single" w:sz="6" w:space="0" w:color="auto"/>
              <w:bottom w:val="single" w:sz="6" w:space="0" w:color="auto"/>
              <w:right w:val="single" w:sz="6" w:space="0" w:color="auto"/>
            </w:tcBorders>
            <w:vAlign w:val="center"/>
          </w:tcPr>
          <w:p w14:paraId="185A34DC"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Усього</w:t>
            </w:r>
          </w:p>
        </w:tc>
        <w:tc>
          <w:tcPr>
            <w:tcW w:w="1260" w:type="dxa"/>
            <w:tcBorders>
              <w:top w:val="single" w:sz="6" w:space="0" w:color="auto"/>
              <w:left w:val="single" w:sz="6" w:space="0" w:color="auto"/>
              <w:bottom w:val="single" w:sz="6" w:space="0" w:color="auto"/>
              <w:right w:val="single" w:sz="6" w:space="0" w:color="auto"/>
            </w:tcBorders>
            <w:vAlign w:val="center"/>
          </w:tcPr>
          <w:p w14:paraId="57AA9551"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5 657 663</w:t>
            </w:r>
          </w:p>
        </w:tc>
        <w:tc>
          <w:tcPr>
            <w:tcW w:w="1080" w:type="dxa"/>
            <w:tcBorders>
              <w:top w:val="single" w:sz="6" w:space="0" w:color="auto"/>
              <w:left w:val="single" w:sz="6" w:space="0" w:color="auto"/>
              <w:bottom w:val="single" w:sz="6" w:space="0" w:color="auto"/>
              <w:right w:val="single" w:sz="6" w:space="0" w:color="auto"/>
            </w:tcBorders>
            <w:vAlign w:val="center"/>
          </w:tcPr>
          <w:p w14:paraId="462F2382"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4 802 347</w:t>
            </w:r>
          </w:p>
        </w:tc>
        <w:tc>
          <w:tcPr>
            <w:tcW w:w="1260" w:type="dxa"/>
            <w:tcBorders>
              <w:top w:val="single" w:sz="6" w:space="0" w:color="auto"/>
              <w:left w:val="single" w:sz="6" w:space="0" w:color="auto"/>
              <w:bottom w:val="single" w:sz="6" w:space="0" w:color="auto"/>
              <w:right w:val="single" w:sz="6" w:space="0" w:color="auto"/>
            </w:tcBorders>
            <w:vAlign w:val="center"/>
          </w:tcPr>
          <w:p w14:paraId="19721F53"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4A28789C"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0DA7E120"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5 657 663</w:t>
            </w:r>
          </w:p>
        </w:tc>
        <w:tc>
          <w:tcPr>
            <w:tcW w:w="1082" w:type="dxa"/>
            <w:tcBorders>
              <w:top w:val="single" w:sz="6" w:space="0" w:color="auto"/>
              <w:left w:val="single" w:sz="6" w:space="0" w:color="auto"/>
              <w:bottom w:val="single" w:sz="6" w:space="0" w:color="auto"/>
            </w:tcBorders>
            <w:vAlign w:val="center"/>
          </w:tcPr>
          <w:p w14:paraId="7C74440A"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4 802 347</w:t>
            </w:r>
          </w:p>
        </w:tc>
      </w:tr>
      <w:tr w:rsidR="001028DF" w:rsidRPr="004015E6" w14:paraId="5AB7316D" w14:textId="77777777">
        <w:trPr>
          <w:trHeight w:val="200"/>
        </w:trPr>
        <w:tc>
          <w:tcPr>
            <w:tcW w:w="3058" w:type="dxa"/>
            <w:tcBorders>
              <w:top w:val="single" w:sz="6" w:space="0" w:color="auto"/>
              <w:bottom w:val="single" w:sz="6" w:space="0" w:color="auto"/>
              <w:right w:val="single" w:sz="6" w:space="0" w:color="auto"/>
            </w:tcBorders>
          </w:tcPr>
          <w:p w14:paraId="6004C7B2"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Додаткова інформація</w:t>
            </w:r>
          </w:p>
        </w:tc>
        <w:tc>
          <w:tcPr>
            <w:tcW w:w="7022" w:type="dxa"/>
            <w:gridSpan w:val="6"/>
            <w:tcBorders>
              <w:top w:val="single" w:sz="6" w:space="0" w:color="auto"/>
              <w:left w:val="single" w:sz="6" w:space="0" w:color="auto"/>
              <w:bottom w:val="single" w:sz="6" w:space="0" w:color="auto"/>
            </w:tcBorders>
            <w:vAlign w:val="center"/>
          </w:tcPr>
          <w:p w14:paraId="326DED9A" w14:textId="2EA73293" w:rsidR="001028DF" w:rsidRPr="004015E6" w:rsidRDefault="00B95890">
            <w:pPr>
              <w:widowControl w:val="0"/>
              <w:autoSpaceDE w:val="0"/>
              <w:autoSpaceDN w:val="0"/>
              <w:adjustRightInd w:val="0"/>
              <w:spacing w:after="0" w:line="240" w:lineRule="auto"/>
              <w:jc w:val="both"/>
              <w:rPr>
                <w:rFonts w:ascii="Times New Roman CYR" w:hAnsi="Times New Roman CYR" w:cs="Times New Roman CYR"/>
              </w:rPr>
            </w:pPr>
            <w:r w:rsidRPr="004015E6">
              <w:rPr>
                <w:rFonts w:ascii="Times New Roman CYR" w:hAnsi="Times New Roman CYR" w:cs="Times New Roman CYR"/>
              </w:rPr>
              <w:t>Додаткова iнформацiя</w:t>
            </w:r>
            <w:r w:rsidRPr="004015E6">
              <w:rPr>
                <w:rFonts w:ascii="Times New Roman CYR" w:hAnsi="Times New Roman CYR" w:cs="Times New Roman CYR"/>
              </w:rPr>
              <w:tab/>
              <w:t>Строки користування основними засобами:</w:t>
            </w:r>
            <w:r w:rsidRPr="004015E6">
              <w:rPr>
                <w:rFonts w:ascii="Times New Roman CYR" w:hAnsi="Times New Roman CYR" w:cs="Times New Roman CYR"/>
              </w:rPr>
              <w:tab/>
            </w:r>
          </w:p>
          <w:p w14:paraId="3E41030A" w14:textId="77777777" w:rsidR="001028DF" w:rsidRPr="004015E6" w:rsidRDefault="00B95890">
            <w:pPr>
              <w:widowControl w:val="0"/>
              <w:autoSpaceDE w:val="0"/>
              <w:autoSpaceDN w:val="0"/>
              <w:adjustRightInd w:val="0"/>
              <w:spacing w:after="0" w:line="240" w:lineRule="auto"/>
              <w:jc w:val="both"/>
              <w:rPr>
                <w:rFonts w:ascii="Times New Roman CYR" w:hAnsi="Times New Roman CYR" w:cs="Times New Roman CYR"/>
              </w:rPr>
            </w:pPr>
            <w:r w:rsidRPr="004015E6">
              <w:rPr>
                <w:rFonts w:ascii="Times New Roman CYR" w:hAnsi="Times New Roman CYR" w:cs="Times New Roman CYR"/>
              </w:rPr>
              <w:t>1) Будiвлi та споруди -50 рокiв;</w:t>
            </w:r>
            <w:r w:rsidRPr="004015E6">
              <w:rPr>
                <w:rFonts w:ascii="Times New Roman CYR" w:hAnsi="Times New Roman CYR" w:cs="Times New Roman CYR"/>
              </w:rPr>
              <w:tab/>
            </w:r>
          </w:p>
          <w:p w14:paraId="5F1E6528" w14:textId="77777777" w:rsidR="001028DF" w:rsidRPr="004015E6" w:rsidRDefault="00B95890">
            <w:pPr>
              <w:widowControl w:val="0"/>
              <w:autoSpaceDE w:val="0"/>
              <w:autoSpaceDN w:val="0"/>
              <w:adjustRightInd w:val="0"/>
              <w:spacing w:after="0" w:line="240" w:lineRule="auto"/>
              <w:jc w:val="both"/>
              <w:rPr>
                <w:rFonts w:ascii="Times New Roman CYR" w:hAnsi="Times New Roman CYR" w:cs="Times New Roman CYR"/>
              </w:rPr>
            </w:pPr>
            <w:r w:rsidRPr="004015E6">
              <w:rPr>
                <w:rFonts w:ascii="Times New Roman CYR" w:hAnsi="Times New Roman CYR" w:cs="Times New Roman CYR"/>
              </w:rPr>
              <w:t>2) Машини та обладнання - 30 рокiв;</w:t>
            </w:r>
            <w:r w:rsidRPr="004015E6">
              <w:rPr>
                <w:rFonts w:ascii="Times New Roman CYR" w:hAnsi="Times New Roman CYR" w:cs="Times New Roman CYR"/>
              </w:rPr>
              <w:tab/>
            </w:r>
          </w:p>
          <w:p w14:paraId="2C1B9729" w14:textId="77777777" w:rsidR="001028DF" w:rsidRPr="004015E6" w:rsidRDefault="00B95890">
            <w:pPr>
              <w:widowControl w:val="0"/>
              <w:autoSpaceDE w:val="0"/>
              <w:autoSpaceDN w:val="0"/>
              <w:adjustRightInd w:val="0"/>
              <w:spacing w:after="0" w:line="240" w:lineRule="auto"/>
              <w:jc w:val="both"/>
              <w:rPr>
                <w:rFonts w:ascii="Times New Roman CYR" w:hAnsi="Times New Roman CYR" w:cs="Times New Roman CYR"/>
              </w:rPr>
            </w:pPr>
            <w:r w:rsidRPr="004015E6">
              <w:rPr>
                <w:rFonts w:ascii="Times New Roman CYR" w:hAnsi="Times New Roman CYR" w:cs="Times New Roman CYR"/>
              </w:rPr>
              <w:t>3) Транспортнi засоби - 10 рокiв;</w:t>
            </w:r>
            <w:r w:rsidRPr="004015E6">
              <w:rPr>
                <w:rFonts w:ascii="Times New Roman CYR" w:hAnsi="Times New Roman CYR" w:cs="Times New Roman CYR"/>
              </w:rPr>
              <w:tab/>
            </w:r>
          </w:p>
          <w:p w14:paraId="3982BB63" w14:textId="77777777" w:rsidR="001028DF" w:rsidRPr="004015E6" w:rsidRDefault="00B95890">
            <w:pPr>
              <w:widowControl w:val="0"/>
              <w:autoSpaceDE w:val="0"/>
              <w:autoSpaceDN w:val="0"/>
              <w:adjustRightInd w:val="0"/>
              <w:spacing w:after="0" w:line="240" w:lineRule="auto"/>
              <w:jc w:val="both"/>
              <w:rPr>
                <w:rFonts w:ascii="Times New Roman CYR" w:hAnsi="Times New Roman CYR" w:cs="Times New Roman CYR"/>
              </w:rPr>
            </w:pPr>
            <w:r w:rsidRPr="004015E6">
              <w:rPr>
                <w:rFonts w:ascii="Times New Roman CYR" w:hAnsi="Times New Roman CYR" w:cs="Times New Roman CYR"/>
              </w:rPr>
              <w:t>4) Iнструменти та прилади - 15 рокiв;</w:t>
            </w:r>
          </w:p>
          <w:p w14:paraId="675BA758" w14:textId="77777777" w:rsidR="001028DF" w:rsidRPr="004015E6" w:rsidRDefault="00B95890">
            <w:pPr>
              <w:widowControl w:val="0"/>
              <w:autoSpaceDE w:val="0"/>
              <w:autoSpaceDN w:val="0"/>
              <w:adjustRightInd w:val="0"/>
              <w:spacing w:after="0" w:line="240" w:lineRule="auto"/>
              <w:jc w:val="both"/>
              <w:rPr>
                <w:rFonts w:ascii="Times New Roman CYR" w:hAnsi="Times New Roman CYR" w:cs="Times New Roman CYR"/>
              </w:rPr>
            </w:pPr>
            <w:r w:rsidRPr="004015E6">
              <w:rPr>
                <w:rFonts w:ascii="Times New Roman CYR" w:hAnsi="Times New Roman CYR" w:cs="Times New Roman CYR"/>
              </w:rPr>
              <w:t>5) Iншi основнi засоби- 12 рокiв.</w:t>
            </w:r>
          </w:p>
          <w:p w14:paraId="422FC7C4" w14:textId="77777777" w:rsidR="001028DF" w:rsidRPr="004015E6" w:rsidRDefault="00B95890">
            <w:pPr>
              <w:widowControl w:val="0"/>
              <w:autoSpaceDE w:val="0"/>
              <w:autoSpaceDN w:val="0"/>
              <w:adjustRightInd w:val="0"/>
              <w:spacing w:after="0" w:line="240" w:lineRule="auto"/>
              <w:jc w:val="both"/>
              <w:rPr>
                <w:rFonts w:ascii="Times New Roman CYR" w:hAnsi="Times New Roman CYR" w:cs="Times New Roman CYR"/>
              </w:rPr>
            </w:pPr>
            <w:r w:rsidRPr="004015E6">
              <w:rPr>
                <w:rFonts w:ascii="Times New Roman CYR" w:hAnsi="Times New Roman CYR" w:cs="Times New Roman CYR"/>
              </w:rPr>
              <w:t>Умови користування основними засобами: вiдповiдно до виробничих потреб товариства.</w:t>
            </w:r>
            <w:r w:rsidRPr="004015E6">
              <w:rPr>
                <w:rFonts w:ascii="Times New Roman CYR" w:hAnsi="Times New Roman CYR" w:cs="Times New Roman CYR"/>
              </w:rPr>
              <w:tab/>
            </w:r>
            <w:r w:rsidRPr="004015E6">
              <w:rPr>
                <w:rFonts w:ascii="Times New Roman CYR" w:hAnsi="Times New Roman CYR" w:cs="Times New Roman CYR"/>
              </w:rPr>
              <w:tab/>
            </w:r>
          </w:p>
          <w:p w14:paraId="3E0F7A27" w14:textId="77777777" w:rsidR="001028DF" w:rsidRPr="004015E6" w:rsidRDefault="00B95890">
            <w:pPr>
              <w:widowControl w:val="0"/>
              <w:autoSpaceDE w:val="0"/>
              <w:autoSpaceDN w:val="0"/>
              <w:adjustRightInd w:val="0"/>
              <w:spacing w:after="0" w:line="240" w:lineRule="auto"/>
              <w:jc w:val="both"/>
              <w:rPr>
                <w:rFonts w:ascii="Times New Roman CYR" w:hAnsi="Times New Roman CYR" w:cs="Times New Roman CYR"/>
              </w:rPr>
            </w:pPr>
            <w:r w:rsidRPr="004015E6">
              <w:rPr>
                <w:rFonts w:ascii="Times New Roman CYR" w:hAnsi="Times New Roman CYR" w:cs="Times New Roman CYR"/>
              </w:rPr>
              <w:t xml:space="preserve">Первiсна вартiсть основних засобiв: 4 868 684 тис. грн. </w:t>
            </w:r>
          </w:p>
          <w:p w14:paraId="72CDFCBC" w14:textId="77777777" w:rsidR="001028DF" w:rsidRPr="004015E6" w:rsidRDefault="00B95890">
            <w:pPr>
              <w:widowControl w:val="0"/>
              <w:autoSpaceDE w:val="0"/>
              <w:autoSpaceDN w:val="0"/>
              <w:adjustRightInd w:val="0"/>
              <w:spacing w:after="0" w:line="240" w:lineRule="auto"/>
              <w:jc w:val="both"/>
              <w:rPr>
                <w:rFonts w:ascii="Times New Roman CYR" w:hAnsi="Times New Roman CYR" w:cs="Times New Roman CYR"/>
              </w:rPr>
            </w:pPr>
            <w:r w:rsidRPr="004015E6">
              <w:rPr>
                <w:rFonts w:ascii="Times New Roman CYR" w:hAnsi="Times New Roman CYR" w:cs="Times New Roman CYR"/>
              </w:rPr>
              <w:t>Ступiнь їх зносу -1,36  %</w:t>
            </w:r>
          </w:p>
          <w:p w14:paraId="6365BEF1" w14:textId="77777777" w:rsidR="001028DF" w:rsidRPr="004015E6" w:rsidRDefault="00B95890">
            <w:pPr>
              <w:widowControl w:val="0"/>
              <w:autoSpaceDE w:val="0"/>
              <w:autoSpaceDN w:val="0"/>
              <w:adjustRightInd w:val="0"/>
              <w:spacing w:after="0" w:line="240" w:lineRule="auto"/>
              <w:jc w:val="both"/>
              <w:rPr>
                <w:rFonts w:ascii="Times New Roman CYR" w:hAnsi="Times New Roman CYR" w:cs="Times New Roman CYR"/>
              </w:rPr>
            </w:pPr>
            <w:r w:rsidRPr="004015E6">
              <w:rPr>
                <w:rFonts w:ascii="Times New Roman CYR" w:hAnsi="Times New Roman CYR" w:cs="Times New Roman CYR"/>
              </w:rPr>
              <w:t>Ступiнь їх використання - 98,64 %</w:t>
            </w:r>
            <w:r w:rsidRPr="004015E6">
              <w:rPr>
                <w:rFonts w:ascii="Times New Roman CYR" w:hAnsi="Times New Roman CYR" w:cs="Times New Roman CYR"/>
              </w:rPr>
              <w:tab/>
            </w:r>
            <w:r w:rsidRPr="004015E6">
              <w:rPr>
                <w:rFonts w:ascii="Times New Roman CYR" w:hAnsi="Times New Roman CYR" w:cs="Times New Roman CYR"/>
              </w:rPr>
              <w:tab/>
            </w:r>
          </w:p>
          <w:p w14:paraId="515B0D20" w14:textId="77777777" w:rsidR="001028DF" w:rsidRPr="004015E6" w:rsidRDefault="00B95890">
            <w:pPr>
              <w:widowControl w:val="0"/>
              <w:autoSpaceDE w:val="0"/>
              <w:autoSpaceDN w:val="0"/>
              <w:adjustRightInd w:val="0"/>
              <w:spacing w:after="0" w:line="240" w:lineRule="auto"/>
              <w:jc w:val="both"/>
              <w:rPr>
                <w:rFonts w:ascii="Times New Roman CYR" w:hAnsi="Times New Roman CYR" w:cs="Times New Roman CYR"/>
              </w:rPr>
            </w:pPr>
            <w:r w:rsidRPr="004015E6">
              <w:rPr>
                <w:rFonts w:ascii="Times New Roman CYR" w:hAnsi="Times New Roman CYR" w:cs="Times New Roman CYR"/>
              </w:rPr>
              <w:t>Сума нарахованого зносу: 66 337 тис. грн.</w:t>
            </w:r>
            <w:r w:rsidRPr="004015E6">
              <w:rPr>
                <w:rFonts w:ascii="Times New Roman CYR" w:hAnsi="Times New Roman CYR" w:cs="Times New Roman CYR"/>
              </w:rPr>
              <w:tab/>
            </w:r>
          </w:p>
          <w:p w14:paraId="2D135BD8" w14:textId="77777777" w:rsidR="001028DF" w:rsidRPr="004015E6" w:rsidRDefault="00B95890">
            <w:pPr>
              <w:widowControl w:val="0"/>
              <w:autoSpaceDE w:val="0"/>
              <w:autoSpaceDN w:val="0"/>
              <w:adjustRightInd w:val="0"/>
              <w:spacing w:after="0" w:line="240" w:lineRule="auto"/>
              <w:jc w:val="both"/>
              <w:rPr>
                <w:rFonts w:ascii="Times New Roman CYR" w:hAnsi="Times New Roman CYR" w:cs="Times New Roman CYR"/>
              </w:rPr>
            </w:pPr>
            <w:r w:rsidRPr="004015E6">
              <w:rPr>
                <w:rFonts w:ascii="Times New Roman CYR" w:hAnsi="Times New Roman CYR" w:cs="Times New Roman CYR"/>
              </w:rPr>
              <w:t>Основнi засоби Компанiї наданi у заставу як забезпечення банкiвських позикових коштiв.</w:t>
            </w:r>
          </w:p>
        </w:tc>
      </w:tr>
    </w:tbl>
    <w:p w14:paraId="40F01922" w14:textId="77777777" w:rsidR="001028DF" w:rsidRPr="004015E6" w:rsidRDefault="001028DF">
      <w:pPr>
        <w:widowControl w:val="0"/>
        <w:autoSpaceDE w:val="0"/>
        <w:autoSpaceDN w:val="0"/>
        <w:adjustRightInd w:val="0"/>
        <w:spacing w:after="0" w:line="240" w:lineRule="auto"/>
        <w:rPr>
          <w:rFonts w:ascii="Times New Roman CYR" w:hAnsi="Times New Roman CYR" w:cs="Times New Roman CYR"/>
        </w:rPr>
      </w:pPr>
    </w:p>
    <w:p w14:paraId="560114D4"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b/>
          <w:bCs/>
          <w:sz w:val="24"/>
          <w:szCs w:val="24"/>
        </w:rPr>
      </w:pPr>
      <w:r w:rsidRPr="004015E6">
        <w:rPr>
          <w:rFonts w:ascii="Times New Roman CYR" w:hAnsi="Times New Roman CYR" w:cs="Times New Roman CYR"/>
          <w:b/>
          <w:bCs/>
          <w:sz w:val="24"/>
          <w:szCs w:val="24"/>
        </w:rPr>
        <w:t>Інформація щодо вартості чистих активів</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260"/>
        <w:gridCol w:w="2740"/>
        <w:gridCol w:w="3000"/>
        <w:gridCol w:w="3000"/>
      </w:tblGrid>
      <w:tr w:rsidR="001028DF" w:rsidRPr="004015E6" w14:paraId="0E0918DE" w14:textId="77777777">
        <w:trPr>
          <w:trHeight w:val="200"/>
        </w:trPr>
        <w:tc>
          <w:tcPr>
            <w:tcW w:w="4000" w:type="dxa"/>
            <w:gridSpan w:val="2"/>
            <w:tcBorders>
              <w:top w:val="single" w:sz="6" w:space="0" w:color="auto"/>
              <w:bottom w:val="single" w:sz="6" w:space="0" w:color="auto"/>
              <w:right w:val="single" w:sz="6" w:space="0" w:color="auto"/>
            </w:tcBorders>
          </w:tcPr>
          <w:p w14:paraId="0288DCF0"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Найменування показника</w:t>
            </w:r>
          </w:p>
        </w:tc>
        <w:tc>
          <w:tcPr>
            <w:tcW w:w="3000" w:type="dxa"/>
            <w:tcBorders>
              <w:top w:val="single" w:sz="6" w:space="0" w:color="auto"/>
              <w:left w:val="single" w:sz="6" w:space="0" w:color="auto"/>
              <w:bottom w:val="single" w:sz="6" w:space="0" w:color="auto"/>
              <w:right w:val="single" w:sz="6" w:space="0" w:color="auto"/>
            </w:tcBorders>
          </w:tcPr>
          <w:p w14:paraId="5790A772"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За звітний період</w:t>
            </w:r>
          </w:p>
        </w:tc>
        <w:tc>
          <w:tcPr>
            <w:tcW w:w="3000" w:type="dxa"/>
            <w:tcBorders>
              <w:top w:val="single" w:sz="6" w:space="0" w:color="auto"/>
              <w:left w:val="single" w:sz="6" w:space="0" w:color="auto"/>
              <w:bottom w:val="single" w:sz="6" w:space="0" w:color="auto"/>
            </w:tcBorders>
          </w:tcPr>
          <w:p w14:paraId="6374AC76"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За попередній період</w:t>
            </w:r>
          </w:p>
        </w:tc>
      </w:tr>
      <w:tr w:rsidR="001028DF" w:rsidRPr="004015E6" w14:paraId="16B847CE" w14:textId="77777777">
        <w:trPr>
          <w:trHeight w:val="200"/>
        </w:trPr>
        <w:tc>
          <w:tcPr>
            <w:tcW w:w="4000" w:type="dxa"/>
            <w:gridSpan w:val="2"/>
            <w:tcBorders>
              <w:top w:val="single" w:sz="6" w:space="0" w:color="auto"/>
              <w:bottom w:val="single" w:sz="6" w:space="0" w:color="auto"/>
              <w:right w:val="single" w:sz="6" w:space="0" w:color="auto"/>
            </w:tcBorders>
          </w:tcPr>
          <w:p w14:paraId="0E0BA2A4"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Розрахункова вартість чистих активів, тис.грн</w:t>
            </w:r>
          </w:p>
        </w:tc>
        <w:tc>
          <w:tcPr>
            <w:tcW w:w="3000" w:type="dxa"/>
            <w:tcBorders>
              <w:top w:val="single" w:sz="6" w:space="0" w:color="auto"/>
              <w:left w:val="single" w:sz="6" w:space="0" w:color="auto"/>
              <w:bottom w:val="single" w:sz="6" w:space="0" w:color="auto"/>
              <w:right w:val="single" w:sz="6" w:space="0" w:color="auto"/>
            </w:tcBorders>
          </w:tcPr>
          <w:p w14:paraId="6F6B2493"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1 820 337</w:t>
            </w:r>
          </w:p>
        </w:tc>
        <w:tc>
          <w:tcPr>
            <w:tcW w:w="3000" w:type="dxa"/>
            <w:tcBorders>
              <w:top w:val="single" w:sz="6" w:space="0" w:color="auto"/>
              <w:left w:val="single" w:sz="6" w:space="0" w:color="auto"/>
              <w:bottom w:val="single" w:sz="6" w:space="0" w:color="auto"/>
            </w:tcBorders>
          </w:tcPr>
          <w:p w14:paraId="7C6701AD"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2 164 863</w:t>
            </w:r>
          </w:p>
        </w:tc>
      </w:tr>
      <w:tr w:rsidR="001028DF" w:rsidRPr="004015E6" w14:paraId="0F271173" w14:textId="77777777">
        <w:trPr>
          <w:trHeight w:val="200"/>
        </w:trPr>
        <w:tc>
          <w:tcPr>
            <w:tcW w:w="4000" w:type="dxa"/>
            <w:gridSpan w:val="2"/>
            <w:tcBorders>
              <w:top w:val="single" w:sz="6" w:space="0" w:color="auto"/>
              <w:bottom w:val="single" w:sz="6" w:space="0" w:color="auto"/>
              <w:right w:val="single" w:sz="6" w:space="0" w:color="auto"/>
            </w:tcBorders>
          </w:tcPr>
          <w:p w14:paraId="36A76A5A"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Статутний капітал, тис.грн</w:t>
            </w:r>
          </w:p>
        </w:tc>
        <w:tc>
          <w:tcPr>
            <w:tcW w:w="3000" w:type="dxa"/>
            <w:tcBorders>
              <w:top w:val="single" w:sz="6" w:space="0" w:color="auto"/>
              <w:left w:val="single" w:sz="6" w:space="0" w:color="auto"/>
              <w:bottom w:val="single" w:sz="6" w:space="0" w:color="auto"/>
              <w:right w:val="single" w:sz="6" w:space="0" w:color="auto"/>
            </w:tcBorders>
          </w:tcPr>
          <w:p w14:paraId="4FA7C13B"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20 000</w:t>
            </w:r>
          </w:p>
        </w:tc>
        <w:tc>
          <w:tcPr>
            <w:tcW w:w="3000" w:type="dxa"/>
            <w:tcBorders>
              <w:top w:val="single" w:sz="6" w:space="0" w:color="auto"/>
              <w:left w:val="single" w:sz="6" w:space="0" w:color="auto"/>
              <w:bottom w:val="single" w:sz="6" w:space="0" w:color="auto"/>
            </w:tcBorders>
          </w:tcPr>
          <w:p w14:paraId="71ACD9A9"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20 000</w:t>
            </w:r>
          </w:p>
        </w:tc>
      </w:tr>
      <w:tr w:rsidR="001028DF" w:rsidRPr="004015E6" w14:paraId="7EB6ADFE" w14:textId="77777777">
        <w:trPr>
          <w:trHeight w:val="200"/>
        </w:trPr>
        <w:tc>
          <w:tcPr>
            <w:tcW w:w="4000" w:type="dxa"/>
            <w:gridSpan w:val="2"/>
            <w:tcBorders>
              <w:top w:val="single" w:sz="6" w:space="0" w:color="auto"/>
              <w:bottom w:val="single" w:sz="6" w:space="0" w:color="auto"/>
              <w:right w:val="single" w:sz="6" w:space="0" w:color="auto"/>
            </w:tcBorders>
          </w:tcPr>
          <w:p w14:paraId="68D50F5D"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Скоригований статутний капітал, тис.грн</w:t>
            </w:r>
          </w:p>
        </w:tc>
        <w:tc>
          <w:tcPr>
            <w:tcW w:w="3000" w:type="dxa"/>
            <w:tcBorders>
              <w:top w:val="single" w:sz="6" w:space="0" w:color="auto"/>
              <w:left w:val="single" w:sz="6" w:space="0" w:color="auto"/>
              <w:bottom w:val="single" w:sz="6" w:space="0" w:color="auto"/>
              <w:right w:val="single" w:sz="6" w:space="0" w:color="auto"/>
            </w:tcBorders>
          </w:tcPr>
          <w:p w14:paraId="50BB5187"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20 000</w:t>
            </w:r>
          </w:p>
        </w:tc>
        <w:tc>
          <w:tcPr>
            <w:tcW w:w="3000" w:type="dxa"/>
            <w:tcBorders>
              <w:top w:val="single" w:sz="6" w:space="0" w:color="auto"/>
              <w:left w:val="single" w:sz="6" w:space="0" w:color="auto"/>
              <w:bottom w:val="single" w:sz="6" w:space="0" w:color="auto"/>
            </w:tcBorders>
          </w:tcPr>
          <w:p w14:paraId="3D3393B7"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20 000</w:t>
            </w:r>
          </w:p>
        </w:tc>
      </w:tr>
      <w:tr w:rsidR="001028DF" w:rsidRPr="004015E6" w14:paraId="4061C901" w14:textId="77777777">
        <w:trPr>
          <w:trHeight w:val="200"/>
        </w:trPr>
        <w:tc>
          <w:tcPr>
            <w:tcW w:w="4000" w:type="dxa"/>
            <w:gridSpan w:val="2"/>
            <w:tcBorders>
              <w:top w:val="single" w:sz="6" w:space="0" w:color="auto"/>
              <w:bottom w:val="single" w:sz="6" w:space="0" w:color="auto"/>
              <w:right w:val="single" w:sz="6" w:space="0" w:color="auto"/>
            </w:tcBorders>
          </w:tcPr>
          <w:p w14:paraId="413DD34C"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Співвідношення (у відсотках) вартості чистих активів особи за звітний період до розміру зареєстрованого статутного капіталу особи</w:t>
            </w:r>
          </w:p>
        </w:tc>
        <w:tc>
          <w:tcPr>
            <w:tcW w:w="3000" w:type="dxa"/>
            <w:tcBorders>
              <w:top w:val="single" w:sz="6" w:space="0" w:color="auto"/>
              <w:left w:val="single" w:sz="6" w:space="0" w:color="auto"/>
              <w:bottom w:val="single" w:sz="6" w:space="0" w:color="auto"/>
              <w:right w:val="single" w:sz="6" w:space="0" w:color="auto"/>
            </w:tcBorders>
          </w:tcPr>
          <w:p w14:paraId="7BDFE558"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9 101,685</w:t>
            </w:r>
          </w:p>
        </w:tc>
        <w:tc>
          <w:tcPr>
            <w:tcW w:w="3000" w:type="dxa"/>
            <w:tcBorders>
              <w:top w:val="single" w:sz="6" w:space="0" w:color="auto"/>
              <w:left w:val="single" w:sz="6" w:space="0" w:color="auto"/>
              <w:bottom w:val="single" w:sz="6" w:space="0" w:color="auto"/>
            </w:tcBorders>
          </w:tcPr>
          <w:p w14:paraId="576E5FE5"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r>
      <w:tr w:rsidR="001028DF" w:rsidRPr="004015E6" w14:paraId="54478F12" w14:textId="77777777">
        <w:trPr>
          <w:trHeight w:val="200"/>
        </w:trPr>
        <w:tc>
          <w:tcPr>
            <w:tcW w:w="4000" w:type="dxa"/>
            <w:gridSpan w:val="2"/>
            <w:tcBorders>
              <w:top w:val="single" w:sz="6" w:space="0" w:color="auto"/>
              <w:bottom w:val="single" w:sz="6" w:space="0" w:color="auto"/>
              <w:right w:val="single" w:sz="6" w:space="0" w:color="auto"/>
            </w:tcBorders>
          </w:tcPr>
          <w:p w14:paraId="02690C06"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 xml:space="preserve">Співвідношення (у відсотках) вартості чистих активів особи за звітний період </w:t>
            </w:r>
            <w:r w:rsidRPr="004015E6">
              <w:rPr>
                <w:rFonts w:ascii="Times New Roman CYR" w:hAnsi="Times New Roman CYR" w:cs="Times New Roman CYR"/>
              </w:rPr>
              <w:lastRenderedPageBreak/>
              <w:t>до вартості чистих активів за попередній звітний період</w:t>
            </w:r>
          </w:p>
        </w:tc>
        <w:tc>
          <w:tcPr>
            <w:tcW w:w="3000" w:type="dxa"/>
            <w:tcBorders>
              <w:top w:val="single" w:sz="6" w:space="0" w:color="auto"/>
              <w:left w:val="single" w:sz="6" w:space="0" w:color="auto"/>
              <w:bottom w:val="single" w:sz="6" w:space="0" w:color="auto"/>
              <w:right w:val="single" w:sz="6" w:space="0" w:color="auto"/>
            </w:tcBorders>
          </w:tcPr>
          <w:p w14:paraId="12FF01CC"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lastRenderedPageBreak/>
              <w:t>84,09</w:t>
            </w:r>
          </w:p>
        </w:tc>
        <w:tc>
          <w:tcPr>
            <w:tcW w:w="3000" w:type="dxa"/>
            <w:tcBorders>
              <w:top w:val="single" w:sz="6" w:space="0" w:color="auto"/>
              <w:left w:val="single" w:sz="6" w:space="0" w:color="auto"/>
              <w:bottom w:val="single" w:sz="6" w:space="0" w:color="auto"/>
            </w:tcBorders>
          </w:tcPr>
          <w:p w14:paraId="5BF4AAC1"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r>
      <w:tr w:rsidR="001028DF" w:rsidRPr="004015E6" w14:paraId="049D6509" w14:textId="77777777">
        <w:trPr>
          <w:trHeight w:val="200"/>
        </w:trPr>
        <w:tc>
          <w:tcPr>
            <w:tcW w:w="1260" w:type="dxa"/>
            <w:tcBorders>
              <w:top w:val="single" w:sz="6" w:space="0" w:color="auto"/>
              <w:bottom w:val="single" w:sz="6" w:space="0" w:color="auto"/>
              <w:right w:val="single" w:sz="6" w:space="0" w:color="auto"/>
            </w:tcBorders>
          </w:tcPr>
          <w:p w14:paraId="58488106"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Висновок</w:t>
            </w:r>
          </w:p>
        </w:tc>
        <w:tc>
          <w:tcPr>
            <w:tcW w:w="8740" w:type="dxa"/>
            <w:gridSpan w:val="3"/>
            <w:tcBorders>
              <w:top w:val="single" w:sz="6" w:space="0" w:color="auto"/>
              <w:left w:val="single" w:sz="6" w:space="0" w:color="auto"/>
              <w:bottom w:val="single" w:sz="6" w:space="0" w:color="auto"/>
            </w:tcBorders>
          </w:tcPr>
          <w:p w14:paraId="708ABB10" w14:textId="77777777" w:rsidR="001028DF" w:rsidRPr="004015E6" w:rsidRDefault="00B95890">
            <w:pPr>
              <w:widowControl w:val="0"/>
              <w:autoSpaceDE w:val="0"/>
              <w:autoSpaceDN w:val="0"/>
              <w:adjustRightInd w:val="0"/>
              <w:spacing w:after="0" w:line="240" w:lineRule="auto"/>
              <w:jc w:val="both"/>
              <w:rPr>
                <w:rFonts w:ascii="Times New Roman CYR" w:hAnsi="Times New Roman CYR" w:cs="Times New Roman CYR"/>
              </w:rPr>
            </w:pPr>
            <w:r w:rsidRPr="004015E6">
              <w:rPr>
                <w:rFonts w:ascii="Times New Roman CYR" w:hAnsi="Times New Roman CYR" w:cs="Times New Roman CYR"/>
              </w:rPr>
              <w:t>Розрахунок вартостi чистих активiв: Власний капiтал (вартiсть чистих активiв) товариства  - рiзниця мiж сукупною вартiстю активiв товариства та вартiстю його зобов'язань перед iншими особами.</w:t>
            </w:r>
          </w:p>
          <w:p w14:paraId="153746A2" w14:textId="77777777" w:rsidR="001028DF" w:rsidRPr="004015E6" w:rsidRDefault="00B95890">
            <w:pPr>
              <w:widowControl w:val="0"/>
              <w:autoSpaceDE w:val="0"/>
              <w:autoSpaceDN w:val="0"/>
              <w:adjustRightInd w:val="0"/>
              <w:spacing w:after="0" w:line="240" w:lineRule="auto"/>
              <w:jc w:val="both"/>
              <w:rPr>
                <w:rFonts w:ascii="Times New Roman CYR" w:hAnsi="Times New Roman CYR" w:cs="Times New Roman CYR"/>
              </w:rPr>
            </w:pPr>
            <w:r w:rsidRPr="004015E6">
              <w:rPr>
                <w:rFonts w:ascii="Times New Roman CYR" w:hAnsi="Times New Roman CYR" w:cs="Times New Roman CYR"/>
              </w:rPr>
              <w:t>Вартiсть чистих активiв у звiтному перiодi бiльша статутного капiталу, що  вiдповiдає вимогам ч. 3 ст. 31 Закону України "Про товариства з обмеженою та додатковою вiдповiдальнiстю"</w:t>
            </w:r>
          </w:p>
        </w:tc>
      </w:tr>
    </w:tbl>
    <w:p w14:paraId="2539B5E1" w14:textId="77777777" w:rsidR="001028DF" w:rsidRPr="004015E6" w:rsidRDefault="001028DF">
      <w:pPr>
        <w:widowControl w:val="0"/>
        <w:autoSpaceDE w:val="0"/>
        <w:autoSpaceDN w:val="0"/>
        <w:adjustRightInd w:val="0"/>
        <w:spacing w:after="0" w:line="240" w:lineRule="auto"/>
        <w:rPr>
          <w:rFonts w:ascii="Times New Roman CYR" w:hAnsi="Times New Roman CYR" w:cs="Times New Roman CYR"/>
        </w:rPr>
      </w:pPr>
    </w:p>
    <w:p w14:paraId="320347A4"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b/>
          <w:bCs/>
          <w:sz w:val="24"/>
          <w:szCs w:val="24"/>
        </w:rPr>
      </w:pPr>
      <w:r w:rsidRPr="004015E6">
        <w:rPr>
          <w:rFonts w:ascii="Times New Roman CYR" w:hAnsi="Times New Roman CYR" w:cs="Times New Roman CYR"/>
          <w:b/>
          <w:bCs/>
          <w:sz w:val="24"/>
          <w:szCs w:val="24"/>
        </w:rPr>
        <w:t>Інформація про зобов'язання та забезпечення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780"/>
        <w:gridCol w:w="1440"/>
        <w:gridCol w:w="1480"/>
        <w:gridCol w:w="1940"/>
        <w:gridCol w:w="1328"/>
      </w:tblGrid>
      <w:tr w:rsidR="001028DF" w:rsidRPr="004015E6" w14:paraId="664CC226" w14:textId="77777777">
        <w:trPr>
          <w:trHeight w:val="200"/>
        </w:trPr>
        <w:tc>
          <w:tcPr>
            <w:tcW w:w="3780" w:type="dxa"/>
            <w:tcBorders>
              <w:top w:val="single" w:sz="6" w:space="0" w:color="auto"/>
              <w:bottom w:val="single" w:sz="6" w:space="0" w:color="auto"/>
              <w:right w:val="single" w:sz="6" w:space="0" w:color="auto"/>
            </w:tcBorders>
            <w:vAlign w:val="center"/>
          </w:tcPr>
          <w:p w14:paraId="42E01C52"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Види зобов’язань</w:t>
            </w:r>
          </w:p>
        </w:tc>
        <w:tc>
          <w:tcPr>
            <w:tcW w:w="1440" w:type="dxa"/>
            <w:tcBorders>
              <w:top w:val="single" w:sz="6" w:space="0" w:color="auto"/>
              <w:left w:val="single" w:sz="6" w:space="0" w:color="auto"/>
              <w:bottom w:val="single" w:sz="6" w:space="0" w:color="auto"/>
              <w:right w:val="single" w:sz="6" w:space="0" w:color="auto"/>
            </w:tcBorders>
            <w:vAlign w:val="center"/>
          </w:tcPr>
          <w:p w14:paraId="2AAB430B"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Дата виникнення</w:t>
            </w:r>
          </w:p>
        </w:tc>
        <w:tc>
          <w:tcPr>
            <w:tcW w:w="1480" w:type="dxa"/>
            <w:tcBorders>
              <w:top w:val="single" w:sz="6" w:space="0" w:color="auto"/>
              <w:left w:val="single" w:sz="6" w:space="0" w:color="auto"/>
              <w:bottom w:val="single" w:sz="6" w:space="0" w:color="auto"/>
              <w:right w:val="single" w:sz="6" w:space="0" w:color="auto"/>
            </w:tcBorders>
            <w:vAlign w:val="center"/>
          </w:tcPr>
          <w:p w14:paraId="0737BAE4"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Непогашена частина боргу (тис. грн)</w:t>
            </w:r>
          </w:p>
        </w:tc>
        <w:tc>
          <w:tcPr>
            <w:tcW w:w="1940" w:type="dxa"/>
            <w:tcBorders>
              <w:top w:val="single" w:sz="6" w:space="0" w:color="auto"/>
              <w:left w:val="single" w:sz="6" w:space="0" w:color="auto"/>
              <w:bottom w:val="single" w:sz="6" w:space="0" w:color="auto"/>
              <w:right w:val="single" w:sz="6" w:space="0" w:color="auto"/>
            </w:tcBorders>
            <w:vAlign w:val="center"/>
          </w:tcPr>
          <w:p w14:paraId="000971A8"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Відсоток за користування коштами (відсоток річних)</w:t>
            </w:r>
          </w:p>
        </w:tc>
        <w:tc>
          <w:tcPr>
            <w:tcW w:w="1328" w:type="dxa"/>
            <w:tcBorders>
              <w:top w:val="single" w:sz="6" w:space="0" w:color="auto"/>
              <w:left w:val="single" w:sz="6" w:space="0" w:color="auto"/>
              <w:bottom w:val="single" w:sz="6" w:space="0" w:color="auto"/>
            </w:tcBorders>
            <w:vAlign w:val="center"/>
          </w:tcPr>
          <w:p w14:paraId="0559EFAF"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Дата погашення</w:t>
            </w:r>
          </w:p>
        </w:tc>
      </w:tr>
      <w:tr w:rsidR="001028DF" w:rsidRPr="004015E6" w14:paraId="15CDB397" w14:textId="77777777">
        <w:trPr>
          <w:trHeight w:val="200"/>
        </w:trPr>
        <w:tc>
          <w:tcPr>
            <w:tcW w:w="3780" w:type="dxa"/>
            <w:tcBorders>
              <w:top w:val="single" w:sz="6" w:space="0" w:color="auto"/>
              <w:bottom w:val="single" w:sz="6" w:space="0" w:color="auto"/>
              <w:right w:val="single" w:sz="6" w:space="0" w:color="auto"/>
            </w:tcBorders>
            <w:vAlign w:val="center"/>
          </w:tcPr>
          <w:p w14:paraId="29C10E6E"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Кредити банку</w:t>
            </w:r>
          </w:p>
        </w:tc>
        <w:tc>
          <w:tcPr>
            <w:tcW w:w="1440" w:type="dxa"/>
            <w:tcBorders>
              <w:top w:val="single" w:sz="6" w:space="0" w:color="auto"/>
              <w:left w:val="single" w:sz="6" w:space="0" w:color="auto"/>
              <w:bottom w:val="single" w:sz="6" w:space="0" w:color="auto"/>
              <w:right w:val="single" w:sz="6" w:space="0" w:color="auto"/>
            </w:tcBorders>
            <w:vAlign w:val="center"/>
          </w:tcPr>
          <w:p w14:paraId="6E53656E"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14:paraId="10671424"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1 503 034</w:t>
            </w:r>
          </w:p>
        </w:tc>
        <w:tc>
          <w:tcPr>
            <w:tcW w:w="1940" w:type="dxa"/>
            <w:tcBorders>
              <w:top w:val="single" w:sz="6" w:space="0" w:color="auto"/>
              <w:left w:val="single" w:sz="6" w:space="0" w:color="auto"/>
              <w:bottom w:val="single" w:sz="6" w:space="0" w:color="auto"/>
              <w:right w:val="single" w:sz="6" w:space="0" w:color="auto"/>
            </w:tcBorders>
            <w:vAlign w:val="center"/>
          </w:tcPr>
          <w:p w14:paraId="5D7C6133"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14:paraId="07A9BD3E"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X</w:t>
            </w:r>
          </w:p>
        </w:tc>
      </w:tr>
      <w:tr w:rsidR="001028DF" w:rsidRPr="004015E6" w14:paraId="3CBE20AA" w14:textId="77777777">
        <w:trPr>
          <w:trHeight w:val="200"/>
        </w:trPr>
        <w:tc>
          <w:tcPr>
            <w:tcW w:w="3780" w:type="dxa"/>
            <w:tcBorders>
              <w:top w:val="single" w:sz="6" w:space="0" w:color="auto"/>
              <w:bottom w:val="single" w:sz="6" w:space="0" w:color="auto"/>
              <w:right w:val="single" w:sz="6" w:space="0" w:color="auto"/>
            </w:tcBorders>
            <w:vAlign w:val="center"/>
          </w:tcPr>
          <w:p w14:paraId="0F6F66F3"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у тому числі:</w:t>
            </w:r>
          </w:p>
        </w:tc>
        <w:tc>
          <w:tcPr>
            <w:tcW w:w="6188" w:type="dxa"/>
            <w:gridSpan w:val="4"/>
            <w:tcBorders>
              <w:top w:val="single" w:sz="6" w:space="0" w:color="auto"/>
              <w:left w:val="single" w:sz="6" w:space="0" w:color="auto"/>
              <w:bottom w:val="single" w:sz="6" w:space="0" w:color="auto"/>
            </w:tcBorders>
            <w:vAlign w:val="center"/>
          </w:tcPr>
          <w:p w14:paraId="3FCD2981" w14:textId="77777777" w:rsidR="001028DF" w:rsidRPr="004015E6" w:rsidRDefault="001028DF">
            <w:pPr>
              <w:widowControl w:val="0"/>
              <w:autoSpaceDE w:val="0"/>
              <w:autoSpaceDN w:val="0"/>
              <w:adjustRightInd w:val="0"/>
              <w:spacing w:after="0" w:line="240" w:lineRule="auto"/>
              <w:jc w:val="center"/>
              <w:rPr>
                <w:rFonts w:ascii="Times New Roman CYR" w:hAnsi="Times New Roman CYR" w:cs="Times New Roman CYR"/>
              </w:rPr>
            </w:pPr>
          </w:p>
        </w:tc>
      </w:tr>
      <w:tr w:rsidR="001028DF" w:rsidRPr="004015E6" w14:paraId="63EF0F8B" w14:textId="77777777">
        <w:trPr>
          <w:trHeight w:val="200"/>
        </w:trPr>
        <w:tc>
          <w:tcPr>
            <w:tcW w:w="3780" w:type="dxa"/>
            <w:tcBorders>
              <w:top w:val="single" w:sz="6" w:space="0" w:color="auto"/>
              <w:bottom w:val="single" w:sz="6" w:space="0" w:color="auto"/>
              <w:right w:val="single" w:sz="6" w:space="0" w:color="auto"/>
            </w:tcBorders>
          </w:tcPr>
          <w:p w14:paraId="64F7FBB0"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Landesbank Berlin AG</w:t>
            </w:r>
          </w:p>
        </w:tc>
        <w:tc>
          <w:tcPr>
            <w:tcW w:w="1440" w:type="dxa"/>
            <w:tcBorders>
              <w:top w:val="single" w:sz="6" w:space="0" w:color="auto"/>
              <w:left w:val="single" w:sz="6" w:space="0" w:color="auto"/>
              <w:bottom w:val="single" w:sz="6" w:space="0" w:color="auto"/>
              <w:right w:val="single" w:sz="6" w:space="0" w:color="auto"/>
            </w:tcBorders>
          </w:tcPr>
          <w:p w14:paraId="187F784A"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17.06.2013</w:t>
            </w:r>
          </w:p>
        </w:tc>
        <w:tc>
          <w:tcPr>
            <w:tcW w:w="1480" w:type="dxa"/>
            <w:tcBorders>
              <w:top w:val="single" w:sz="6" w:space="0" w:color="auto"/>
              <w:left w:val="single" w:sz="6" w:space="0" w:color="auto"/>
              <w:bottom w:val="single" w:sz="6" w:space="0" w:color="auto"/>
              <w:right w:val="single" w:sz="6" w:space="0" w:color="auto"/>
            </w:tcBorders>
          </w:tcPr>
          <w:p w14:paraId="6D367131"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1 060 119</w:t>
            </w:r>
          </w:p>
        </w:tc>
        <w:tc>
          <w:tcPr>
            <w:tcW w:w="1940" w:type="dxa"/>
            <w:tcBorders>
              <w:top w:val="single" w:sz="6" w:space="0" w:color="auto"/>
              <w:left w:val="single" w:sz="6" w:space="0" w:color="auto"/>
              <w:bottom w:val="single" w:sz="6" w:space="0" w:color="auto"/>
              <w:right w:val="single" w:sz="6" w:space="0" w:color="auto"/>
            </w:tcBorders>
          </w:tcPr>
          <w:p w14:paraId="5CA15B7C"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1,69</w:t>
            </w:r>
          </w:p>
        </w:tc>
        <w:tc>
          <w:tcPr>
            <w:tcW w:w="1328" w:type="dxa"/>
            <w:tcBorders>
              <w:top w:val="single" w:sz="6" w:space="0" w:color="auto"/>
              <w:left w:val="single" w:sz="6" w:space="0" w:color="auto"/>
              <w:bottom w:val="single" w:sz="6" w:space="0" w:color="auto"/>
            </w:tcBorders>
          </w:tcPr>
          <w:p w14:paraId="353F9976"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30.06.2023</w:t>
            </w:r>
          </w:p>
        </w:tc>
      </w:tr>
      <w:tr w:rsidR="001028DF" w:rsidRPr="004015E6" w14:paraId="030721BC" w14:textId="77777777">
        <w:trPr>
          <w:trHeight w:val="200"/>
        </w:trPr>
        <w:tc>
          <w:tcPr>
            <w:tcW w:w="3780" w:type="dxa"/>
            <w:tcBorders>
              <w:top w:val="single" w:sz="6" w:space="0" w:color="auto"/>
              <w:bottom w:val="single" w:sz="6" w:space="0" w:color="auto"/>
              <w:right w:val="single" w:sz="6" w:space="0" w:color="auto"/>
            </w:tcBorders>
          </w:tcPr>
          <w:p w14:paraId="653432DE"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Landesbank Berlin AG</w:t>
            </w:r>
          </w:p>
        </w:tc>
        <w:tc>
          <w:tcPr>
            <w:tcW w:w="1440" w:type="dxa"/>
            <w:tcBorders>
              <w:top w:val="single" w:sz="6" w:space="0" w:color="auto"/>
              <w:left w:val="single" w:sz="6" w:space="0" w:color="auto"/>
              <w:bottom w:val="single" w:sz="6" w:space="0" w:color="auto"/>
              <w:right w:val="single" w:sz="6" w:space="0" w:color="auto"/>
            </w:tcBorders>
          </w:tcPr>
          <w:p w14:paraId="1E9053A7"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20.04.2012</w:t>
            </w:r>
          </w:p>
        </w:tc>
        <w:tc>
          <w:tcPr>
            <w:tcW w:w="1480" w:type="dxa"/>
            <w:tcBorders>
              <w:top w:val="single" w:sz="6" w:space="0" w:color="auto"/>
              <w:left w:val="single" w:sz="6" w:space="0" w:color="auto"/>
              <w:bottom w:val="single" w:sz="6" w:space="0" w:color="auto"/>
              <w:right w:val="single" w:sz="6" w:space="0" w:color="auto"/>
            </w:tcBorders>
          </w:tcPr>
          <w:p w14:paraId="21E601D1"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442 915</w:t>
            </w:r>
          </w:p>
        </w:tc>
        <w:tc>
          <w:tcPr>
            <w:tcW w:w="1940" w:type="dxa"/>
            <w:tcBorders>
              <w:top w:val="single" w:sz="6" w:space="0" w:color="auto"/>
              <w:left w:val="single" w:sz="6" w:space="0" w:color="auto"/>
              <w:bottom w:val="single" w:sz="6" w:space="0" w:color="auto"/>
              <w:right w:val="single" w:sz="6" w:space="0" w:color="auto"/>
            </w:tcBorders>
          </w:tcPr>
          <w:p w14:paraId="0FE061BB"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2,975</w:t>
            </w:r>
          </w:p>
        </w:tc>
        <w:tc>
          <w:tcPr>
            <w:tcW w:w="1328" w:type="dxa"/>
            <w:tcBorders>
              <w:top w:val="single" w:sz="6" w:space="0" w:color="auto"/>
              <w:left w:val="single" w:sz="6" w:space="0" w:color="auto"/>
              <w:bottom w:val="single" w:sz="6" w:space="0" w:color="auto"/>
            </w:tcBorders>
          </w:tcPr>
          <w:p w14:paraId="2E11FC41"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30.09.2022</w:t>
            </w:r>
          </w:p>
        </w:tc>
      </w:tr>
      <w:tr w:rsidR="001028DF" w:rsidRPr="004015E6" w14:paraId="053EA96D" w14:textId="77777777">
        <w:trPr>
          <w:trHeight w:val="300"/>
        </w:trPr>
        <w:tc>
          <w:tcPr>
            <w:tcW w:w="3780" w:type="dxa"/>
            <w:tcBorders>
              <w:top w:val="single" w:sz="6" w:space="0" w:color="auto"/>
              <w:bottom w:val="single" w:sz="6" w:space="0" w:color="auto"/>
              <w:right w:val="single" w:sz="6" w:space="0" w:color="auto"/>
            </w:tcBorders>
            <w:vAlign w:val="center"/>
          </w:tcPr>
          <w:p w14:paraId="43A5CDC9"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Зобов’язання за цінними паперами</w:t>
            </w:r>
          </w:p>
        </w:tc>
        <w:tc>
          <w:tcPr>
            <w:tcW w:w="1440" w:type="dxa"/>
            <w:tcBorders>
              <w:top w:val="single" w:sz="6" w:space="0" w:color="auto"/>
              <w:left w:val="single" w:sz="6" w:space="0" w:color="auto"/>
              <w:bottom w:val="single" w:sz="6" w:space="0" w:color="auto"/>
              <w:right w:val="single" w:sz="6" w:space="0" w:color="auto"/>
            </w:tcBorders>
            <w:vAlign w:val="center"/>
          </w:tcPr>
          <w:p w14:paraId="4AD48378"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14:paraId="55C46F34"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450 000</w:t>
            </w:r>
          </w:p>
        </w:tc>
        <w:tc>
          <w:tcPr>
            <w:tcW w:w="1940" w:type="dxa"/>
            <w:tcBorders>
              <w:top w:val="single" w:sz="6" w:space="0" w:color="auto"/>
              <w:left w:val="single" w:sz="6" w:space="0" w:color="auto"/>
              <w:bottom w:val="single" w:sz="6" w:space="0" w:color="auto"/>
              <w:right w:val="single" w:sz="6" w:space="0" w:color="auto"/>
            </w:tcBorders>
            <w:vAlign w:val="center"/>
          </w:tcPr>
          <w:p w14:paraId="6BEB0B35"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14:paraId="3319F0FB"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X</w:t>
            </w:r>
          </w:p>
        </w:tc>
      </w:tr>
      <w:tr w:rsidR="001028DF" w:rsidRPr="004015E6" w14:paraId="3E5F3535" w14:textId="77777777">
        <w:trPr>
          <w:trHeight w:val="300"/>
        </w:trPr>
        <w:tc>
          <w:tcPr>
            <w:tcW w:w="3780" w:type="dxa"/>
            <w:tcBorders>
              <w:top w:val="single" w:sz="6" w:space="0" w:color="auto"/>
              <w:bottom w:val="single" w:sz="6" w:space="0" w:color="auto"/>
              <w:right w:val="single" w:sz="6" w:space="0" w:color="auto"/>
            </w:tcBorders>
            <w:vAlign w:val="center"/>
          </w:tcPr>
          <w:p w14:paraId="4FF65EB6"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у тому числі:</w:t>
            </w:r>
          </w:p>
        </w:tc>
        <w:tc>
          <w:tcPr>
            <w:tcW w:w="6188" w:type="dxa"/>
            <w:gridSpan w:val="4"/>
            <w:tcBorders>
              <w:top w:val="single" w:sz="6" w:space="0" w:color="auto"/>
              <w:left w:val="single" w:sz="6" w:space="0" w:color="auto"/>
              <w:bottom w:val="single" w:sz="6" w:space="0" w:color="auto"/>
            </w:tcBorders>
            <w:vAlign w:val="center"/>
          </w:tcPr>
          <w:p w14:paraId="399C5B16" w14:textId="77777777" w:rsidR="001028DF" w:rsidRPr="004015E6" w:rsidRDefault="001028DF">
            <w:pPr>
              <w:widowControl w:val="0"/>
              <w:autoSpaceDE w:val="0"/>
              <w:autoSpaceDN w:val="0"/>
              <w:adjustRightInd w:val="0"/>
              <w:spacing w:after="0" w:line="240" w:lineRule="auto"/>
              <w:rPr>
                <w:rFonts w:ascii="Times New Roman CYR" w:hAnsi="Times New Roman CYR" w:cs="Times New Roman CYR"/>
              </w:rPr>
            </w:pPr>
          </w:p>
        </w:tc>
      </w:tr>
      <w:tr w:rsidR="001028DF" w:rsidRPr="004015E6" w14:paraId="341D01E5" w14:textId="77777777">
        <w:trPr>
          <w:trHeight w:val="300"/>
        </w:trPr>
        <w:tc>
          <w:tcPr>
            <w:tcW w:w="3780" w:type="dxa"/>
            <w:tcBorders>
              <w:top w:val="single" w:sz="6" w:space="0" w:color="auto"/>
              <w:bottom w:val="single" w:sz="6" w:space="0" w:color="auto"/>
              <w:right w:val="single" w:sz="6" w:space="0" w:color="auto"/>
            </w:tcBorders>
            <w:vAlign w:val="center"/>
          </w:tcPr>
          <w:p w14:paraId="65890067"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за облігаціями (за кожним власним випуском):</w:t>
            </w:r>
          </w:p>
        </w:tc>
        <w:tc>
          <w:tcPr>
            <w:tcW w:w="1440" w:type="dxa"/>
            <w:tcBorders>
              <w:top w:val="single" w:sz="6" w:space="0" w:color="auto"/>
              <w:left w:val="single" w:sz="6" w:space="0" w:color="auto"/>
              <w:bottom w:val="single" w:sz="6" w:space="0" w:color="auto"/>
              <w:right w:val="single" w:sz="6" w:space="0" w:color="auto"/>
            </w:tcBorders>
            <w:vAlign w:val="center"/>
          </w:tcPr>
          <w:p w14:paraId="53E15A91"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14:paraId="075C3CC7"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450 000</w:t>
            </w:r>
          </w:p>
        </w:tc>
        <w:tc>
          <w:tcPr>
            <w:tcW w:w="1940" w:type="dxa"/>
            <w:tcBorders>
              <w:top w:val="single" w:sz="6" w:space="0" w:color="auto"/>
              <w:left w:val="single" w:sz="6" w:space="0" w:color="auto"/>
              <w:bottom w:val="single" w:sz="6" w:space="0" w:color="auto"/>
              <w:right w:val="single" w:sz="6" w:space="0" w:color="auto"/>
            </w:tcBorders>
            <w:vAlign w:val="center"/>
          </w:tcPr>
          <w:p w14:paraId="7894586F"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14:paraId="6E1198BA"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X</w:t>
            </w:r>
          </w:p>
        </w:tc>
      </w:tr>
      <w:tr w:rsidR="001028DF" w:rsidRPr="004015E6" w14:paraId="6C945062" w14:textId="77777777">
        <w:trPr>
          <w:trHeight w:val="200"/>
        </w:trPr>
        <w:tc>
          <w:tcPr>
            <w:tcW w:w="3780" w:type="dxa"/>
            <w:tcBorders>
              <w:top w:val="single" w:sz="6" w:space="0" w:color="auto"/>
              <w:bottom w:val="single" w:sz="6" w:space="0" w:color="auto"/>
              <w:right w:val="single" w:sz="6" w:space="0" w:color="auto"/>
            </w:tcBorders>
          </w:tcPr>
          <w:p w14:paraId="57DE7E70"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Облiгацiї серiї А</w:t>
            </w:r>
          </w:p>
        </w:tc>
        <w:tc>
          <w:tcPr>
            <w:tcW w:w="1440" w:type="dxa"/>
            <w:tcBorders>
              <w:top w:val="single" w:sz="6" w:space="0" w:color="auto"/>
              <w:left w:val="single" w:sz="6" w:space="0" w:color="auto"/>
              <w:bottom w:val="single" w:sz="6" w:space="0" w:color="auto"/>
              <w:right w:val="single" w:sz="6" w:space="0" w:color="auto"/>
            </w:tcBorders>
          </w:tcPr>
          <w:p w14:paraId="0DA57D23"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25.01.2016</w:t>
            </w:r>
          </w:p>
        </w:tc>
        <w:tc>
          <w:tcPr>
            <w:tcW w:w="1480" w:type="dxa"/>
            <w:tcBorders>
              <w:top w:val="single" w:sz="6" w:space="0" w:color="auto"/>
              <w:left w:val="single" w:sz="6" w:space="0" w:color="auto"/>
              <w:bottom w:val="single" w:sz="6" w:space="0" w:color="auto"/>
              <w:right w:val="single" w:sz="6" w:space="0" w:color="auto"/>
            </w:tcBorders>
          </w:tcPr>
          <w:p w14:paraId="20BE5127"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450 000</w:t>
            </w:r>
          </w:p>
        </w:tc>
        <w:tc>
          <w:tcPr>
            <w:tcW w:w="1940" w:type="dxa"/>
            <w:tcBorders>
              <w:top w:val="single" w:sz="6" w:space="0" w:color="auto"/>
              <w:left w:val="single" w:sz="6" w:space="0" w:color="auto"/>
              <w:bottom w:val="single" w:sz="6" w:space="0" w:color="auto"/>
              <w:right w:val="single" w:sz="6" w:space="0" w:color="auto"/>
            </w:tcBorders>
          </w:tcPr>
          <w:p w14:paraId="403C09CD"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30</w:t>
            </w:r>
          </w:p>
        </w:tc>
        <w:tc>
          <w:tcPr>
            <w:tcW w:w="1328" w:type="dxa"/>
            <w:tcBorders>
              <w:top w:val="single" w:sz="6" w:space="0" w:color="auto"/>
              <w:left w:val="single" w:sz="6" w:space="0" w:color="auto"/>
              <w:bottom w:val="single" w:sz="6" w:space="0" w:color="auto"/>
            </w:tcBorders>
          </w:tcPr>
          <w:p w14:paraId="5A50E5FF"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30.12.2025</w:t>
            </w:r>
          </w:p>
        </w:tc>
      </w:tr>
      <w:tr w:rsidR="001028DF" w:rsidRPr="004015E6" w14:paraId="2BA4C344" w14:textId="77777777">
        <w:trPr>
          <w:trHeight w:val="300"/>
        </w:trPr>
        <w:tc>
          <w:tcPr>
            <w:tcW w:w="3780" w:type="dxa"/>
            <w:tcBorders>
              <w:top w:val="single" w:sz="6" w:space="0" w:color="auto"/>
              <w:bottom w:val="single" w:sz="6" w:space="0" w:color="auto"/>
              <w:right w:val="single" w:sz="6" w:space="0" w:color="auto"/>
            </w:tcBorders>
            <w:vAlign w:val="center"/>
          </w:tcPr>
          <w:p w14:paraId="10DCBD42"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за іпотечними цінними паперами (за кожним власним випуском):</w:t>
            </w:r>
          </w:p>
        </w:tc>
        <w:tc>
          <w:tcPr>
            <w:tcW w:w="1440" w:type="dxa"/>
            <w:tcBorders>
              <w:top w:val="single" w:sz="6" w:space="0" w:color="auto"/>
              <w:left w:val="single" w:sz="6" w:space="0" w:color="auto"/>
              <w:bottom w:val="single" w:sz="6" w:space="0" w:color="auto"/>
              <w:right w:val="single" w:sz="6" w:space="0" w:color="auto"/>
            </w:tcBorders>
            <w:vAlign w:val="center"/>
          </w:tcPr>
          <w:p w14:paraId="7F5557FA"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14:paraId="081D0B35"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14:paraId="5D43AD9E"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14:paraId="08687D8A"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X</w:t>
            </w:r>
          </w:p>
        </w:tc>
      </w:tr>
      <w:tr w:rsidR="001028DF" w:rsidRPr="004015E6" w14:paraId="4BF61249" w14:textId="77777777">
        <w:trPr>
          <w:trHeight w:val="300"/>
        </w:trPr>
        <w:tc>
          <w:tcPr>
            <w:tcW w:w="3780" w:type="dxa"/>
            <w:tcBorders>
              <w:top w:val="single" w:sz="6" w:space="0" w:color="auto"/>
              <w:bottom w:val="single" w:sz="6" w:space="0" w:color="auto"/>
              <w:right w:val="single" w:sz="6" w:space="0" w:color="auto"/>
            </w:tcBorders>
            <w:vAlign w:val="center"/>
          </w:tcPr>
          <w:p w14:paraId="6AE3E104"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за сертифікатами ФОН (за кожним власним випуском):</w:t>
            </w:r>
          </w:p>
        </w:tc>
        <w:tc>
          <w:tcPr>
            <w:tcW w:w="1440" w:type="dxa"/>
            <w:tcBorders>
              <w:top w:val="single" w:sz="6" w:space="0" w:color="auto"/>
              <w:left w:val="single" w:sz="6" w:space="0" w:color="auto"/>
              <w:bottom w:val="single" w:sz="6" w:space="0" w:color="auto"/>
              <w:right w:val="single" w:sz="6" w:space="0" w:color="auto"/>
            </w:tcBorders>
            <w:vAlign w:val="center"/>
          </w:tcPr>
          <w:p w14:paraId="433C4413"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14:paraId="7A0C5CD9"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14:paraId="4752E9C4"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14:paraId="52DEE4A3"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X</w:t>
            </w:r>
          </w:p>
        </w:tc>
      </w:tr>
      <w:tr w:rsidR="001028DF" w:rsidRPr="004015E6" w14:paraId="02A13A8C" w14:textId="77777777">
        <w:trPr>
          <w:trHeight w:val="300"/>
        </w:trPr>
        <w:tc>
          <w:tcPr>
            <w:tcW w:w="3780" w:type="dxa"/>
            <w:tcBorders>
              <w:top w:val="single" w:sz="6" w:space="0" w:color="auto"/>
              <w:bottom w:val="single" w:sz="6" w:space="0" w:color="auto"/>
              <w:right w:val="single" w:sz="6" w:space="0" w:color="auto"/>
            </w:tcBorders>
            <w:vAlign w:val="center"/>
          </w:tcPr>
          <w:p w14:paraId="3A2868E4"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за векселями (всього):</w:t>
            </w:r>
          </w:p>
        </w:tc>
        <w:tc>
          <w:tcPr>
            <w:tcW w:w="1440" w:type="dxa"/>
            <w:tcBorders>
              <w:top w:val="single" w:sz="6" w:space="0" w:color="auto"/>
              <w:left w:val="single" w:sz="6" w:space="0" w:color="auto"/>
              <w:bottom w:val="single" w:sz="6" w:space="0" w:color="auto"/>
              <w:right w:val="single" w:sz="6" w:space="0" w:color="auto"/>
            </w:tcBorders>
            <w:vAlign w:val="center"/>
          </w:tcPr>
          <w:p w14:paraId="3B4CBBA9"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14:paraId="09C80B27"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14:paraId="5A6098F4"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14:paraId="46D8B4E9"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X</w:t>
            </w:r>
          </w:p>
        </w:tc>
      </w:tr>
      <w:tr w:rsidR="001028DF" w:rsidRPr="004015E6" w14:paraId="0D3A2009" w14:textId="77777777">
        <w:trPr>
          <w:trHeight w:val="300"/>
        </w:trPr>
        <w:tc>
          <w:tcPr>
            <w:tcW w:w="3780" w:type="dxa"/>
            <w:tcBorders>
              <w:top w:val="single" w:sz="6" w:space="0" w:color="auto"/>
              <w:bottom w:val="single" w:sz="6" w:space="0" w:color="auto"/>
              <w:right w:val="single" w:sz="6" w:space="0" w:color="auto"/>
            </w:tcBorders>
            <w:vAlign w:val="center"/>
          </w:tcPr>
          <w:p w14:paraId="7E4FAF8C"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за іншими цінними паперами (у тому числі за деривативами) (за кожним видом):</w:t>
            </w:r>
          </w:p>
        </w:tc>
        <w:tc>
          <w:tcPr>
            <w:tcW w:w="1440" w:type="dxa"/>
            <w:tcBorders>
              <w:top w:val="single" w:sz="6" w:space="0" w:color="auto"/>
              <w:left w:val="single" w:sz="6" w:space="0" w:color="auto"/>
              <w:bottom w:val="single" w:sz="6" w:space="0" w:color="auto"/>
              <w:right w:val="single" w:sz="6" w:space="0" w:color="auto"/>
            </w:tcBorders>
            <w:vAlign w:val="center"/>
          </w:tcPr>
          <w:p w14:paraId="520E91E2"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14:paraId="13FF7DF8"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14:paraId="4B905807"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14:paraId="7B8DE293"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X</w:t>
            </w:r>
          </w:p>
        </w:tc>
      </w:tr>
      <w:tr w:rsidR="001028DF" w:rsidRPr="004015E6" w14:paraId="236E02F4" w14:textId="77777777">
        <w:trPr>
          <w:trHeight w:val="300"/>
        </w:trPr>
        <w:tc>
          <w:tcPr>
            <w:tcW w:w="3780" w:type="dxa"/>
            <w:tcBorders>
              <w:top w:val="single" w:sz="6" w:space="0" w:color="auto"/>
              <w:bottom w:val="single" w:sz="6" w:space="0" w:color="auto"/>
              <w:right w:val="single" w:sz="6" w:space="0" w:color="auto"/>
            </w:tcBorders>
            <w:vAlign w:val="center"/>
          </w:tcPr>
          <w:p w14:paraId="09EBABDA"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за фінансовими інвестиціями в корпоративні права (за кожним видом):</w:t>
            </w:r>
          </w:p>
        </w:tc>
        <w:tc>
          <w:tcPr>
            <w:tcW w:w="1440" w:type="dxa"/>
            <w:tcBorders>
              <w:top w:val="single" w:sz="6" w:space="0" w:color="auto"/>
              <w:left w:val="single" w:sz="6" w:space="0" w:color="auto"/>
              <w:bottom w:val="single" w:sz="6" w:space="0" w:color="auto"/>
              <w:right w:val="single" w:sz="6" w:space="0" w:color="auto"/>
            </w:tcBorders>
            <w:vAlign w:val="center"/>
          </w:tcPr>
          <w:p w14:paraId="312C6E9D"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14:paraId="109C3B27"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14:paraId="549610E5"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14:paraId="1C131735"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X</w:t>
            </w:r>
          </w:p>
        </w:tc>
      </w:tr>
      <w:tr w:rsidR="001028DF" w:rsidRPr="004015E6" w14:paraId="0DFC3827" w14:textId="77777777">
        <w:trPr>
          <w:trHeight w:val="300"/>
        </w:trPr>
        <w:tc>
          <w:tcPr>
            <w:tcW w:w="3780" w:type="dxa"/>
            <w:tcBorders>
              <w:top w:val="single" w:sz="6" w:space="0" w:color="auto"/>
              <w:bottom w:val="single" w:sz="6" w:space="0" w:color="auto"/>
              <w:right w:val="single" w:sz="6" w:space="0" w:color="auto"/>
            </w:tcBorders>
            <w:vAlign w:val="center"/>
          </w:tcPr>
          <w:p w14:paraId="4E74150B"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Податкові зобов'язання</w:t>
            </w:r>
          </w:p>
        </w:tc>
        <w:tc>
          <w:tcPr>
            <w:tcW w:w="1440" w:type="dxa"/>
            <w:tcBorders>
              <w:top w:val="single" w:sz="6" w:space="0" w:color="auto"/>
              <w:left w:val="single" w:sz="6" w:space="0" w:color="auto"/>
              <w:bottom w:val="single" w:sz="6" w:space="0" w:color="auto"/>
              <w:right w:val="single" w:sz="6" w:space="0" w:color="auto"/>
            </w:tcBorders>
            <w:vAlign w:val="center"/>
          </w:tcPr>
          <w:p w14:paraId="56582EFF"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14:paraId="100FCAFA"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460 754</w:t>
            </w:r>
          </w:p>
        </w:tc>
        <w:tc>
          <w:tcPr>
            <w:tcW w:w="1940" w:type="dxa"/>
            <w:tcBorders>
              <w:top w:val="single" w:sz="6" w:space="0" w:color="auto"/>
              <w:left w:val="single" w:sz="6" w:space="0" w:color="auto"/>
              <w:bottom w:val="single" w:sz="6" w:space="0" w:color="auto"/>
              <w:right w:val="single" w:sz="6" w:space="0" w:color="auto"/>
            </w:tcBorders>
            <w:vAlign w:val="center"/>
          </w:tcPr>
          <w:p w14:paraId="48EA803B"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14:paraId="6746461A"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X</w:t>
            </w:r>
          </w:p>
        </w:tc>
      </w:tr>
      <w:tr w:rsidR="001028DF" w:rsidRPr="004015E6" w14:paraId="57EC9AC5" w14:textId="77777777">
        <w:trPr>
          <w:trHeight w:val="300"/>
        </w:trPr>
        <w:tc>
          <w:tcPr>
            <w:tcW w:w="3780" w:type="dxa"/>
            <w:tcBorders>
              <w:top w:val="single" w:sz="6" w:space="0" w:color="auto"/>
              <w:bottom w:val="single" w:sz="6" w:space="0" w:color="auto"/>
              <w:right w:val="single" w:sz="6" w:space="0" w:color="auto"/>
            </w:tcBorders>
          </w:tcPr>
          <w:p w14:paraId="2002E871"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Вiдстроченi податковi зобов'язання</w:t>
            </w:r>
          </w:p>
        </w:tc>
        <w:tc>
          <w:tcPr>
            <w:tcW w:w="1440" w:type="dxa"/>
            <w:tcBorders>
              <w:top w:val="single" w:sz="6" w:space="0" w:color="auto"/>
              <w:left w:val="single" w:sz="6" w:space="0" w:color="auto"/>
              <w:bottom w:val="single" w:sz="6" w:space="0" w:color="auto"/>
              <w:right w:val="single" w:sz="6" w:space="0" w:color="auto"/>
            </w:tcBorders>
          </w:tcPr>
          <w:p w14:paraId="2A9BFA57" w14:textId="77777777" w:rsidR="001028DF" w:rsidRPr="004015E6" w:rsidRDefault="001028DF">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14:paraId="3CDF936D"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380 112</w:t>
            </w:r>
          </w:p>
        </w:tc>
        <w:tc>
          <w:tcPr>
            <w:tcW w:w="1940" w:type="dxa"/>
            <w:tcBorders>
              <w:top w:val="single" w:sz="6" w:space="0" w:color="auto"/>
              <w:left w:val="single" w:sz="6" w:space="0" w:color="auto"/>
              <w:bottom w:val="single" w:sz="6" w:space="0" w:color="auto"/>
              <w:right w:val="single" w:sz="6" w:space="0" w:color="auto"/>
            </w:tcBorders>
          </w:tcPr>
          <w:p w14:paraId="6827A2CC"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14:paraId="539D6305" w14:textId="77777777" w:rsidR="001028DF" w:rsidRPr="004015E6" w:rsidRDefault="001028DF">
            <w:pPr>
              <w:widowControl w:val="0"/>
              <w:autoSpaceDE w:val="0"/>
              <w:autoSpaceDN w:val="0"/>
              <w:adjustRightInd w:val="0"/>
              <w:spacing w:after="0" w:line="240" w:lineRule="auto"/>
              <w:jc w:val="center"/>
              <w:rPr>
                <w:rFonts w:ascii="Times New Roman CYR" w:hAnsi="Times New Roman CYR" w:cs="Times New Roman CYR"/>
              </w:rPr>
            </w:pPr>
          </w:p>
        </w:tc>
      </w:tr>
      <w:tr w:rsidR="001028DF" w:rsidRPr="004015E6" w14:paraId="66AEFD80" w14:textId="77777777">
        <w:trPr>
          <w:trHeight w:val="300"/>
        </w:trPr>
        <w:tc>
          <w:tcPr>
            <w:tcW w:w="3780" w:type="dxa"/>
            <w:tcBorders>
              <w:top w:val="single" w:sz="6" w:space="0" w:color="auto"/>
              <w:bottom w:val="single" w:sz="6" w:space="0" w:color="auto"/>
              <w:right w:val="single" w:sz="6" w:space="0" w:color="auto"/>
            </w:tcBorders>
          </w:tcPr>
          <w:p w14:paraId="2AFA5D3F"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Розрахунки з бюджетом (iншi)</w:t>
            </w:r>
          </w:p>
        </w:tc>
        <w:tc>
          <w:tcPr>
            <w:tcW w:w="1440" w:type="dxa"/>
            <w:tcBorders>
              <w:top w:val="single" w:sz="6" w:space="0" w:color="auto"/>
              <w:left w:val="single" w:sz="6" w:space="0" w:color="auto"/>
              <w:bottom w:val="single" w:sz="6" w:space="0" w:color="auto"/>
              <w:right w:val="single" w:sz="6" w:space="0" w:color="auto"/>
            </w:tcBorders>
          </w:tcPr>
          <w:p w14:paraId="61D80005" w14:textId="77777777" w:rsidR="001028DF" w:rsidRPr="004015E6" w:rsidRDefault="001028DF">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14:paraId="36859A41"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108</w:t>
            </w:r>
          </w:p>
        </w:tc>
        <w:tc>
          <w:tcPr>
            <w:tcW w:w="1940" w:type="dxa"/>
            <w:tcBorders>
              <w:top w:val="single" w:sz="6" w:space="0" w:color="auto"/>
              <w:left w:val="single" w:sz="6" w:space="0" w:color="auto"/>
              <w:bottom w:val="single" w:sz="6" w:space="0" w:color="auto"/>
              <w:right w:val="single" w:sz="6" w:space="0" w:color="auto"/>
            </w:tcBorders>
          </w:tcPr>
          <w:p w14:paraId="3E7B92AB"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14:paraId="25B688E8" w14:textId="77777777" w:rsidR="001028DF" w:rsidRPr="004015E6" w:rsidRDefault="001028DF">
            <w:pPr>
              <w:widowControl w:val="0"/>
              <w:autoSpaceDE w:val="0"/>
              <w:autoSpaceDN w:val="0"/>
              <w:adjustRightInd w:val="0"/>
              <w:spacing w:after="0" w:line="240" w:lineRule="auto"/>
              <w:jc w:val="center"/>
              <w:rPr>
                <w:rFonts w:ascii="Times New Roman CYR" w:hAnsi="Times New Roman CYR" w:cs="Times New Roman CYR"/>
              </w:rPr>
            </w:pPr>
          </w:p>
        </w:tc>
      </w:tr>
      <w:tr w:rsidR="001028DF" w:rsidRPr="004015E6" w14:paraId="7FAC7F82" w14:textId="77777777">
        <w:trPr>
          <w:trHeight w:val="300"/>
        </w:trPr>
        <w:tc>
          <w:tcPr>
            <w:tcW w:w="3780" w:type="dxa"/>
            <w:tcBorders>
              <w:top w:val="single" w:sz="6" w:space="0" w:color="auto"/>
              <w:bottom w:val="single" w:sz="6" w:space="0" w:color="auto"/>
              <w:right w:val="single" w:sz="6" w:space="0" w:color="auto"/>
            </w:tcBorders>
          </w:tcPr>
          <w:p w14:paraId="624013CE"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Розрахунки з бюджетом (ПДВ)</w:t>
            </w:r>
          </w:p>
        </w:tc>
        <w:tc>
          <w:tcPr>
            <w:tcW w:w="1440" w:type="dxa"/>
            <w:tcBorders>
              <w:top w:val="single" w:sz="6" w:space="0" w:color="auto"/>
              <w:left w:val="single" w:sz="6" w:space="0" w:color="auto"/>
              <w:bottom w:val="single" w:sz="6" w:space="0" w:color="auto"/>
              <w:right w:val="single" w:sz="6" w:space="0" w:color="auto"/>
            </w:tcBorders>
          </w:tcPr>
          <w:p w14:paraId="4F44ACC9" w14:textId="77777777" w:rsidR="001028DF" w:rsidRPr="004015E6" w:rsidRDefault="001028DF">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14:paraId="18A58AE4"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18 008</w:t>
            </w:r>
          </w:p>
        </w:tc>
        <w:tc>
          <w:tcPr>
            <w:tcW w:w="1940" w:type="dxa"/>
            <w:tcBorders>
              <w:top w:val="single" w:sz="6" w:space="0" w:color="auto"/>
              <w:left w:val="single" w:sz="6" w:space="0" w:color="auto"/>
              <w:bottom w:val="single" w:sz="6" w:space="0" w:color="auto"/>
              <w:right w:val="single" w:sz="6" w:space="0" w:color="auto"/>
            </w:tcBorders>
          </w:tcPr>
          <w:p w14:paraId="21CE0793"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14:paraId="78055576" w14:textId="77777777" w:rsidR="001028DF" w:rsidRPr="004015E6" w:rsidRDefault="001028DF">
            <w:pPr>
              <w:widowControl w:val="0"/>
              <w:autoSpaceDE w:val="0"/>
              <w:autoSpaceDN w:val="0"/>
              <w:adjustRightInd w:val="0"/>
              <w:spacing w:after="0" w:line="240" w:lineRule="auto"/>
              <w:jc w:val="center"/>
              <w:rPr>
                <w:rFonts w:ascii="Times New Roman CYR" w:hAnsi="Times New Roman CYR" w:cs="Times New Roman CYR"/>
              </w:rPr>
            </w:pPr>
          </w:p>
        </w:tc>
      </w:tr>
      <w:tr w:rsidR="001028DF" w:rsidRPr="004015E6" w14:paraId="6099350C" w14:textId="77777777">
        <w:trPr>
          <w:trHeight w:val="300"/>
        </w:trPr>
        <w:tc>
          <w:tcPr>
            <w:tcW w:w="3780" w:type="dxa"/>
            <w:tcBorders>
              <w:top w:val="single" w:sz="6" w:space="0" w:color="auto"/>
              <w:bottom w:val="single" w:sz="6" w:space="0" w:color="auto"/>
              <w:right w:val="single" w:sz="6" w:space="0" w:color="auto"/>
            </w:tcBorders>
          </w:tcPr>
          <w:p w14:paraId="17A490F2"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Податок на прибуток</w:t>
            </w:r>
          </w:p>
        </w:tc>
        <w:tc>
          <w:tcPr>
            <w:tcW w:w="1440" w:type="dxa"/>
            <w:tcBorders>
              <w:top w:val="single" w:sz="6" w:space="0" w:color="auto"/>
              <w:left w:val="single" w:sz="6" w:space="0" w:color="auto"/>
              <w:bottom w:val="single" w:sz="6" w:space="0" w:color="auto"/>
              <w:right w:val="single" w:sz="6" w:space="0" w:color="auto"/>
            </w:tcBorders>
          </w:tcPr>
          <w:p w14:paraId="1F594AFD" w14:textId="77777777" w:rsidR="001028DF" w:rsidRPr="004015E6" w:rsidRDefault="001028DF">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14:paraId="3F9E92CB"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62 526</w:t>
            </w:r>
          </w:p>
        </w:tc>
        <w:tc>
          <w:tcPr>
            <w:tcW w:w="1940" w:type="dxa"/>
            <w:tcBorders>
              <w:top w:val="single" w:sz="6" w:space="0" w:color="auto"/>
              <w:left w:val="single" w:sz="6" w:space="0" w:color="auto"/>
              <w:bottom w:val="single" w:sz="6" w:space="0" w:color="auto"/>
              <w:right w:val="single" w:sz="6" w:space="0" w:color="auto"/>
            </w:tcBorders>
          </w:tcPr>
          <w:p w14:paraId="41724924"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14:paraId="586CCA49" w14:textId="77777777" w:rsidR="001028DF" w:rsidRPr="004015E6" w:rsidRDefault="001028DF">
            <w:pPr>
              <w:widowControl w:val="0"/>
              <w:autoSpaceDE w:val="0"/>
              <w:autoSpaceDN w:val="0"/>
              <w:adjustRightInd w:val="0"/>
              <w:spacing w:after="0" w:line="240" w:lineRule="auto"/>
              <w:jc w:val="center"/>
              <w:rPr>
                <w:rFonts w:ascii="Times New Roman CYR" w:hAnsi="Times New Roman CYR" w:cs="Times New Roman CYR"/>
              </w:rPr>
            </w:pPr>
          </w:p>
        </w:tc>
      </w:tr>
      <w:tr w:rsidR="001028DF" w:rsidRPr="004015E6" w14:paraId="33527F6D" w14:textId="77777777">
        <w:trPr>
          <w:trHeight w:val="300"/>
        </w:trPr>
        <w:tc>
          <w:tcPr>
            <w:tcW w:w="3780" w:type="dxa"/>
            <w:tcBorders>
              <w:top w:val="single" w:sz="6" w:space="0" w:color="auto"/>
              <w:bottom w:val="single" w:sz="6" w:space="0" w:color="auto"/>
              <w:right w:val="single" w:sz="6" w:space="0" w:color="auto"/>
            </w:tcBorders>
            <w:vAlign w:val="center"/>
          </w:tcPr>
          <w:p w14:paraId="70950817"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Фінансова допомога на зворотній основі</w:t>
            </w:r>
          </w:p>
        </w:tc>
        <w:tc>
          <w:tcPr>
            <w:tcW w:w="1440" w:type="dxa"/>
            <w:tcBorders>
              <w:top w:val="single" w:sz="6" w:space="0" w:color="auto"/>
              <w:left w:val="single" w:sz="6" w:space="0" w:color="auto"/>
              <w:bottom w:val="single" w:sz="6" w:space="0" w:color="auto"/>
              <w:right w:val="single" w:sz="6" w:space="0" w:color="auto"/>
            </w:tcBorders>
            <w:vAlign w:val="center"/>
          </w:tcPr>
          <w:p w14:paraId="2064486D"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14:paraId="423B50FE"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14:paraId="789F007A"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14:paraId="06E25138"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X</w:t>
            </w:r>
          </w:p>
        </w:tc>
      </w:tr>
      <w:tr w:rsidR="001028DF" w:rsidRPr="004015E6" w14:paraId="795CE5D5" w14:textId="77777777">
        <w:trPr>
          <w:trHeight w:val="300"/>
        </w:trPr>
        <w:tc>
          <w:tcPr>
            <w:tcW w:w="3780" w:type="dxa"/>
            <w:tcBorders>
              <w:top w:val="single" w:sz="6" w:space="0" w:color="auto"/>
              <w:bottom w:val="single" w:sz="6" w:space="0" w:color="auto"/>
              <w:right w:val="single" w:sz="6" w:space="0" w:color="auto"/>
            </w:tcBorders>
            <w:vAlign w:val="center"/>
          </w:tcPr>
          <w:p w14:paraId="7EEF4745"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Інші зобов'язання та забезпечення</w:t>
            </w:r>
          </w:p>
        </w:tc>
        <w:tc>
          <w:tcPr>
            <w:tcW w:w="1440" w:type="dxa"/>
            <w:tcBorders>
              <w:top w:val="single" w:sz="6" w:space="0" w:color="auto"/>
              <w:left w:val="single" w:sz="6" w:space="0" w:color="auto"/>
              <w:bottom w:val="single" w:sz="6" w:space="0" w:color="auto"/>
              <w:right w:val="single" w:sz="6" w:space="0" w:color="auto"/>
            </w:tcBorders>
            <w:vAlign w:val="center"/>
          </w:tcPr>
          <w:p w14:paraId="3C8E17A1"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14:paraId="322D552E"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2 711 264</w:t>
            </w:r>
          </w:p>
        </w:tc>
        <w:tc>
          <w:tcPr>
            <w:tcW w:w="1940" w:type="dxa"/>
            <w:tcBorders>
              <w:top w:val="single" w:sz="6" w:space="0" w:color="auto"/>
              <w:left w:val="single" w:sz="6" w:space="0" w:color="auto"/>
              <w:bottom w:val="single" w:sz="6" w:space="0" w:color="auto"/>
              <w:right w:val="single" w:sz="6" w:space="0" w:color="auto"/>
            </w:tcBorders>
            <w:vAlign w:val="center"/>
          </w:tcPr>
          <w:p w14:paraId="10298973"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14:paraId="248ABC0C"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X</w:t>
            </w:r>
          </w:p>
        </w:tc>
      </w:tr>
      <w:tr w:rsidR="001028DF" w:rsidRPr="004015E6" w14:paraId="38BC6D63" w14:textId="77777777">
        <w:trPr>
          <w:trHeight w:val="300"/>
        </w:trPr>
        <w:tc>
          <w:tcPr>
            <w:tcW w:w="3780" w:type="dxa"/>
            <w:tcBorders>
              <w:top w:val="single" w:sz="6" w:space="0" w:color="auto"/>
              <w:bottom w:val="single" w:sz="6" w:space="0" w:color="auto"/>
              <w:right w:val="single" w:sz="6" w:space="0" w:color="auto"/>
            </w:tcBorders>
          </w:tcPr>
          <w:p w14:paraId="7BEA1589"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Iншi довгостроковi зобов'язання</w:t>
            </w:r>
          </w:p>
        </w:tc>
        <w:tc>
          <w:tcPr>
            <w:tcW w:w="1440" w:type="dxa"/>
            <w:tcBorders>
              <w:top w:val="single" w:sz="6" w:space="0" w:color="auto"/>
              <w:left w:val="single" w:sz="6" w:space="0" w:color="auto"/>
              <w:bottom w:val="single" w:sz="6" w:space="0" w:color="auto"/>
              <w:right w:val="single" w:sz="6" w:space="0" w:color="auto"/>
            </w:tcBorders>
          </w:tcPr>
          <w:p w14:paraId="5E491E08" w14:textId="77777777" w:rsidR="001028DF" w:rsidRPr="004015E6" w:rsidRDefault="001028DF">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14:paraId="3611FD16"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26</w:t>
            </w:r>
          </w:p>
        </w:tc>
        <w:tc>
          <w:tcPr>
            <w:tcW w:w="1940" w:type="dxa"/>
            <w:tcBorders>
              <w:top w:val="single" w:sz="6" w:space="0" w:color="auto"/>
              <w:left w:val="single" w:sz="6" w:space="0" w:color="auto"/>
              <w:bottom w:val="single" w:sz="6" w:space="0" w:color="auto"/>
              <w:right w:val="single" w:sz="6" w:space="0" w:color="auto"/>
            </w:tcBorders>
          </w:tcPr>
          <w:p w14:paraId="6B270936"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14:paraId="53993CC0" w14:textId="77777777" w:rsidR="001028DF" w:rsidRPr="004015E6" w:rsidRDefault="001028DF">
            <w:pPr>
              <w:widowControl w:val="0"/>
              <w:autoSpaceDE w:val="0"/>
              <w:autoSpaceDN w:val="0"/>
              <w:adjustRightInd w:val="0"/>
              <w:spacing w:after="0" w:line="240" w:lineRule="auto"/>
              <w:jc w:val="center"/>
              <w:rPr>
                <w:rFonts w:ascii="Times New Roman CYR" w:hAnsi="Times New Roman CYR" w:cs="Times New Roman CYR"/>
              </w:rPr>
            </w:pPr>
          </w:p>
        </w:tc>
      </w:tr>
      <w:tr w:rsidR="001028DF" w:rsidRPr="004015E6" w14:paraId="11093DB4" w14:textId="77777777">
        <w:trPr>
          <w:trHeight w:val="300"/>
        </w:trPr>
        <w:tc>
          <w:tcPr>
            <w:tcW w:w="3780" w:type="dxa"/>
            <w:tcBorders>
              <w:top w:val="single" w:sz="6" w:space="0" w:color="auto"/>
              <w:bottom w:val="single" w:sz="6" w:space="0" w:color="auto"/>
              <w:right w:val="single" w:sz="6" w:space="0" w:color="auto"/>
            </w:tcBorders>
          </w:tcPr>
          <w:p w14:paraId="2FBD4E6D"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Поточна кредиторська заборгованiсть за  довгостроковими зобов'язаннями</w:t>
            </w:r>
          </w:p>
        </w:tc>
        <w:tc>
          <w:tcPr>
            <w:tcW w:w="1440" w:type="dxa"/>
            <w:tcBorders>
              <w:top w:val="single" w:sz="6" w:space="0" w:color="auto"/>
              <w:left w:val="single" w:sz="6" w:space="0" w:color="auto"/>
              <w:bottom w:val="single" w:sz="6" w:space="0" w:color="auto"/>
              <w:right w:val="single" w:sz="6" w:space="0" w:color="auto"/>
            </w:tcBorders>
          </w:tcPr>
          <w:p w14:paraId="0C766ED0" w14:textId="77777777" w:rsidR="001028DF" w:rsidRPr="004015E6" w:rsidRDefault="001028DF">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14:paraId="3685D26B"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738 392</w:t>
            </w:r>
          </w:p>
        </w:tc>
        <w:tc>
          <w:tcPr>
            <w:tcW w:w="1940" w:type="dxa"/>
            <w:tcBorders>
              <w:top w:val="single" w:sz="6" w:space="0" w:color="auto"/>
              <w:left w:val="single" w:sz="6" w:space="0" w:color="auto"/>
              <w:bottom w:val="single" w:sz="6" w:space="0" w:color="auto"/>
              <w:right w:val="single" w:sz="6" w:space="0" w:color="auto"/>
            </w:tcBorders>
          </w:tcPr>
          <w:p w14:paraId="46E616D5"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14:paraId="0406B98E" w14:textId="77777777" w:rsidR="001028DF" w:rsidRPr="004015E6" w:rsidRDefault="001028DF">
            <w:pPr>
              <w:widowControl w:val="0"/>
              <w:autoSpaceDE w:val="0"/>
              <w:autoSpaceDN w:val="0"/>
              <w:adjustRightInd w:val="0"/>
              <w:spacing w:after="0" w:line="240" w:lineRule="auto"/>
              <w:jc w:val="center"/>
              <w:rPr>
                <w:rFonts w:ascii="Times New Roman CYR" w:hAnsi="Times New Roman CYR" w:cs="Times New Roman CYR"/>
              </w:rPr>
            </w:pPr>
          </w:p>
        </w:tc>
      </w:tr>
      <w:tr w:rsidR="001028DF" w:rsidRPr="004015E6" w14:paraId="05D655EC" w14:textId="77777777">
        <w:trPr>
          <w:trHeight w:val="300"/>
        </w:trPr>
        <w:tc>
          <w:tcPr>
            <w:tcW w:w="3780" w:type="dxa"/>
            <w:tcBorders>
              <w:top w:val="single" w:sz="6" w:space="0" w:color="auto"/>
              <w:bottom w:val="single" w:sz="6" w:space="0" w:color="auto"/>
              <w:right w:val="single" w:sz="6" w:space="0" w:color="auto"/>
            </w:tcBorders>
          </w:tcPr>
          <w:p w14:paraId="2A90CFF3"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Поточна кредиторська заборгованiсть за  товари, роботи, послуги</w:t>
            </w:r>
          </w:p>
        </w:tc>
        <w:tc>
          <w:tcPr>
            <w:tcW w:w="1440" w:type="dxa"/>
            <w:tcBorders>
              <w:top w:val="single" w:sz="6" w:space="0" w:color="auto"/>
              <w:left w:val="single" w:sz="6" w:space="0" w:color="auto"/>
              <w:bottom w:val="single" w:sz="6" w:space="0" w:color="auto"/>
              <w:right w:val="single" w:sz="6" w:space="0" w:color="auto"/>
            </w:tcBorders>
          </w:tcPr>
          <w:p w14:paraId="1086618A" w14:textId="77777777" w:rsidR="001028DF" w:rsidRPr="004015E6" w:rsidRDefault="001028DF">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14:paraId="0E58B0D2"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18 786</w:t>
            </w:r>
          </w:p>
        </w:tc>
        <w:tc>
          <w:tcPr>
            <w:tcW w:w="1940" w:type="dxa"/>
            <w:tcBorders>
              <w:top w:val="single" w:sz="6" w:space="0" w:color="auto"/>
              <w:left w:val="single" w:sz="6" w:space="0" w:color="auto"/>
              <w:bottom w:val="single" w:sz="6" w:space="0" w:color="auto"/>
              <w:right w:val="single" w:sz="6" w:space="0" w:color="auto"/>
            </w:tcBorders>
          </w:tcPr>
          <w:p w14:paraId="7B8418EA"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14:paraId="15BCC4CB" w14:textId="77777777" w:rsidR="001028DF" w:rsidRPr="004015E6" w:rsidRDefault="001028DF">
            <w:pPr>
              <w:widowControl w:val="0"/>
              <w:autoSpaceDE w:val="0"/>
              <w:autoSpaceDN w:val="0"/>
              <w:adjustRightInd w:val="0"/>
              <w:spacing w:after="0" w:line="240" w:lineRule="auto"/>
              <w:jc w:val="center"/>
              <w:rPr>
                <w:rFonts w:ascii="Times New Roman CYR" w:hAnsi="Times New Roman CYR" w:cs="Times New Roman CYR"/>
              </w:rPr>
            </w:pPr>
          </w:p>
        </w:tc>
      </w:tr>
      <w:tr w:rsidR="001028DF" w:rsidRPr="004015E6" w14:paraId="58E77E5F" w14:textId="77777777">
        <w:trPr>
          <w:trHeight w:val="300"/>
        </w:trPr>
        <w:tc>
          <w:tcPr>
            <w:tcW w:w="3780" w:type="dxa"/>
            <w:tcBorders>
              <w:top w:val="single" w:sz="6" w:space="0" w:color="auto"/>
              <w:bottom w:val="single" w:sz="6" w:space="0" w:color="auto"/>
              <w:right w:val="single" w:sz="6" w:space="0" w:color="auto"/>
            </w:tcBorders>
          </w:tcPr>
          <w:p w14:paraId="0AAAFEBA"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 xml:space="preserve">Поточна кредиторська </w:t>
            </w:r>
            <w:r w:rsidRPr="004015E6">
              <w:rPr>
                <w:rFonts w:ascii="Times New Roman CYR" w:hAnsi="Times New Roman CYR" w:cs="Times New Roman CYR"/>
              </w:rPr>
              <w:lastRenderedPageBreak/>
              <w:t>заборгованiсть за  розрахунками зi страхування</w:t>
            </w:r>
          </w:p>
        </w:tc>
        <w:tc>
          <w:tcPr>
            <w:tcW w:w="1440" w:type="dxa"/>
            <w:tcBorders>
              <w:top w:val="single" w:sz="6" w:space="0" w:color="auto"/>
              <w:left w:val="single" w:sz="6" w:space="0" w:color="auto"/>
              <w:bottom w:val="single" w:sz="6" w:space="0" w:color="auto"/>
              <w:right w:val="single" w:sz="6" w:space="0" w:color="auto"/>
            </w:tcBorders>
          </w:tcPr>
          <w:p w14:paraId="5CFADDB1" w14:textId="77777777" w:rsidR="001028DF" w:rsidRPr="004015E6" w:rsidRDefault="001028DF">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14:paraId="1F17AB04"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18</w:t>
            </w:r>
          </w:p>
        </w:tc>
        <w:tc>
          <w:tcPr>
            <w:tcW w:w="1940" w:type="dxa"/>
            <w:tcBorders>
              <w:top w:val="single" w:sz="6" w:space="0" w:color="auto"/>
              <w:left w:val="single" w:sz="6" w:space="0" w:color="auto"/>
              <w:bottom w:val="single" w:sz="6" w:space="0" w:color="auto"/>
              <w:right w:val="single" w:sz="6" w:space="0" w:color="auto"/>
            </w:tcBorders>
          </w:tcPr>
          <w:p w14:paraId="6A087884"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14:paraId="62044567" w14:textId="77777777" w:rsidR="001028DF" w:rsidRPr="004015E6" w:rsidRDefault="001028DF">
            <w:pPr>
              <w:widowControl w:val="0"/>
              <w:autoSpaceDE w:val="0"/>
              <w:autoSpaceDN w:val="0"/>
              <w:adjustRightInd w:val="0"/>
              <w:spacing w:after="0" w:line="240" w:lineRule="auto"/>
              <w:jc w:val="center"/>
              <w:rPr>
                <w:rFonts w:ascii="Times New Roman CYR" w:hAnsi="Times New Roman CYR" w:cs="Times New Roman CYR"/>
              </w:rPr>
            </w:pPr>
          </w:p>
        </w:tc>
      </w:tr>
      <w:tr w:rsidR="001028DF" w:rsidRPr="004015E6" w14:paraId="0D1C5A25" w14:textId="77777777">
        <w:trPr>
          <w:trHeight w:val="300"/>
        </w:trPr>
        <w:tc>
          <w:tcPr>
            <w:tcW w:w="3780" w:type="dxa"/>
            <w:tcBorders>
              <w:top w:val="single" w:sz="6" w:space="0" w:color="auto"/>
              <w:bottom w:val="single" w:sz="6" w:space="0" w:color="auto"/>
              <w:right w:val="single" w:sz="6" w:space="0" w:color="auto"/>
            </w:tcBorders>
          </w:tcPr>
          <w:p w14:paraId="43E7E950"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Поточна кредиторська заборгованiсть за  розрахунками з оплати працi</w:t>
            </w:r>
          </w:p>
        </w:tc>
        <w:tc>
          <w:tcPr>
            <w:tcW w:w="1440" w:type="dxa"/>
            <w:tcBorders>
              <w:top w:val="single" w:sz="6" w:space="0" w:color="auto"/>
              <w:left w:val="single" w:sz="6" w:space="0" w:color="auto"/>
              <w:bottom w:val="single" w:sz="6" w:space="0" w:color="auto"/>
              <w:right w:val="single" w:sz="6" w:space="0" w:color="auto"/>
            </w:tcBorders>
          </w:tcPr>
          <w:p w14:paraId="32EE83FF" w14:textId="77777777" w:rsidR="001028DF" w:rsidRPr="004015E6" w:rsidRDefault="001028DF">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14:paraId="034A90A0"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214</w:t>
            </w:r>
          </w:p>
        </w:tc>
        <w:tc>
          <w:tcPr>
            <w:tcW w:w="1940" w:type="dxa"/>
            <w:tcBorders>
              <w:top w:val="single" w:sz="6" w:space="0" w:color="auto"/>
              <w:left w:val="single" w:sz="6" w:space="0" w:color="auto"/>
              <w:bottom w:val="single" w:sz="6" w:space="0" w:color="auto"/>
              <w:right w:val="single" w:sz="6" w:space="0" w:color="auto"/>
            </w:tcBorders>
          </w:tcPr>
          <w:p w14:paraId="5E9B0C6F"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14:paraId="7D38F502" w14:textId="77777777" w:rsidR="001028DF" w:rsidRPr="004015E6" w:rsidRDefault="001028DF">
            <w:pPr>
              <w:widowControl w:val="0"/>
              <w:autoSpaceDE w:val="0"/>
              <w:autoSpaceDN w:val="0"/>
              <w:adjustRightInd w:val="0"/>
              <w:spacing w:after="0" w:line="240" w:lineRule="auto"/>
              <w:jc w:val="center"/>
              <w:rPr>
                <w:rFonts w:ascii="Times New Roman CYR" w:hAnsi="Times New Roman CYR" w:cs="Times New Roman CYR"/>
              </w:rPr>
            </w:pPr>
          </w:p>
        </w:tc>
      </w:tr>
      <w:tr w:rsidR="001028DF" w:rsidRPr="004015E6" w14:paraId="0690E38E" w14:textId="77777777">
        <w:trPr>
          <w:trHeight w:val="300"/>
        </w:trPr>
        <w:tc>
          <w:tcPr>
            <w:tcW w:w="3780" w:type="dxa"/>
            <w:tcBorders>
              <w:top w:val="single" w:sz="6" w:space="0" w:color="auto"/>
              <w:bottom w:val="single" w:sz="6" w:space="0" w:color="auto"/>
              <w:right w:val="single" w:sz="6" w:space="0" w:color="auto"/>
            </w:tcBorders>
          </w:tcPr>
          <w:p w14:paraId="13BB0035"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Iншi поточнi зобов'язання</w:t>
            </w:r>
          </w:p>
        </w:tc>
        <w:tc>
          <w:tcPr>
            <w:tcW w:w="1440" w:type="dxa"/>
            <w:tcBorders>
              <w:top w:val="single" w:sz="6" w:space="0" w:color="auto"/>
              <w:left w:val="single" w:sz="6" w:space="0" w:color="auto"/>
              <w:bottom w:val="single" w:sz="6" w:space="0" w:color="auto"/>
              <w:right w:val="single" w:sz="6" w:space="0" w:color="auto"/>
            </w:tcBorders>
          </w:tcPr>
          <w:p w14:paraId="08039EAA" w14:textId="77777777" w:rsidR="001028DF" w:rsidRPr="004015E6" w:rsidRDefault="001028DF">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14:paraId="0DEA9616"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191 672</w:t>
            </w:r>
          </w:p>
        </w:tc>
        <w:tc>
          <w:tcPr>
            <w:tcW w:w="1940" w:type="dxa"/>
            <w:tcBorders>
              <w:top w:val="single" w:sz="6" w:space="0" w:color="auto"/>
              <w:left w:val="single" w:sz="6" w:space="0" w:color="auto"/>
              <w:bottom w:val="single" w:sz="6" w:space="0" w:color="auto"/>
              <w:right w:val="single" w:sz="6" w:space="0" w:color="auto"/>
            </w:tcBorders>
          </w:tcPr>
          <w:p w14:paraId="7B8C718D"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14:paraId="55ED2AD4" w14:textId="77777777" w:rsidR="001028DF" w:rsidRPr="004015E6" w:rsidRDefault="001028DF">
            <w:pPr>
              <w:widowControl w:val="0"/>
              <w:autoSpaceDE w:val="0"/>
              <w:autoSpaceDN w:val="0"/>
              <w:adjustRightInd w:val="0"/>
              <w:spacing w:after="0" w:line="240" w:lineRule="auto"/>
              <w:jc w:val="center"/>
              <w:rPr>
                <w:rFonts w:ascii="Times New Roman CYR" w:hAnsi="Times New Roman CYR" w:cs="Times New Roman CYR"/>
              </w:rPr>
            </w:pPr>
          </w:p>
        </w:tc>
      </w:tr>
      <w:tr w:rsidR="001028DF" w:rsidRPr="004015E6" w14:paraId="1CEFAD4A" w14:textId="77777777">
        <w:trPr>
          <w:trHeight w:val="300"/>
        </w:trPr>
        <w:tc>
          <w:tcPr>
            <w:tcW w:w="3780" w:type="dxa"/>
            <w:tcBorders>
              <w:top w:val="single" w:sz="6" w:space="0" w:color="auto"/>
              <w:bottom w:val="single" w:sz="6" w:space="0" w:color="auto"/>
              <w:right w:val="single" w:sz="6" w:space="0" w:color="auto"/>
            </w:tcBorders>
          </w:tcPr>
          <w:p w14:paraId="7F767E92"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Поточнi забезпечення</w:t>
            </w:r>
          </w:p>
        </w:tc>
        <w:tc>
          <w:tcPr>
            <w:tcW w:w="1440" w:type="dxa"/>
            <w:tcBorders>
              <w:top w:val="single" w:sz="6" w:space="0" w:color="auto"/>
              <w:left w:val="single" w:sz="6" w:space="0" w:color="auto"/>
              <w:bottom w:val="single" w:sz="6" w:space="0" w:color="auto"/>
              <w:right w:val="single" w:sz="6" w:space="0" w:color="auto"/>
            </w:tcBorders>
          </w:tcPr>
          <w:p w14:paraId="7FE2ABE2" w14:textId="77777777" w:rsidR="001028DF" w:rsidRPr="004015E6" w:rsidRDefault="001028DF">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14:paraId="35E8FF41"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36 530</w:t>
            </w:r>
          </w:p>
        </w:tc>
        <w:tc>
          <w:tcPr>
            <w:tcW w:w="1940" w:type="dxa"/>
            <w:tcBorders>
              <w:top w:val="single" w:sz="6" w:space="0" w:color="auto"/>
              <w:left w:val="single" w:sz="6" w:space="0" w:color="auto"/>
              <w:bottom w:val="single" w:sz="6" w:space="0" w:color="auto"/>
              <w:right w:val="single" w:sz="6" w:space="0" w:color="auto"/>
            </w:tcBorders>
          </w:tcPr>
          <w:p w14:paraId="469527B8"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14:paraId="6321A624" w14:textId="77777777" w:rsidR="001028DF" w:rsidRPr="004015E6" w:rsidRDefault="001028DF">
            <w:pPr>
              <w:widowControl w:val="0"/>
              <w:autoSpaceDE w:val="0"/>
              <w:autoSpaceDN w:val="0"/>
              <w:adjustRightInd w:val="0"/>
              <w:spacing w:after="0" w:line="240" w:lineRule="auto"/>
              <w:jc w:val="center"/>
              <w:rPr>
                <w:rFonts w:ascii="Times New Roman CYR" w:hAnsi="Times New Roman CYR" w:cs="Times New Roman CYR"/>
              </w:rPr>
            </w:pPr>
          </w:p>
        </w:tc>
      </w:tr>
      <w:tr w:rsidR="001028DF" w:rsidRPr="004015E6" w14:paraId="4ED1FE12" w14:textId="77777777">
        <w:trPr>
          <w:trHeight w:val="300"/>
        </w:trPr>
        <w:tc>
          <w:tcPr>
            <w:tcW w:w="3780" w:type="dxa"/>
            <w:tcBorders>
              <w:top w:val="single" w:sz="6" w:space="0" w:color="auto"/>
              <w:bottom w:val="single" w:sz="6" w:space="0" w:color="auto"/>
              <w:right w:val="single" w:sz="6" w:space="0" w:color="auto"/>
            </w:tcBorders>
          </w:tcPr>
          <w:p w14:paraId="31D7AD2D"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Поточна кредиторська заборгованiсть за розрахунками з учасниками</w:t>
            </w:r>
          </w:p>
        </w:tc>
        <w:tc>
          <w:tcPr>
            <w:tcW w:w="1440" w:type="dxa"/>
            <w:tcBorders>
              <w:top w:val="single" w:sz="6" w:space="0" w:color="auto"/>
              <w:left w:val="single" w:sz="6" w:space="0" w:color="auto"/>
              <w:bottom w:val="single" w:sz="6" w:space="0" w:color="auto"/>
              <w:right w:val="single" w:sz="6" w:space="0" w:color="auto"/>
            </w:tcBorders>
          </w:tcPr>
          <w:p w14:paraId="3A1B6127" w14:textId="77777777" w:rsidR="001028DF" w:rsidRPr="004015E6" w:rsidRDefault="001028DF">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14:paraId="476AEBC9"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1 725 626</w:t>
            </w:r>
          </w:p>
        </w:tc>
        <w:tc>
          <w:tcPr>
            <w:tcW w:w="1940" w:type="dxa"/>
            <w:tcBorders>
              <w:top w:val="single" w:sz="6" w:space="0" w:color="auto"/>
              <w:left w:val="single" w:sz="6" w:space="0" w:color="auto"/>
              <w:bottom w:val="single" w:sz="6" w:space="0" w:color="auto"/>
              <w:right w:val="single" w:sz="6" w:space="0" w:color="auto"/>
            </w:tcBorders>
          </w:tcPr>
          <w:p w14:paraId="6BE456F5"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14:paraId="31E8E626" w14:textId="77777777" w:rsidR="001028DF" w:rsidRPr="004015E6" w:rsidRDefault="001028DF">
            <w:pPr>
              <w:widowControl w:val="0"/>
              <w:autoSpaceDE w:val="0"/>
              <w:autoSpaceDN w:val="0"/>
              <w:adjustRightInd w:val="0"/>
              <w:spacing w:after="0" w:line="240" w:lineRule="auto"/>
              <w:jc w:val="center"/>
              <w:rPr>
                <w:rFonts w:ascii="Times New Roman CYR" w:hAnsi="Times New Roman CYR" w:cs="Times New Roman CYR"/>
              </w:rPr>
            </w:pPr>
          </w:p>
        </w:tc>
      </w:tr>
      <w:tr w:rsidR="001028DF" w:rsidRPr="004015E6" w14:paraId="741260AA" w14:textId="77777777">
        <w:trPr>
          <w:trHeight w:val="300"/>
        </w:trPr>
        <w:tc>
          <w:tcPr>
            <w:tcW w:w="3780" w:type="dxa"/>
            <w:tcBorders>
              <w:top w:val="single" w:sz="6" w:space="0" w:color="auto"/>
              <w:bottom w:val="single" w:sz="6" w:space="0" w:color="auto"/>
              <w:right w:val="single" w:sz="6" w:space="0" w:color="auto"/>
            </w:tcBorders>
            <w:vAlign w:val="center"/>
          </w:tcPr>
          <w:p w14:paraId="690CD034"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Усього зобов'язань та забезпечень</w:t>
            </w:r>
          </w:p>
        </w:tc>
        <w:tc>
          <w:tcPr>
            <w:tcW w:w="1440" w:type="dxa"/>
            <w:tcBorders>
              <w:top w:val="single" w:sz="6" w:space="0" w:color="auto"/>
              <w:left w:val="single" w:sz="6" w:space="0" w:color="auto"/>
              <w:bottom w:val="single" w:sz="6" w:space="0" w:color="auto"/>
              <w:right w:val="single" w:sz="6" w:space="0" w:color="auto"/>
            </w:tcBorders>
            <w:vAlign w:val="center"/>
          </w:tcPr>
          <w:p w14:paraId="2B9C48AA"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14:paraId="259C5935"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5 125 052</w:t>
            </w:r>
          </w:p>
        </w:tc>
        <w:tc>
          <w:tcPr>
            <w:tcW w:w="1940" w:type="dxa"/>
            <w:tcBorders>
              <w:top w:val="single" w:sz="6" w:space="0" w:color="auto"/>
              <w:left w:val="single" w:sz="6" w:space="0" w:color="auto"/>
              <w:bottom w:val="single" w:sz="6" w:space="0" w:color="auto"/>
              <w:right w:val="single" w:sz="6" w:space="0" w:color="auto"/>
            </w:tcBorders>
            <w:vAlign w:val="center"/>
          </w:tcPr>
          <w:p w14:paraId="7A17099C"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14:paraId="60D8B130"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X</w:t>
            </w:r>
          </w:p>
        </w:tc>
      </w:tr>
    </w:tbl>
    <w:p w14:paraId="00135EFC" w14:textId="77777777" w:rsidR="001028DF" w:rsidRPr="004015E6" w:rsidRDefault="001028DF">
      <w:pPr>
        <w:widowControl w:val="0"/>
        <w:autoSpaceDE w:val="0"/>
        <w:autoSpaceDN w:val="0"/>
        <w:adjustRightInd w:val="0"/>
        <w:spacing w:after="0" w:line="240" w:lineRule="auto"/>
        <w:rPr>
          <w:rFonts w:ascii="Times New Roman CYR" w:hAnsi="Times New Roman CYR" w:cs="Times New Roman CYR"/>
        </w:rPr>
      </w:pPr>
    </w:p>
    <w:p w14:paraId="022F9B87" w14:textId="77777777" w:rsidR="001028DF" w:rsidRPr="004015E6" w:rsidRDefault="001028DF">
      <w:pPr>
        <w:widowControl w:val="0"/>
        <w:autoSpaceDE w:val="0"/>
        <w:autoSpaceDN w:val="0"/>
        <w:adjustRightInd w:val="0"/>
        <w:spacing w:after="0" w:line="240" w:lineRule="auto"/>
        <w:rPr>
          <w:rFonts w:ascii="Times New Roman CYR" w:hAnsi="Times New Roman CYR" w:cs="Times New Roman CYR"/>
        </w:rPr>
        <w:sectPr w:rsidR="001028DF" w:rsidRPr="004015E6">
          <w:pgSz w:w="12240" w:h="15840"/>
          <w:pgMar w:top="570" w:right="720" w:bottom="570" w:left="720" w:header="708" w:footer="708" w:gutter="0"/>
          <w:cols w:space="720"/>
          <w:noEndnote/>
        </w:sectPr>
      </w:pPr>
    </w:p>
    <w:p w14:paraId="776E4370"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b/>
          <w:bCs/>
          <w:sz w:val="24"/>
          <w:szCs w:val="24"/>
        </w:rPr>
        <w:lastRenderedPageBreak/>
        <w:t>Інформація про обсяги виробництва та реалізації основних видів продукції</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00"/>
        <w:gridCol w:w="2500"/>
        <w:gridCol w:w="2000"/>
        <w:gridCol w:w="2000"/>
        <w:gridCol w:w="2200"/>
        <w:gridCol w:w="2000"/>
        <w:gridCol w:w="2000"/>
        <w:gridCol w:w="2200"/>
      </w:tblGrid>
      <w:tr w:rsidR="001028DF" w:rsidRPr="004015E6" w14:paraId="2E541A19" w14:textId="77777777">
        <w:trPr>
          <w:trHeight w:val="200"/>
        </w:trPr>
        <w:tc>
          <w:tcPr>
            <w:tcW w:w="500" w:type="dxa"/>
            <w:vMerge w:val="restart"/>
            <w:tcBorders>
              <w:top w:val="single" w:sz="6" w:space="0" w:color="auto"/>
              <w:bottom w:val="nil"/>
              <w:right w:val="single" w:sz="6" w:space="0" w:color="auto"/>
            </w:tcBorders>
            <w:vAlign w:val="center"/>
          </w:tcPr>
          <w:p w14:paraId="5C1E0C6D"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 з/п</w:t>
            </w:r>
          </w:p>
        </w:tc>
        <w:tc>
          <w:tcPr>
            <w:tcW w:w="2500" w:type="dxa"/>
            <w:vMerge w:val="restart"/>
            <w:tcBorders>
              <w:top w:val="single" w:sz="6" w:space="0" w:color="auto"/>
              <w:left w:val="single" w:sz="6" w:space="0" w:color="auto"/>
              <w:bottom w:val="single" w:sz="6" w:space="0" w:color="auto"/>
              <w:right w:val="single" w:sz="6" w:space="0" w:color="auto"/>
            </w:tcBorders>
            <w:vAlign w:val="center"/>
          </w:tcPr>
          <w:p w14:paraId="07CF993A"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Основний вид продукції</w:t>
            </w:r>
          </w:p>
        </w:tc>
        <w:tc>
          <w:tcPr>
            <w:tcW w:w="6200" w:type="dxa"/>
            <w:gridSpan w:val="3"/>
            <w:tcBorders>
              <w:top w:val="single" w:sz="6" w:space="0" w:color="auto"/>
              <w:left w:val="single" w:sz="6" w:space="0" w:color="auto"/>
              <w:bottom w:val="single" w:sz="6" w:space="0" w:color="auto"/>
              <w:right w:val="single" w:sz="6" w:space="0" w:color="auto"/>
            </w:tcBorders>
            <w:vAlign w:val="center"/>
          </w:tcPr>
          <w:p w14:paraId="42360190"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Обсяг виробництва</w:t>
            </w:r>
          </w:p>
        </w:tc>
        <w:tc>
          <w:tcPr>
            <w:tcW w:w="6200" w:type="dxa"/>
            <w:gridSpan w:val="3"/>
            <w:tcBorders>
              <w:top w:val="single" w:sz="6" w:space="0" w:color="auto"/>
              <w:left w:val="single" w:sz="6" w:space="0" w:color="auto"/>
              <w:bottom w:val="single" w:sz="6" w:space="0" w:color="auto"/>
            </w:tcBorders>
            <w:vAlign w:val="center"/>
          </w:tcPr>
          <w:p w14:paraId="2CE6D3B2"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Обсяг реалізованої продукції</w:t>
            </w:r>
          </w:p>
        </w:tc>
      </w:tr>
      <w:tr w:rsidR="001028DF" w:rsidRPr="004015E6" w14:paraId="4551C5D7" w14:textId="77777777">
        <w:trPr>
          <w:trHeight w:val="200"/>
        </w:trPr>
        <w:tc>
          <w:tcPr>
            <w:tcW w:w="500" w:type="dxa"/>
            <w:vMerge/>
            <w:tcBorders>
              <w:top w:val="nil"/>
              <w:bottom w:val="single" w:sz="6" w:space="0" w:color="auto"/>
              <w:right w:val="single" w:sz="6" w:space="0" w:color="auto"/>
            </w:tcBorders>
            <w:vAlign w:val="center"/>
          </w:tcPr>
          <w:p w14:paraId="6B7A0107" w14:textId="77777777" w:rsidR="001028DF" w:rsidRPr="004015E6" w:rsidRDefault="001028DF">
            <w:pPr>
              <w:widowControl w:val="0"/>
              <w:autoSpaceDE w:val="0"/>
              <w:autoSpaceDN w:val="0"/>
              <w:adjustRightInd w:val="0"/>
              <w:spacing w:after="0" w:line="240" w:lineRule="auto"/>
              <w:jc w:val="center"/>
              <w:rPr>
                <w:rFonts w:ascii="Times New Roman CYR" w:hAnsi="Times New Roman CYR" w:cs="Times New Roman CYR"/>
              </w:rPr>
            </w:pPr>
          </w:p>
        </w:tc>
        <w:tc>
          <w:tcPr>
            <w:tcW w:w="2500" w:type="dxa"/>
            <w:vMerge/>
            <w:tcBorders>
              <w:top w:val="single" w:sz="6" w:space="0" w:color="auto"/>
              <w:left w:val="single" w:sz="6" w:space="0" w:color="auto"/>
              <w:bottom w:val="single" w:sz="6" w:space="0" w:color="auto"/>
              <w:right w:val="single" w:sz="6" w:space="0" w:color="auto"/>
            </w:tcBorders>
            <w:vAlign w:val="center"/>
          </w:tcPr>
          <w:p w14:paraId="4286627A" w14:textId="77777777" w:rsidR="001028DF" w:rsidRPr="004015E6" w:rsidRDefault="001028DF">
            <w:pPr>
              <w:widowControl w:val="0"/>
              <w:autoSpaceDE w:val="0"/>
              <w:autoSpaceDN w:val="0"/>
              <w:adjustRightInd w:val="0"/>
              <w:spacing w:after="0" w:line="240" w:lineRule="auto"/>
              <w:jc w:val="center"/>
              <w:rPr>
                <w:rFonts w:ascii="Times New Roman CYR" w:hAnsi="Times New Roman CYR" w:cs="Times New Roman CYR"/>
              </w:rPr>
            </w:pPr>
          </w:p>
        </w:tc>
        <w:tc>
          <w:tcPr>
            <w:tcW w:w="2000" w:type="dxa"/>
            <w:tcBorders>
              <w:top w:val="single" w:sz="6" w:space="0" w:color="auto"/>
              <w:left w:val="single" w:sz="6" w:space="0" w:color="auto"/>
              <w:bottom w:val="single" w:sz="6" w:space="0" w:color="auto"/>
              <w:right w:val="single" w:sz="6" w:space="0" w:color="auto"/>
            </w:tcBorders>
            <w:vAlign w:val="center"/>
          </w:tcPr>
          <w:p w14:paraId="387CC2C1"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у натуральній формі (фізична одиниця виміру)</w:t>
            </w:r>
          </w:p>
        </w:tc>
        <w:tc>
          <w:tcPr>
            <w:tcW w:w="2000" w:type="dxa"/>
            <w:tcBorders>
              <w:top w:val="single" w:sz="6" w:space="0" w:color="auto"/>
              <w:left w:val="single" w:sz="6" w:space="0" w:color="auto"/>
              <w:bottom w:val="single" w:sz="6" w:space="0" w:color="auto"/>
              <w:right w:val="single" w:sz="6" w:space="0" w:color="auto"/>
            </w:tcBorders>
            <w:vAlign w:val="center"/>
          </w:tcPr>
          <w:p w14:paraId="25483730"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у грошовій формі, тис.грн</w:t>
            </w:r>
          </w:p>
        </w:tc>
        <w:tc>
          <w:tcPr>
            <w:tcW w:w="2200" w:type="dxa"/>
            <w:tcBorders>
              <w:top w:val="single" w:sz="6" w:space="0" w:color="auto"/>
              <w:left w:val="single" w:sz="6" w:space="0" w:color="auto"/>
              <w:bottom w:val="single" w:sz="6" w:space="0" w:color="auto"/>
              <w:right w:val="single" w:sz="6" w:space="0" w:color="auto"/>
            </w:tcBorders>
            <w:vAlign w:val="center"/>
          </w:tcPr>
          <w:p w14:paraId="5E79F471"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у відсотках до всієї виробленої продукції</w:t>
            </w:r>
          </w:p>
        </w:tc>
        <w:tc>
          <w:tcPr>
            <w:tcW w:w="2000" w:type="dxa"/>
            <w:tcBorders>
              <w:top w:val="single" w:sz="6" w:space="0" w:color="auto"/>
              <w:left w:val="single" w:sz="6" w:space="0" w:color="auto"/>
              <w:bottom w:val="single" w:sz="6" w:space="0" w:color="auto"/>
              <w:right w:val="single" w:sz="6" w:space="0" w:color="auto"/>
            </w:tcBorders>
            <w:vAlign w:val="center"/>
          </w:tcPr>
          <w:p w14:paraId="07A38240"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у натуральній формі (фізична одиниця виміру)</w:t>
            </w:r>
          </w:p>
        </w:tc>
        <w:tc>
          <w:tcPr>
            <w:tcW w:w="2000" w:type="dxa"/>
            <w:tcBorders>
              <w:top w:val="single" w:sz="6" w:space="0" w:color="auto"/>
              <w:left w:val="single" w:sz="6" w:space="0" w:color="auto"/>
              <w:bottom w:val="single" w:sz="6" w:space="0" w:color="auto"/>
              <w:right w:val="single" w:sz="6" w:space="0" w:color="auto"/>
            </w:tcBorders>
            <w:vAlign w:val="center"/>
          </w:tcPr>
          <w:p w14:paraId="26C873A5"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 xml:space="preserve"> у грошовій формі, тис.грн</w:t>
            </w:r>
          </w:p>
        </w:tc>
        <w:tc>
          <w:tcPr>
            <w:tcW w:w="2200" w:type="dxa"/>
            <w:tcBorders>
              <w:top w:val="single" w:sz="6" w:space="0" w:color="auto"/>
              <w:left w:val="single" w:sz="6" w:space="0" w:color="auto"/>
              <w:bottom w:val="single" w:sz="6" w:space="0" w:color="auto"/>
            </w:tcBorders>
            <w:vAlign w:val="center"/>
          </w:tcPr>
          <w:p w14:paraId="730942BA"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у відсотках до всієї реалізованої продукції</w:t>
            </w:r>
          </w:p>
        </w:tc>
      </w:tr>
      <w:tr w:rsidR="001028DF" w:rsidRPr="004015E6" w14:paraId="0B5E8D02" w14:textId="77777777">
        <w:tblPrEx>
          <w:tblCellMar>
            <w:left w:w="28" w:type="dxa"/>
            <w:right w:w="28" w:type="dxa"/>
          </w:tblCellMar>
        </w:tblPrEx>
        <w:trPr>
          <w:trHeight w:val="300"/>
        </w:trPr>
        <w:tc>
          <w:tcPr>
            <w:tcW w:w="500" w:type="dxa"/>
            <w:tcBorders>
              <w:top w:val="single" w:sz="6" w:space="0" w:color="auto"/>
              <w:bottom w:val="single" w:sz="6" w:space="0" w:color="auto"/>
              <w:right w:val="single" w:sz="6" w:space="0" w:color="auto"/>
            </w:tcBorders>
            <w:vAlign w:val="center"/>
          </w:tcPr>
          <w:p w14:paraId="6D1FB513"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w:t>
            </w:r>
          </w:p>
        </w:tc>
        <w:tc>
          <w:tcPr>
            <w:tcW w:w="2500" w:type="dxa"/>
            <w:tcBorders>
              <w:top w:val="single" w:sz="6" w:space="0" w:color="auto"/>
              <w:left w:val="single" w:sz="6" w:space="0" w:color="auto"/>
              <w:bottom w:val="single" w:sz="6" w:space="0" w:color="auto"/>
              <w:right w:val="single" w:sz="6" w:space="0" w:color="auto"/>
            </w:tcBorders>
            <w:vAlign w:val="center"/>
          </w:tcPr>
          <w:p w14:paraId="74729049"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2</w:t>
            </w:r>
          </w:p>
        </w:tc>
        <w:tc>
          <w:tcPr>
            <w:tcW w:w="2000" w:type="dxa"/>
            <w:tcBorders>
              <w:top w:val="single" w:sz="6" w:space="0" w:color="auto"/>
              <w:left w:val="single" w:sz="6" w:space="0" w:color="auto"/>
              <w:bottom w:val="single" w:sz="6" w:space="0" w:color="auto"/>
              <w:right w:val="single" w:sz="6" w:space="0" w:color="auto"/>
            </w:tcBorders>
            <w:vAlign w:val="center"/>
          </w:tcPr>
          <w:p w14:paraId="6A16406B"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3</w:t>
            </w:r>
          </w:p>
        </w:tc>
        <w:tc>
          <w:tcPr>
            <w:tcW w:w="2000" w:type="dxa"/>
            <w:tcBorders>
              <w:top w:val="single" w:sz="6" w:space="0" w:color="auto"/>
              <w:left w:val="single" w:sz="6" w:space="0" w:color="auto"/>
              <w:bottom w:val="single" w:sz="6" w:space="0" w:color="auto"/>
              <w:right w:val="single" w:sz="6" w:space="0" w:color="auto"/>
            </w:tcBorders>
            <w:vAlign w:val="center"/>
          </w:tcPr>
          <w:p w14:paraId="72B24B78"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4</w:t>
            </w:r>
          </w:p>
        </w:tc>
        <w:tc>
          <w:tcPr>
            <w:tcW w:w="2200" w:type="dxa"/>
            <w:tcBorders>
              <w:top w:val="single" w:sz="6" w:space="0" w:color="auto"/>
              <w:left w:val="single" w:sz="6" w:space="0" w:color="auto"/>
              <w:bottom w:val="single" w:sz="6" w:space="0" w:color="auto"/>
              <w:right w:val="single" w:sz="6" w:space="0" w:color="auto"/>
            </w:tcBorders>
            <w:vAlign w:val="center"/>
          </w:tcPr>
          <w:p w14:paraId="3D062B70"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5</w:t>
            </w:r>
          </w:p>
        </w:tc>
        <w:tc>
          <w:tcPr>
            <w:tcW w:w="2000" w:type="dxa"/>
            <w:tcBorders>
              <w:top w:val="single" w:sz="6" w:space="0" w:color="auto"/>
              <w:left w:val="single" w:sz="6" w:space="0" w:color="auto"/>
              <w:bottom w:val="single" w:sz="6" w:space="0" w:color="auto"/>
              <w:right w:val="single" w:sz="6" w:space="0" w:color="auto"/>
            </w:tcBorders>
            <w:vAlign w:val="center"/>
          </w:tcPr>
          <w:p w14:paraId="30BD3072"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6</w:t>
            </w:r>
          </w:p>
        </w:tc>
        <w:tc>
          <w:tcPr>
            <w:tcW w:w="2000" w:type="dxa"/>
            <w:tcBorders>
              <w:top w:val="single" w:sz="6" w:space="0" w:color="auto"/>
              <w:left w:val="single" w:sz="6" w:space="0" w:color="auto"/>
              <w:bottom w:val="single" w:sz="6" w:space="0" w:color="auto"/>
              <w:right w:val="single" w:sz="6" w:space="0" w:color="auto"/>
            </w:tcBorders>
            <w:vAlign w:val="center"/>
          </w:tcPr>
          <w:p w14:paraId="64F84733"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7</w:t>
            </w:r>
          </w:p>
        </w:tc>
        <w:tc>
          <w:tcPr>
            <w:tcW w:w="2200" w:type="dxa"/>
            <w:tcBorders>
              <w:top w:val="single" w:sz="6" w:space="0" w:color="auto"/>
              <w:left w:val="single" w:sz="6" w:space="0" w:color="auto"/>
              <w:bottom w:val="single" w:sz="6" w:space="0" w:color="auto"/>
            </w:tcBorders>
            <w:vAlign w:val="center"/>
          </w:tcPr>
          <w:p w14:paraId="23D05BCD"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8</w:t>
            </w:r>
          </w:p>
        </w:tc>
      </w:tr>
      <w:tr w:rsidR="001028DF" w:rsidRPr="004015E6" w14:paraId="2FE003D9" w14:textId="77777777">
        <w:tblPrEx>
          <w:tblCellMar>
            <w:left w:w="28" w:type="dxa"/>
            <w:right w:w="28" w:type="dxa"/>
          </w:tblCellMar>
        </w:tblPrEx>
        <w:trPr>
          <w:trHeight w:val="300"/>
        </w:trPr>
        <w:tc>
          <w:tcPr>
            <w:tcW w:w="500" w:type="dxa"/>
            <w:tcBorders>
              <w:top w:val="single" w:sz="6" w:space="0" w:color="auto"/>
              <w:bottom w:val="single" w:sz="6" w:space="0" w:color="auto"/>
              <w:right w:val="single" w:sz="6" w:space="0" w:color="auto"/>
            </w:tcBorders>
          </w:tcPr>
          <w:p w14:paraId="45544EC8"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w:t>
            </w:r>
          </w:p>
        </w:tc>
        <w:tc>
          <w:tcPr>
            <w:tcW w:w="2500" w:type="dxa"/>
            <w:tcBorders>
              <w:top w:val="single" w:sz="6" w:space="0" w:color="auto"/>
              <w:left w:val="single" w:sz="6" w:space="0" w:color="auto"/>
              <w:bottom w:val="single" w:sz="6" w:space="0" w:color="auto"/>
              <w:right w:val="single" w:sz="6" w:space="0" w:color="auto"/>
            </w:tcBorders>
          </w:tcPr>
          <w:p w14:paraId="4E5F2C51"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електроенергiя</w:t>
            </w:r>
          </w:p>
        </w:tc>
        <w:tc>
          <w:tcPr>
            <w:tcW w:w="2000" w:type="dxa"/>
            <w:tcBorders>
              <w:top w:val="single" w:sz="6" w:space="0" w:color="auto"/>
              <w:left w:val="single" w:sz="6" w:space="0" w:color="auto"/>
              <w:bottom w:val="single" w:sz="6" w:space="0" w:color="auto"/>
              <w:right w:val="single" w:sz="6" w:space="0" w:color="auto"/>
            </w:tcBorders>
          </w:tcPr>
          <w:p w14:paraId="3433FB37"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615790672 кВт*г</w:t>
            </w:r>
          </w:p>
        </w:tc>
        <w:tc>
          <w:tcPr>
            <w:tcW w:w="2000" w:type="dxa"/>
            <w:tcBorders>
              <w:top w:val="single" w:sz="6" w:space="0" w:color="auto"/>
              <w:left w:val="single" w:sz="6" w:space="0" w:color="auto"/>
              <w:bottom w:val="single" w:sz="6" w:space="0" w:color="auto"/>
              <w:right w:val="single" w:sz="6" w:space="0" w:color="auto"/>
            </w:tcBorders>
          </w:tcPr>
          <w:p w14:paraId="49393403"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2083981,65</w:t>
            </w:r>
          </w:p>
        </w:tc>
        <w:tc>
          <w:tcPr>
            <w:tcW w:w="2200" w:type="dxa"/>
            <w:tcBorders>
              <w:top w:val="single" w:sz="6" w:space="0" w:color="auto"/>
              <w:left w:val="single" w:sz="6" w:space="0" w:color="auto"/>
              <w:bottom w:val="single" w:sz="6" w:space="0" w:color="auto"/>
              <w:right w:val="single" w:sz="6" w:space="0" w:color="auto"/>
            </w:tcBorders>
          </w:tcPr>
          <w:p w14:paraId="328D386C"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100</w:t>
            </w:r>
          </w:p>
        </w:tc>
        <w:tc>
          <w:tcPr>
            <w:tcW w:w="2000" w:type="dxa"/>
            <w:tcBorders>
              <w:top w:val="single" w:sz="6" w:space="0" w:color="auto"/>
              <w:left w:val="single" w:sz="6" w:space="0" w:color="auto"/>
              <w:bottom w:val="single" w:sz="6" w:space="0" w:color="auto"/>
              <w:right w:val="single" w:sz="6" w:space="0" w:color="auto"/>
            </w:tcBorders>
          </w:tcPr>
          <w:p w14:paraId="6EBA5F33"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607170357 кВт*г</w:t>
            </w:r>
          </w:p>
        </w:tc>
        <w:tc>
          <w:tcPr>
            <w:tcW w:w="2000" w:type="dxa"/>
            <w:tcBorders>
              <w:top w:val="single" w:sz="6" w:space="0" w:color="auto"/>
              <w:left w:val="single" w:sz="6" w:space="0" w:color="auto"/>
              <w:bottom w:val="single" w:sz="6" w:space="0" w:color="auto"/>
              <w:right w:val="single" w:sz="6" w:space="0" w:color="auto"/>
            </w:tcBorders>
          </w:tcPr>
          <w:p w14:paraId="7EE30ACE"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2054808,46</w:t>
            </w:r>
          </w:p>
        </w:tc>
        <w:tc>
          <w:tcPr>
            <w:tcW w:w="2200" w:type="dxa"/>
            <w:tcBorders>
              <w:top w:val="single" w:sz="6" w:space="0" w:color="auto"/>
              <w:left w:val="single" w:sz="6" w:space="0" w:color="auto"/>
              <w:bottom w:val="single" w:sz="6" w:space="0" w:color="auto"/>
            </w:tcBorders>
          </w:tcPr>
          <w:p w14:paraId="67227499"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100</w:t>
            </w:r>
          </w:p>
        </w:tc>
      </w:tr>
    </w:tbl>
    <w:p w14:paraId="400075BF" w14:textId="77777777" w:rsidR="001028DF" w:rsidRPr="004015E6" w:rsidRDefault="001028DF">
      <w:pPr>
        <w:widowControl w:val="0"/>
        <w:autoSpaceDE w:val="0"/>
        <w:autoSpaceDN w:val="0"/>
        <w:adjustRightInd w:val="0"/>
        <w:spacing w:after="0" w:line="240" w:lineRule="auto"/>
        <w:rPr>
          <w:rFonts w:ascii="Times New Roman CYR" w:hAnsi="Times New Roman CYR" w:cs="Times New Roman CYR"/>
        </w:rPr>
      </w:pPr>
    </w:p>
    <w:p w14:paraId="6CB1F906" w14:textId="77777777" w:rsidR="001028DF" w:rsidRPr="004015E6" w:rsidRDefault="001028DF">
      <w:pPr>
        <w:widowControl w:val="0"/>
        <w:autoSpaceDE w:val="0"/>
        <w:autoSpaceDN w:val="0"/>
        <w:adjustRightInd w:val="0"/>
        <w:spacing w:after="0" w:line="240" w:lineRule="auto"/>
        <w:rPr>
          <w:rFonts w:ascii="Times New Roman CYR" w:hAnsi="Times New Roman CYR" w:cs="Times New Roman CYR"/>
        </w:rPr>
        <w:sectPr w:rsidR="001028DF" w:rsidRPr="004015E6">
          <w:pgSz w:w="16838" w:h="11906" w:orient="landscape"/>
          <w:pgMar w:top="570" w:right="720" w:bottom="570" w:left="720" w:header="708" w:footer="708" w:gutter="0"/>
          <w:cols w:space="720"/>
          <w:noEndnote/>
        </w:sectPr>
      </w:pPr>
    </w:p>
    <w:p w14:paraId="02AB56D1"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b/>
          <w:bCs/>
          <w:sz w:val="24"/>
          <w:szCs w:val="24"/>
        </w:rPr>
        <w:lastRenderedPageBreak/>
        <w:t>Інформація про собівартість реалізованої продукції</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620"/>
        <w:gridCol w:w="3300"/>
        <w:gridCol w:w="5900"/>
      </w:tblGrid>
      <w:tr w:rsidR="001028DF" w:rsidRPr="004015E6" w14:paraId="02F5F0E6" w14:textId="77777777">
        <w:trPr>
          <w:trHeight w:val="300"/>
        </w:trPr>
        <w:tc>
          <w:tcPr>
            <w:tcW w:w="620" w:type="dxa"/>
            <w:tcBorders>
              <w:top w:val="single" w:sz="6" w:space="0" w:color="auto"/>
              <w:bottom w:val="single" w:sz="6" w:space="0" w:color="auto"/>
              <w:right w:val="single" w:sz="6" w:space="0" w:color="auto"/>
            </w:tcBorders>
            <w:vAlign w:val="center"/>
          </w:tcPr>
          <w:p w14:paraId="022E3851"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 з/п</w:t>
            </w:r>
          </w:p>
        </w:tc>
        <w:tc>
          <w:tcPr>
            <w:tcW w:w="3300" w:type="dxa"/>
            <w:tcBorders>
              <w:top w:val="single" w:sz="6" w:space="0" w:color="auto"/>
              <w:left w:val="single" w:sz="6" w:space="0" w:color="auto"/>
              <w:bottom w:val="single" w:sz="6" w:space="0" w:color="auto"/>
              <w:right w:val="single" w:sz="6" w:space="0" w:color="auto"/>
            </w:tcBorders>
            <w:vAlign w:val="center"/>
          </w:tcPr>
          <w:p w14:paraId="42332B3C"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Склад витрат</w:t>
            </w:r>
          </w:p>
        </w:tc>
        <w:tc>
          <w:tcPr>
            <w:tcW w:w="5900" w:type="dxa"/>
            <w:tcBorders>
              <w:top w:val="single" w:sz="6" w:space="0" w:color="auto"/>
              <w:left w:val="single" w:sz="6" w:space="0" w:color="auto"/>
              <w:bottom w:val="single" w:sz="6" w:space="0" w:color="auto"/>
            </w:tcBorders>
            <w:vAlign w:val="center"/>
          </w:tcPr>
          <w:p w14:paraId="400E62ED"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Відсоток від загальної собівартості реалізованої продукції (у відсотках)</w:t>
            </w:r>
          </w:p>
        </w:tc>
      </w:tr>
      <w:tr w:rsidR="001028DF" w:rsidRPr="004015E6" w14:paraId="0C48AD53" w14:textId="77777777">
        <w:trPr>
          <w:trHeight w:val="300"/>
        </w:trPr>
        <w:tc>
          <w:tcPr>
            <w:tcW w:w="620" w:type="dxa"/>
            <w:tcBorders>
              <w:top w:val="single" w:sz="6" w:space="0" w:color="auto"/>
              <w:bottom w:val="single" w:sz="6" w:space="0" w:color="auto"/>
              <w:right w:val="single" w:sz="6" w:space="0" w:color="auto"/>
            </w:tcBorders>
            <w:vAlign w:val="center"/>
          </w:tcPr>
          <w:p w14:paraId="30275004"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w:t>
            </w:r>
          </w:p>
        </w:tc>
        <w:tc>
          <w:tcPr>
            <w:tcW w:w="3300" w:type="dxa"/>
            <w:tcBorders>
              <w:top w:val="single" w:sz="6" w:space="0" w:color="auto"/>
              <w:left w:val="single" w:sz="6" w:space="0" w:color="auto"/>
              <w:bottom w:val="single" w:sz="6" w:space="0" w:color="auto"/>
              <w:right w:val="single" w:sz="6" w:space="0" w:color="auto"/>
            </w:tcBorders>
            <w:vAlign w:val="center"/>
          </w:tcPr>
          <w:p w14:paraId="6F358697"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2</w:t>
            </w:r>
          </w:p>
        </w:tc>
        <w:tc>
          <w:tcPr>
            <w:tcW w:w="5900" w:type="dxa"/>
            <w:tcBorders>
              <w:top w:val="single" w:sz="6" w:space="0" w:color="auto"/>
              <w:left w:val="single" w:sz="6" w:space="0" w:color="auto"/>
              <w:bottom w:val="single" w:sz="6" w:space="0" w:color="auto"/>
            </w:tcBorders>
            <w:vAlign w:val="center"/>
          </w:tcPr>
          <w:p w14:paraId="7379373A"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3</w:t>
            </w:r>
          </w:p>
        </w:tc>
      </w:tr>
      <w:tr w:rsidR="001028DF" w:rsidRPr="004015E6" w14:paraId="00D13538" w14:textId="77777777">
        <w:trPr>
          <w:trHeight w:val="300"/>
        </w:trPr>
        <w:tc>
          <w:tcPr>
            <w:tcW w:w="620" w:type="dxa"/>
            <w:tcBorders>
              <w:top w:val="single" w:sz="6" w:space="0" w:color="auto"/>
              <w:bottom w:val="single" w:sz="6" w:space="0" w:color="auto"/>
              <w:right w:val="single" w:sz="6" w:space="0" w:color="auto"/>
            </w:tcBorders>
          </w:tcPr>
          <w:p w14:paraId="5B2E095D"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w:t>
            </w:r>
          </w:p>
        </w:tc>
        <w:tc>
          <w:tcPr>
            <w:tcW w:w="3300" w:type="dxa"/>
            <w:tcBorders>
              <w:top w:val="single" w:sz="6" w:space="0" w:color="auto"/>
              <w:left w:val="single" w:sz="6" w:space="0" w:color="auto"/>
              <w:bottom w:val="single" w:sz="6" w:space="0" w:color="auto"/>
              <w:right w:val="single" w:sz="6" w:space="0" w:color="auto"/>
            </w:tcBorders>
          </w:tcPr>
          <w:p w14:paraId="102A282E"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Амортизацiя основних засобiв та нематерiальних активiв</w:t>
            </w:r>
          </w:p>
        </w:tc>
        <w:tc>
          <w:tcPr>
            <w:tcW w:w="5900" w:type="dxa"/>
            <w:tcBorders>
              <w:top w:val="single" w:sz="6" w:space="0" w:color="auto"/>
              <w:left w:val="single" w:sz="6" w:space="0" w:color="auto"/>
              <w:bottom w:val="single" w:sz="6" w:space="0" w:color="auto"/>
            </w:tcBorders>
          </w:tcPr>
          <w:p w14:paraId="3C5415B3"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60</w:t>
            </w:r>
          </w:p>
        </w:tc>
      </w:tr>
      <w:tr w:rsidR="001028DF" w:rsidRPr="004015E6" w14:paraId="794F169F" w14:textId="77777777">
        <w:trPr>
          <w:trHeight w:val="300"/>
        </w:trPr>
        <w:tc>
          <w:tcPr>
            <w:tcW w:w="620" w:type="dxa"/>
            <w:tcBorders>
              <w:top w:val="single" w:sz="6" w:space="0" w:color="auto"/>
              <w:bottom w:val="single" w:sz="6" w:space="0" w:color="auto"/>
              <w:right w:val="single" w:sz="6" w:space="0" w:color="auto"/>
            </w:tcBorders>
          </w:tcPr>
          <w:p w14:paraId="74F359DE"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2</w:t>
            </w:r>
          </w:p>
        </w:tc>
        <w:tc>
          <w:tcPr>
            <w:tcW w:w="3300" w:type="dxa"/>
            <w:tcBorders>
              <w:top w:val="single" w:sz="6" w:space="0" w:color="auto"/>
              <w:left w:val="single" w:sz="6" w:space="0" w:color="auto"/>
              <w:bottom w:val="single" w:sz="6" w:space="0" w:color="auto"/>
              <w:right w:val="single" w:sz="6" w:space="0" w:color="auto"/>
            </w:tcBorders>
          </w:tcPr>
          <w:p w14:paraId="36CB8027"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Виробничi накладнi витрати</w:t>
            </w:r>
          </w:p>
        </w:tc>
        <w:tc>
          <w:tcPr>
            <w:tcW w:w="5900" w:type="dxa"/>
            <w:tcBorders>
              <w:top w:val="single" w:sz="6" w:space="0" w:color="auto"/>
              <w:left w:val="single" w:sz="6" w:space="0" w:color="auto"/>
              <w:bottom w:val="single" w:sz="6" w:space="0" w:color="auto"/>
            </w:tcBorders>
          </w:tcPr>
          <w:p w14:paraId="380029C4"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31</w:t>
            </w:r>
          </w:p>
        </w:tc>
      </w:tr>
    </w:tbl>
    <w:p w14:paraId="6A23CA78" w14:textId="77777777" w:rsidR="001028DF" w:rsidRPr="004015E6" w:rsidRDefault="001028DF">
      <w:pPr>
        <w:widowControl w:val="0"/>
        <w:autoSpaceDE w:val="0"/>
        <w:autoSpaceDN w:val="0"/>
        <w:adjustRightInd w:val="0"/>
        <w:spacing w:after="0" w:line="240" w:lineRule="auto"/>
        <w:rPr>
          <w:rFonts w:ascii="Times New Roman CYR" w:hAnsi="Times New Roman CYR" w:cs="Times New Roman CYR"/>
        </w:rPr>
      </w:pPr>
    </w:p>
    <w:p w14:paraId="7A1B4F68"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b/>
          <w:bCs/>
          <w:sz w:val="24"/>
          <w:szCs w:val="24"/>
        </w:rPr>
      </w:pPr>
      <w:r w:rsidRPr="004015E6">
        <w:rPr>
          <w:rFonts w:ascii="Times New Roman CYR" w:hAnsi="Times New Roman CYR" w:cs="Times New Roman CYR"/>
          <w:b/>
          <w:bCs/>
          <w:sz w:val="24"/>
          <w:szCs w:val="24"/>
        </w:rPr>
        <w:t>Інформація про осіб, послугами яких користується особа</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000"/>
        <w:gridCol w:w="4000"/>
      </w:tblGrid>
      <w:tr w:rsidR="001028DF" w:rsidRPr="004015E6" w14:paraId="7FEB0964" w14:textId="77777777">
        <w:trPr>
          <w:trHeight w:val="200"/>
        </w:trPr>
        <w:tc>
          <w:tcPr>
            <w:tcW w:w="6000" w:type="dxa"/>
            <w:tcBorders>
              <w:top w:val="single" w:sz="6" w:space="0" w:color="auto"/>
              <w:bottom w:val="single" w:sz="6" w:space="0" w:color="auto"/>
              <w:right w:val="single" w:sz="6" w:space="0" w:color="auto"/>
            </w:tcBorders>
          </w:tcPr>
          <w:p w14:paraId="04C2459E"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Повне найменування або ім'я</w:t>
            </w:r>
          </w:p>
        </w:tc>
        <w:tc>
          <w:tcPr>
            <w:tcW w:w="4000" w:type="dxa"/>
            <w:tcBorders>
              <w:top w:val="single" w:sz="6" w:space="0" w:color="auto"/>
              <w:left w:val="single" w:sz="6" w:space="0" w:color="auto"/>
              <w:bottom w:val="single" w:sz="6" w:space="0" w:color="auto"/>
            </w:tcBorders>
          </w:tcPr>
          <w:p w14:paraId="2BF56331"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Публiчне акцiонерне товариство "Нацiональний депозитарiй України"</w:t>
            </w:r>
          </w:p>
        </w:tc>
      </w:tr>
      <w:tr w:rsidR="001028DF" w:rsidRPr="004015E6" w14:paraId="5D656232" w14:textId="77777777">
        <w:trPr>
          <w:trHeight w:val="200"/>
        </w:trPr>
        <w:tc>
          <w:tcPr>
            <w:tcW w:w="6000" w:type="dxa"/>
            <w:tcBorders>
              <w:top w:val="single" w:sz="6" w:space="0" w:color="auto"/>
              <w:bottom w:val="single" w:sz="6" w:space="0" w:color="auto"/>
              <w:right w:val="single" w:sz="6" w:space="0" w:color="auto"/>
            </w:tcBorders>
          </w:tcPr>
          <w:p w14:paraId="76D4432D"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РНОКПП</w:t>
            </w:r>
          </w:p>
        </w:tc>
        <w:tc>
          <w:tcPr>
            <w:tcW w:w="4000" w:type="dxa"/>
            <w:tcBorders>
              <w:top w:val="single" w:sz="6" w:space="0" w:color="auto"/>
              <w:left w:val="single" w:sz="6" w:space="0" w:color="auto"/>
              <w:bottom w:val="single" w:sz="6" w:space="0" w:color="auto"/>
            </w:tcBorders>
          </w:tcPr>
          <w:p w14:paraId="48220D4F" w14:textId="77777777" w:rsidR="001028DF" w:rsidRPr="004015E6" w:rsidRDefault="001028DF">
            <w:pPr>
              <w:widowControl w:val="0"/>
              <w:autoSpaceDE w:val="0"/>
              <w:autoSpaceDN w:val="0"/>
              <w:adjustRightInd w:val="0"/>
              <w:spacing w:after="0" w:line="240" w:lineRule="auto"/>
              <w:jc w:val="center"/>
              <w:rPr>
                <w:rFonts w:ascii="Times New Roman CYR" w:hAnsi="Times New Roman CYR" w:cs="Times New Roman CYR"/>
              </w:rPr>
            </w:pPr>
          </w:p>
        </w:tc>
      </w:tr>
      <w:tr w:rsidR="001028DF" w:rsidRPr="004015E6" w14:paraId="1523676D" w14:textId="77777777">
        <w:trPr>
          <w:trHeight w:val="200"/>
        </w:trPr>
        <w:tc>
          <w:tcPr>
            <w:tcW w:w="6000" w:type="dxa"/>
            <w:tcBorders>
              <w:top w:val="single" w:sz="6" w:space="0" w:color="auto"/>
              <w:bottom w:val="single" w:sz="6" w:space="0" w:color="auto"/>
              <w:right w:val="single" w:sz="6" w:space="0" w:color="auto"/>
            </w:tcBorders>
          </w:tcPr>
          <w:p w14:paraId="1574F17B"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УНЗР</w:t>
            </w:r>
          </w:p>
        </w:tc>
        <w:tc>
          <w:tcPr>
            <w:tcW w:w="4000" w:type="dxa"/>
            <w:tcBorders>
              <w:top w:val="single" w:sz="6" w:space="0" w:color="auto"/>
              <w:left w:val="single" w:sz="6" w:space="0" w:color="auto"/>
              <w:bottom w:val="single" w:sz="6" w:space="0" w:color="auto"/>
            </w:tcBorders>
          </w:tcPr>
          <w:p w14:paraId="4260C2F1" w14:textId="77777777" w:rsidR="001028DF" w:rsidRPr="004015E6" w:rsidRDefault="001028DF">
            <w:pPr>
              <w:widowControl w:val="0"/>
              <w:autoSpaceDE w:val="0"/>
              <w:autoSpaceDN w:val="0"/>
              <w:adjustRightInd w:val="0"/>
              <w:spacing w:after="0" w:line="240" w:lineRule="auto"/>
              <w:jc w:val="center"/>
              <w:rPr>
                <w:rFonts w:ascii="Times New Roman CYR" w:hAnsi="Times New Roman CYR" w:cs="Times New Roman CYR"/>
              </w:rPr>
            </w:pPr>
          </w:p>
        </w:tc>
      </w:tr>
      <w:tr w:rsidR="001028DF" w:rsidRPr="004015E6" w14:paraId="5F3AE795" w14:textId="77777777">
        <w:trPr>
          <w:trHeight w:val="200"/>
        </w:trPr>
        <w:tc>
          <w:tcPr>
            <w:tcW w:w="6000" w:type="dxa"/>
            <w:tcBorders>
              <w:top w:val="single" w:sz="6" w:space="0" w:color="auto"/>
              <w:bottom w:val="single" w:sz="6" w:space="0" w:color="auto"/>
              <w:right w:val="single" w:sz="6" w:space="0" w:color="auto"/>
            </w:tcBorders>
          </w:tcPr>
          <w:p w14:paraId="0A438C34"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Організаційно-правова форма</w:t>
            </w:r>
          </w:p>
        </w:tc>
        <w:tc>
          <w:tcPr>
            <w:tcW w:w="4000" w:type="dxa"/>
            <w:tcBorders>
              <w:top w:val="single" w:sz="6" w:space="0" w:color="auto"/>
              <w:left w:val="single" w:sz="6" w:space="0" w:color="auto"/>
              <w:bottom w:val="single" w:sz="6" w:space="0" w:color="auto"/>
            </w:tcBorders>
          </w:tcPr>
          <w:p w14:paraId="5C6664EE"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Акціонерне товариство</w:t>
            </w:r>
          </w:p>
        </w:tc>
      </w:tr>
      <w:tr w:rsidR="001028DF" w:rsidRPr="004015E6" w14:paraId="2F96868B" w14:textId="77777777">
        <w:trPr>
          <w:trHeight w:val="200"/>
        </w:trPr>
        <w:tc>
          <w:tcPr>
            <w:tcW w:w="6000" w:type="dxa"/>
            <w:tcBorders>
              <w:top w:val="single" w:sz="6" w:space="0" w:color="auto"/>
              <w:bottom w:val="single" w:sz="6" w:space="0" w:color="auto"/>
              <w:right w:val="single" w:sz="6" w:space="0" w:color="auto"/>
            </w:tcBorders>
          </w:tcPr>
          <w:p w14:paraId="71D33942"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Ідентифікаційний код юридичної особи</w:t>
            </w:r>
          </w:p>
        </w:tc>
        <w:tc>
          <w:tcPr>
            <w:tcW w:w="4000" w:type="dxa"/>
            <w:tcBorders>
              <w:top w:val="single" w:sz="6" w:space="0" w:color="auto"/>
              <w:left w:val="single" w:sz="6" w:space="0" w:color="auto"/>
              <w:bottom w:val="single" w:sz="6" w:space="0" w:color="auto"/>
            </w:tcBorders>
          </w:tcPr>
          <w:p w14:paraId="4F489C07"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30370711</w:t>
            </w:r>
          </w:p>
        </w:tc>
      </w:tr>
      <w:tr w:rsidR="001028DF" w:rsidRPr="004015E6" w14:paraId="1C27277B" w14:textId="77777777">
        <w:trPr>
          <w:trHeight w:val="200"/>
        </w:trPr>
        <w:tc>
          <w:tcPr>
            <w:tcW w:w="6000" w:type="dxa"/>
            <w:tcBorders>
              <w:top w:val="single" w:sz="6" w:space="0" w:color="auto"/>
              <w:bottom w:val="single" w:sz="6" w:space="0" w:color="auto"/>
              <w:right w:val="single" w:sz="6" w:space="0" w:color="auto"/>
            </w:tcBorders>
          </w:tcPr>
          <w:p w14:paraId="3CB45FB5"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Місцезнаходження</w:t>
            </w:r>
          </w:p>
        </w:tc>
        <w:tc>
          <w:tcPr>
            <w:tcW w:w="4000" w:type="dxa"/>
            <w:tcBorders>
              <w:top w:val="single" w:sz="6" w:space="0" w:color="auto"/>
              <w:left w:val="single" w:sz="6" w:space="0" w:color="auto"/>
              <w:bottom w:val="single" w:sz="6" w:space="0" w:color="auto"/>
            </w:tcBorders>
          </w:tcPr>
          <w:p w14:paraId="6EC87B18"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04107, Україна, м. Київ, вул. Якубенкiвська, 7-г</w:t>
            </w:r>
          </w:p>
        </w:tc>
      </w:tr>
      <w:tr w:rsidR="001028DF" w:rsidRPr="004015E6" w14:paraId="331F2F32" w14:textId="77777777">
        <w:trPr>
          <w:trHeight w:val="200"/>
        </w:trPr>
        <w:tc>
          <w:tcPr>
            <w:tcW w:w="6000" w:type="dxa"/>
            <w:tcBorders>
              <w:top w:val="single" w:sz="6" w:space="0" w:color="auto"/>
              <w:bottom w:val="single" w:sz="6" w:space="0" w:color="auto"/>
              <w:right w:val="single" w:sz="6" w:space="0" w:color="auto"/>
            </w:tcBorders>
          </w:tcPr>
          <w:p w14:paraId="2522528E"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14:paraId="30C5E642"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w:t>
            </w:r>
          </w:p>
        </w:tc>
      </w:tr>
      <w:tr w:rsidR="001028DF" w:rsidRPr="004015E6" w14:paraId="2668513A" w14:textId="77777777">
        <w:trPr>
          <w:trHeight w:val="200"/>
        </w:trPr>
        <w:tc>
          <w:tcPr>
            <w:tcW w:w="6000" w:type="dxa"/>
            <w:tcBorders>
              <w:top w:val="single" w:sz="6" w:space="0" w:color="auto"/>
              <w:bottom w:val="single" w:sz="6" w:space="0" w:color="auto"/>
              <w:right w:val="single" w:sz="6" w:space="0" w:color="auto"/>
            </w:tcBorders>
          </w:tcPr>
          <w:p w14:paraId="4E625400"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14:paraId="2D3D5EBD"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w:t>
            </w:r>
          </w:p>
        </w:tc>
      </w:tr>
      <w:tr w:rsidR="001028DF" w:rsidRPr="004015E6" w14:paraId="5E1984A7" w14:textId="77777777">
        <w:trPr>
          <w:trHeight w:val="200"/>
        </w:trPr>
        <w:tc>
          <w:tcPr>
            <w:tcW w:w="6000" w:type="dxa"/>
            <w:tcBorders>
              <w:top w:val="single" w:sz="6" w:space="0" w:color="auto"/>
              <w:bottom w:val="single" w:sz="6" w:space="0" w:color="auto"/>
              <w:right w:val="single" w:sz="6" w:space="0" w:color="auto"/>
            </w:tcBorders>
          </w:tcPr>
          <w:p w14:paraId="0B00EC60"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14:paraId="3D78CB3C" w14:textId="77777777" w:rsidR="001028DF" w:rsidRPr="004015E6" w:rsidRDefault="001028DF">
            <w:pPr>
              <w:widowControl w:val="0"/>
              <w:autoSpaceDE w:val="0"/>
              <w:autoSpaceDN w:val="0"/>
              <w:adjustRightInd w:val="0"/>
              <w:spacing w:after="0" w:line="240" w:lineRule="auto"/>
              <w:jc w:val="center"/>
              <w:rPr>
                <w:rFonts w:ascii="Times New Roman CYR" w:hAnsi="Times New Roman CYR" w:cs="Times New Roman CYR"/>
              </w:rPr>
            </w:pPr>
          </w:p>
        </w:tc>
      </w:tr>
      <w:tr w:rsidR="001028DF" w:rsidRPr="004015E6" w14:paraId="5F2A541E" w14:textId="77777777">
        <w:trPr>
          <w:trHeight w:val="200"/>
        </w:trPr>
        <w:tc>
          <w:tcPr>
            <w:tcW w:w="6000" w:type="dxa"/>
            <w:tcBorders>
              <w:top w:val="single" w:sz="6" w:space="0" w:color="auto"/>
              <w:bottom w:val="single" w:sz="6" w:space="0" w:color="auto"/>
              <w:right w:val="single" w:sz="6" w:space="0" w:color="auto"/>
            </w:tcBorders>
          </w:tcPr>
          <w:p w14:paraId="1402DBEE"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Міжміський код та телефон</w:t>
            </w:r>
          </w:p>
        </w:tc>
        <w:tc>
          <w:tcPr>
            <w:tcW w:w="4000" w:type="dxa"/>
            <w:tcBorders>
              <w:top w:val="single" w:sz="6" w:space="0" w:color="auto"/>
              <w:left w:val="single" w:sz="6" w:space="0" w:color="auto"/>
              <w:bottom w:val="single" w:sz="6" w:space="0" w:color="auto"/>
            </w:tcBorders>
          </w:tcPr>
          <w:p w14:paraId="4CBBE418"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(044) 363-04-00</w:t>
            </w:r>
          </w:p>
        </w:tc>
      </w:tr>
      <w:tr w:rsidR="001028DF" w:rsidRPr="004015E6" w14:paraId="545C6D3D" w14:textId="77777777">
        <w:trPr>
          <w:trHeight w:val="200"/>
        </w:trPr>
        <w:tc>
          <w:tcPr>
            <w:tcW w:w="6000" w:type="dxa"/>
            <w:tcBorders>
              <w:top w:val="single" w:sz="6" w:space="0" w:color="auto"/>
              <w:bottom w:val="single" w:sz="6" w:space="0" w:color="auto"/>
              <w:right w:val="single" w:sz="6" w:space="0" w:color="auto"/>
            </w:tcBorders>
          </w:tcPr>
          <w:p w14:paraId="75E9F636"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14:paraId="2B97645D"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63.11 - Оброблення даних, розмiщення iнформацiї на веб-вузлах i пов'язана з ними дiяльнiсть</w:t>
            </w:r>
          </w:p>
          <w:p w14:paraId="69F2093E"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18.20 - Тиражування звуко-, вiдеозаписiв i програмного забезпечення</w:t>
            </w:r>
          </w:p>
          <w:p w14:paraId="055977FA"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62.01 - Комп'ютерне програмування</w:t>
            </w:r>
          </w:p>
        </w:tc>
      </w:tr>
      <w:tr w:rsidR="001028DF" w:rsidRPr="004015E6" w14:paraId="165BCBA8" w14:textId="77777777">
        <w:trPr>
          <w:trHeight w:val="200"/>
        </w:trPr>
        <w:tc>
          <w:tcPr>
            <w:tcW w:w="6000" w:type="dxa"/>
            <w:tcBorders>
              <w:top w:val="single" w:sz="6" w:space="0" w:color="auto"/>
              <w:bottom w:val="single" w:sz="6" w:space="0" w:color="auto"/>
              <w:right w:val="single" w:sz="6" w:space="0" w:color="auto"/>
            </w:tcBorders>
          </w:tcPr>
          <w:p w14:paraId="78D79892"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Вид послуг, які надає особа</w:t>
            </w:r>
          </w:p>
        </w:tc>
        <w:tc>
          <w:tcPr>
            <w:tcW w:w="4000" w:type="dxa"/>
            <w:tcBorders>
              <w:top w:val="single" w:sz="6" w:space="0" w:color="auto"/>
              <w:left w:val="single" w:sz="6" w:space="0" w:color="auto"/>
              <w:bottom w:val="single" w:sz="6" w:space="0" w:color="auto"/>
            </w:tcBorders>
          </w:tcPr>
          <w:p w14:paraId="020509F6"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Надає депозитарнi послуги з обслуговування випуску цiнних паперiв Товариства. Дiє без лiцензiї на пiдставi Правил Центрального депозитарiю України</w:t>
            </w:r>
          </w:p>
        </w:tc>
      </w:tr>
    </w:tbl>
    <w:p w14:paraId="5AA0A2BB" w14:textId="77777777" w:rsidR="001028DF" w:rsidRPr="004015E6" w:rsidRDefault="001028DF">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000"/>
        <w:gridCol w:w="4000"/>
      </w:tblGrid>
      <w:tr w:rsidR="001028DF" w:rsidRPr="004015E6" w14:paraId="74565E4A" w14:textId="77777777">
        <w:trPr>
          <w:trHeight w:val="200"/>
        </w:trPr>
        <w:tc>
          <w:tcPr>
            <w:tcW w:w="6000" w:type="dxa"/>
            <w:tcBorders>
              <w:top w:val="single" w:sz="6" w:space="0" w:color="auto"/>
              <w:bottom w:val="single" w:sz="6" w:space="0" w:color="auto"/>
              <w:right w:val="single" w:sz="6" w:space="0" w:color="auto"/>
            </w:tcBorders>
          </w:tcPr>
          <w:p w14:paraId="5F8FC157"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Повне найменування або ім'я</w:t>
            </w:r>
          </w:p>
        </w:tc>
        <w:tc>
          <w:tcPr>
            <w:tcW w:w="4000" w:type="dxa"/>
            <w:tcBorders>
              <w:top w:val="single" w:sz="6" w:space="0" w:color="auto"/>
              <w:left w:val="single" w:sz="6" w:space="0" w:color="auto"/>
              <w:bottom w:val="single" w:sz="6" w:space="0" w:color="auto"/>
            </w:tcBorders>
          </w:tcPr>
          <w:p w14:paraId="28F9058B"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Державна установа "Агентство з розвитку iнфраструктури фондового ринку України"</w:t>
            </w:r>
          </w:p>
        </w:tc>
      </w:tr>
      <w:tr w:rsidR="001028DF" w:rsidRPr="004015E6" w14:paraId="7CC79EBA" w14:textId="77777777">
        <w:trPr>
          <w:trHeight w:val="200"/>
        </w:trPr>
        <w:tc>
          <w:tcPr>
            <w:tcW w:w="6000" w:type="dxa"/>
            <w:tcBorders>
              <w:top w:val="single" w:sz="6" w:space="0" w:color="auto"/>
              <w:bottom w:val="single" w:sz="6" w:space="0" w:color="auto"/>
              <w:right w:val="single" w:sz="6" w:space="0" w:color="auto"/>
            </w:tcBorders>
          </w:tcPr>
          <w:p w14:paraId="306C30F3"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РНОКПП</w:t>
            </w:r>
          </w:p>
        </w:tc>
        <w:tc>
          <w:tcPr>
            <w:tcW w:w="4000" w:type="dxa"/>
            <w:tcBorders>
              <w:top w:val="single" w:sz="6" w:space="0" w:color="auto"/>
              <w:left w:val="single" w:sz="6" w:space="0" w:color="auto"/>
              <w:bottom w:val="single" w:sz="6" w:space="0" w:color="auto"/>
            </w:tcBorders>
          </w:tcPr>
          <w:p w14:paraId="419E9BB1" w14:textId="77777777" w:rsidR="001028DF" w:rsidRPr="004015E6" w:rsidRDefault="001028DF">
            <w:pPr>
              <w:widowControl w:val="0"/>
              <w:autoSpaceDE w:val="0"/>
              <w:autoSpaceDN w:val="0"/>
              <w:adjustRightInd w:val="0"/>
              <w:spacing w:after="0" w:line="240" w:lineRule="auto"/>
              <w:jc w:val="center"/>
              <w:rPr>
                <w:rFonts w:ascii="Times New Roman CYR" w:hAnsi="Times New Roman CYR" w:cs="Times New Roman CYR"/>
              </w:rPr>
            </w:pPr>
          </w:p>
        </w:tc>
      </w:tr>
      <w:tr w:rsidR="001028DF" w:rsidRPr="004015E6" w14:paraId="7F4E0AC4" w14:textId="77777777">
        <w:trPr>
          <w:trHeight w:val="200"/>
        </w:trPr>
        <w:tc>
          <w:tcPr>
            <w:tcW w:w="6000" w:type="dxa"/>
            <w:tcBorders>
              <w:top w:val="single" w:sz="6" w:space="0" w:color="auto"/>
              <w:bottom w:val="single" w:sz="6" w:space="0" w:color="auto"/>
              <w:right w:val="single" w:sz="6" w:space="0" w:color="auto"/>
            </w:tcBorders>
          </w:tcPr>
          <w:p w14:paraId="11214613"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УНЗР</w:t>
            </w:r>
          </w:p>
        </w:tc>
        <w:tc>
          <w:tcPr>
            <w:tcW w:w="4000" w:type="dxa"/>
            <w:tcBorders>
              <w:top w:val="single" w:sz="6" w:space="0" w:color="auto"/>
              <w:left w:val="single" w:sz="6" w:space="0" w:color="auto"/>
              <w:bottom w:val="single" w:sz="6" w:space="0" w:color="auto"/>
            </w:tcBorders>
          </w:tcPr>
          <w:p w14:paraId="448A0E29" w14:textId="77777777" w:rsidR="001028DF" w:rsidRPr="004015E6" w:rsidRDefault="001028DF">
            <w:pPr>
              <w:widowControl w:val="0"/>
              <w:autoSpaceDE w:val="0"/>
              <w:autoSpaceDN w:val="0"/>
              <w:adjustRightInd w:val="0"/>
              <w:spacing w:after="0" w:line="240" w:lineRule="auto"/>
              <w:jc w:val="center"/>
              <w:rPr>
                <w:rFonts w:ascii="Times New Roman CYR" w:hAnsi="Times New Roman CYR" w:cs="Times New Roman CYR"/>
              </w:rPr>
            </w:pPr>
          </w:p>
        </w:tc>
      </w:tr>
      <w:tr w:rsidR="001028DF" w:rsidRPr="004015E6" w14:paraId="0337B841" w14:textId="77777777">
        <w:trPr>
          <w:trHeight w:val="200"/>
        </w:trPr>
        <w:tc>
          <w:tcPr>
            <w:tcW w:w="6000" w:type="dxa"/>
            <w:tcBorders>
              <w:top w:val="single" w:sz="6" w:space="0" w:color="auto"/>
              <w:bottom w:val="single" w:sz="6" w:space="0" w:color="auto"/>
              <w:right w:val="single" w:sz="6" w:space="0" w:color="auto"/>
            </w:tcBorders>
          </w:tcPr>
          <w:p w14:paraId="6FFFF32B"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Організаційно-правова форма</w:t>
            </w:r>
          </w:p>
        </w:tc>
        <w:tc>
          <w:tcPr>
            <w:tcW w:w="4000" w:type="dxa"/>
            <w:tcBorders>
              <w:top w:val="single" w:sz="6" w:space="0" w:color="auto"/>
              <w:left w:val="single" w:sz="6" w:space="0" w:color="auto"/>
              <w:bottom w:val="single" w:sz="6" w:space="0" w:color="auto"/>
            </w:tcBorders>
          </w:tcPr>
          <w:p w14:paraId="49209D1A"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Державна організація (установа, заклад)</w:t>
            </w:r>
          </w:p>
        </w:tc>
      </w:tr>
      <w:tr w:rsidR="001028DF" w:rsidRPr="004015E6" w14:paraId="391D38A1" w14:textId="77777777">
        <w:trPr>
          <w:trHeight w:val="200"/>
        </w:trPr>
        <w:tc>
          <w:tcPr>
            <w:tcW w:w="6000" w:type="dxa"/>
            <w:tcBorders>
              <w:top w:val="single" w:sz="6" w:space="0" w:color="auto"/>
              <w:bottom w:val="single" w:sz="6" w:space="0" w:color="auto"/>
              <w:right w:val="single" w:sz="6" w:space="0" w:color="auto"/>
            </w:tcBorders>
          </w:tcPr>
          <w:p w14:paraId="0BA445DF"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Ідентифікаційний код юридичної особи</w:t>
            </w:r>
          </w:p>
        </w:tc>
        <w:tc>
          <w:tcPr>
            <w:tcW w:w="4000" w:type="dxa"/>
            <w:tcBorders>
              <w:top w:val="single" w:sz="6" w:space="0" w:color="auto"/>
              <w:left w:val="single" w:sz="6" w:space="0" w:color="auto"/>
              <w:bottom w:val="single" w:sz="6" w:space="0" w:color="auto"/>
            </w:tcBorders>
          </w:tcPr>
          <w:p w14:paraId="38192E97"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21676262</w:t>
            </w:r>
          </w:p>
        </w:tc>
      </w:tr>
      <w:tr w:rsidR="001028DF" w:rsidRPr="004015E6" w14:paraId="205582D6" w14:textId="77777777">
        <w:trPr>
          <w:trHeight w:val="200"/>
        </w:trPr>
        <w:tc>
          <w:tcPr>
            <w:tcW w:w="6000" w:type="dxa"/>
            <w:tcBorders>
              <w:top w:val="single" w:sz="6" w:space="0" w:color="auto"/>
              <w:bottom w:val="single" w:sz="6" w:space="0" w:color="auto"/>
              <w:right w:val="single" w:sz="6" w:space="0" w:color="auto"/>
            </w:tcBorders>
          </w:tcPr>
          <w:p w14:paraId="3112449E"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Місцезнаходження</w:t>
            </w:r>
          </w:p>
        </w:tc>
        <w:tc>
          <w:tcPr>
            <w:tcW w:w="4000" w:type="dxa"/>
            <w:tcBorders>
              <w:top w:val="single" w:sz="6" w:space="0" w:color="auto"/>
              <w:left w:val="single" w:sz="6" w:space="0" w:color="auto"/>
              <w:bottom w:val="single" w:sz="6" w:space="0" w:color="auto"/>
            </w:tcBorders>
          </w:tcPr>
          <w:p w14:paraId="24DF29DB"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03150, Україна, м. Київ, вул. Антоновича, 51, офiс 1206</w:t>
            </w:r>
          </w:p>
        </w:tc>
      </w:tr>
      <w:tr w:rsidR="001028DF" w:rsidRPr="004015E6" w14:paraId="47C608E4" w14:textId="77777777">
        <w:trPr>
          <w:trHeight w:val="200"/>
        </w:trPr>
        <w:tc>
          <w:tcPr>
            <w:tcW w:w="6000" w:type="dxa"/>
            <w:tcBorders>
              <w:top w:val="single" w:sz="6" w:space="0" w:color="auto"/>
              <w:bottom w:val="single" w:sz="6" w:space="0" w:color="auto"/>
              <w:right w:val="single" w:sz="6" w:space="0" w:color="auto"/>
            </w:tcBorders>
          </w:tcPr>
          <w:p w14:paraId="0B892223"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14:paraId="26EF5CC0"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w:t>
            </w:r>
          </w:p>
        </w:tc>
      </w:tr>
      <w:tr w:rsidR="001028DF" w:rsidRPr="004015E6" w14:paraId="20D32641" w14:textId="77777777">
        <w:trPr>
          <w:trHeight w:val="200"/>
        </w:trPr>
        <w:tc>
          <w:tcPr>
            <w:tcW w:w="6000" w:type="dxa"/>
            <w:tcBorders>
              <w:top w:val="single" w:sz="6" w:space="0" w:color="auto"/>
              <w:bottom w:val="single" w:sz="6" w:space="0" w:color="auto"/>
              <w:right w:val="single" w:sz="6" w:space="0" w:color="auto"/>
            </w:tcBorders>
          </w:tcPr>
          <w:p w14:paraId="134FF630"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14:paraId="7DA43D5D"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w:t>
            </w:r>
          </w:p>
        </w:tc>
      </w:tr>
      <w:tr w:rsidR="001028DF" w:rsidRPr="004015E6" w14:paraId="221CD46F" w14:textId="77777777">
        <w:trPr>
          <w:trHeight w:val="200"/>
        </w:trPr>
        <w:tc>
          <w:tcPr>
            <w:tcW w:w="6000" w:type="dxa"/>
            <w:tcBorders>
              <w:top w:val="single" w:sz="6" w:space="0" w:color="auto"/>
              <w:bottom w:val="single" w:sz="6" w:space="0" w:color="auto"/>
              <w:right w:val="single" w:sz="6" w:space="0" w:color="auto"/>
            </w:tcBorders>
          </w:tcPr>
          <w:p w14:paraId="5F6F3CB1"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14:paraId="49782B2A" w14:textId="77777777" w:rsidR="001028DF" w:rsidRPr="004015E6" w:rsidRDefault="001028DF">
            <w:pPr>
              <w:widowControl w:val="0"/>
              <w:autoSpaceDE w:val="0"/>
              <w:autoSpaceDN w:val="0"/>
              <w:adjustRightInd w:val="0"/>
              <w:spacing w:after="0" w:line="240" w:lineRule="auto"/>
              <w:jc w:val="center"/>
              <w:rPr>
                <w:rFonts w:ascii="Times New Roman CYR" w:hAnsi="Times New Roman CYR" w:cs="Times New Roman CYR"/>
              </w:rPr>
            </w:pPr>
          </w:p>
        </w:tc>
      </w:tr>
      <w:tr w:rsidR="001028DF" w:rsidRPr="004015E6" w14:paraId="1587E44B" w14:textId="77777777">
        <w:trPr>
          <w:trHeight w:val="200"/>
        </w:trPr>
        <w:tc>
          <w:tcPr>
            <w:tcW w:w="6000" w:type="dxa"/>
            <w:tcBorders>
              <w:top w:val="single" w:sz="6" w:space="0" w:color="auto"/>
              <w:bottom w:val="single" w:sz="6" w:space="0" w:color="auto"/>
              <w:right w:val="single" w:sz="6" w:space="0" w:color="auto"/>
            </w:tcBorders>
          </w:tcPr>
          <w:p w14:paraId="470E6890"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Міжміський код та телефон</w:t>
            </w:r>
          </w:p>
        </w:tc>
        <w:tc>
          <w:tcPr>
            <w:tcW w:w="4000" w:type="dxa"/>
            <w:tcBorders>
              <w:top w:val="single" w:sz="6" w:space="0" w:color="auto"/>
              <w:left w:val="single" w:sz="6" w:space="0" w:color="auto"/>
              <w:bottom w:val="single" w:sz="6" w:space="0" w:color="auto"/>
            </w:tcBorders>
          </w:tcPr>
          <w:p w14:paraId="0ECE25AC"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(044) 287-56-70</w:t>
            </w:r>
          </w:p>
        </w:tc>
      </w:tr>
      <w:tr w:rsidR="001028DF" w:rsidRPr="004015E6" w14:paraId="1A63E03A" w14:textId="77777777">
        <w:trPr>
          <w:trHeight w:val="200"/>
        </w:trPr>
        <w:tc>
          <w:tcPr>
            <w:tcW w:w="6000" w:type="dxa"/>
            <w:tcBorders>
              <w:top w:val="single" w:sz="6" w:space="0" w:color="auto"/>
              <w:bottom w:val="single" w:sz="6" w:space="0" w:color="auto"/>
              <w:right w:val="single" w:sz="6" w:space="0" w:color="auto"/>
            </w:tcBorders>
          </w:tcPr>
          <w:p w14:paraId="194DDC8D"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 xml:space="preserve">Основні види діяльності із зазначенням їх найменування та </w:t>
            </w:r>
            <w:r w:rsidRPr="004015E6">
              <w:rPr>
                <w:rFonts w:ascii="Times New Roman CYR" w:hAnsi="Times New Roman CYR" w:cs="Times New Roman CYR"/>
              </w:rPr>
              <w:lastRenderedPageBreak/>
              <w:t>коду за КВЕД</w:t>
            </w:r>
          </w:p>
        </w:tc>
        <w:tc>
          <w:tcPr>
            <w:tcW w:w="4000" w:type="dxa"/>
            <w:tcBorders>
              <w:top w:val="single" w:sz="6" w:space="0" w:color="auto"/>
              <w:left w:val="single" w:sz="6" w:space="0" w:color="auto"/>
              <w:bottom w:val="single" w:sz="6" w:space="0" w:color="auto"/>
            </w:tcBorders>
          </w:tcPr>
          <w:p w14:paraId="5B12D5C0"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lastRenderedPageBreak/>
              <w:t xml:space="preserve">63.11 - Оброблення даних, розмiщення </w:t>
            </w:r>
            <w:r w:rsidRPr="004015E6">
              <w:rPr>
                <w:rFonts w:ascii="Times New Roman CYR" w:hAnsi="Times New Roman CYR" w:cs="Times New Roman CYR"/>
              </w:rPr>
              <w:lastRenderedPageBreak/>
              <w:t>iнформацiї на веб-вузлах i пов'язана з ними дiяльнiсть</w:t>
            </w:r>
          </w:p>
          <w:p w14:paraId="7C9F205B"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84.13 - Регулювання та сприяння ефективному веденню економiчної дiяльностi</w:t>
            </w:r>
          </w:p>
          <w:p w14:paraId="7FA93BB1"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62.02 - Консультування з питань iнформатизацiї</w:t>
            </w:r>
          </w:p>
        </w:tc>
      </w:tr>
      <w:tr w:rsidR="001028DF" w:rsidRPr="004015E6" w14:paraId="1CDE3F6D" w14:textId="77777777">
        <w:trPr>
          <w:trHeight w:val="200"/>
        </w:trPr>
        <w:tc>
          <w:tcPr>
            <w:tcW w:w="6000" w:type="dxa"/>
            <w:tcBorders>
              <w:top w:val="single" w:sz="6" w:space="0" w:color="auto"/>
              <w:bottom w:val="single" w:sz="6" w:space="0" w:color="auto"/>
              <w:right w:val="single" w:sz="6" w:space="0" w:color="auto"/>
            </w:tcBorders>
          </w:tcPr>
          <w:p w14:paraId="049DCC58"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lastRenderedPageBreak/>
              <w:t>Вид послуг, які надає особа</w:t>
            </w:r>
          </w:p>
        </w:tc>
        <w:tc>
          <w:tcPr>
            <w:tcW w:w="4000" w:type="dxa"/>
            <w:tcBorders>
              <w:top w:val="single" w:sz="6" w:space="0" w:color="auto"/>
              <w:left w:val="single" w:sz="6" w:space="0" w:color="auto"/>
              <w:bottom w:val="single" w:sz="6" w:space="0" w:color="auto"/>
            </w:tcBorders>
          </w:tcPr>
          <w:p w14:paraId="34B4F315"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Дiє без лiцензiї. Надання послуг з оприлюднення та подання до НКЦПФР регульованої iнформацiї</w:t>
            </w:r>
          </w:p>
        </w:tc>
      </w:tr>
    </w:tbl>
    <w:p w14:paraId="1534076D" w14:textId="77777777" w:rsidR="001028DF" w:rsidRPr="004015E6" w:rsidRDefault="001028DF">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000"/>
        <w:gridCol w:w="4000"/>
      </w:tblGrid>
      <w:tr w:rsidR="001028DF" w:rsidRPr="004015E6" w14:paraId="7C1709FA" w14:textId="77777777">
        <w:trPr>
          <w:trHeight w:val="200"/>
        </w:trPr>
        <w:tc>
          <w:tcPr>
            <w:tcW w:w="6000" w:type="dxa"/>
            <w:tcBorders>
              <w:top w:val="single" w:sz="6" w:space="0" w:color="auto"/>
              <w:bottom w:val="single" w:sz="6" w:space="0" w:color="auto"/>
              <w:right w:val="single" w:sz="6" w:space="0" w:color="auto"/>
            </w:tcBorders>
          </w:tcPr>
          <w:p w14:paraId="080D9760"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Повне найменування або ім'я</w:t>
            </w:r>
          </w:p>
        </w:tc>
        <w:tc>
          <w:tcPr>
            <w:tcW w:w="4000" w:type="dxa"/>
            <w:tcBorders>
              <w:top w:val="single" w:sz="6" w:space="0" w:color="auto"/>
              <w:left w:val="single" w:sz="6" w:space="0" w:color="auto"/>
              <w:bottom w:val="single" w:sz="6" w:space="0" w:color="auto"/>
            </w:tcBorders>
          </w:tcPr>
          <w:p w14:paraId="0C74E8E3"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ПРИВАТНЕ АКЦIОНЕРНЕ ТОВАРИСТВО "СТРАХОВА ГРУПА "ТАС"</w:t>
            </w:r>
          </w:p>
        </w:tc>
      </w:tr>
      <w:tr w:rsidR="001028DF" w:rsidRPr="004015E6" w14:paraId="34297E7B" w14:textId="77777777">
        <w:trPr>
          <w:trHeight w:val="200"/>
        </w:trPr>
        <w:tc>
          <w:tcPr>
            <w:tcW w:w="6000" w:type="dxa"/>
            <w:tcBorders>
              <w:top w:val="single" w:sz="6" w:space="0" w:color="auto"/>
              <w:bottom w:val="single" w:sz="6" w:space="0" w:color="auto"/>
              <w:right w:val="single" w:sz="6" w:space="0" w:color="auto"/>
            </w:tcBorders>
          </w:tcPr>
          <w:p w14:paraId="1AE6C0E5"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РНОКПП</w:t>
            </w:r>
          </w:p>
        </w:tc>
        <w:tc>
          <w:tcPr>
            <w:tcW w:w="4000" w:type="dxa"/>
            <w:tcBorders>
              <w:top w:val="single" w:sz="6" w:space="0" w:color="auto"/>
              <w:left w:val="single" w:sz="6" w:space="0" w:color="auto"/>
              <w:bottom w:val="single" w:sz="6" w:space="0" w:color="auto"/>
            </w:tcBorders>
          </w:tcPr>
          <w:p w14:paraId="2182DB73" w14:textId="77777777" w:rsidR="001028DF" w:rsidRPr="004015E6" w:rsidRDefault="001028DF">
            <w:pPr>
              <w:widowControl w:val="0"/>
              <w:autoSpaceDE w:val="0"/>
              <w:autoSpaceDN w:val="0"/>
              <w:adjustRightInd w:val="0"/>
              <w:spacing w:after="0" w:line="240" w:lineRule="auto"/>
              <w:jc w:val="center"/>
              <w:rPr>
                <w:rFonts w:ascii="Times New Roman CYR" w:hAnsi="Times New Roman CYR" w:cs="Times New Roman CYR"/>
              </w:rPr>
            </w:pPr>
          </w:p>
        </w:tc>
      </w:tr>
      <w:tr w:rsidR="001028DF" w:rsidRPr="004015E6" w14:paraId="6B176B7A" w14:textId="77777777">
        <w:trPr>
          <w:trHeight w:val="200"/>
        </w:trPr>
        <w:tc>
          <w:tcPr>
            <w:tcW w:w="6000" w:type="dxa"/>
            <w:tcBorders>
              <w:top w:val="single" w:sz="6" w:space="0" w:color="auto"/>
              <w:bottom w:val="single" w:sz="6" w:space="0" w:color="auto"/>
              <w:right w:val="single" w:sz="6" w:space="0" w:color="auto"/>
            </w:tcBorders>
          </w:tcPr>
          <w:p w14:paraId="36E5F4E6"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УНЗР</w:t>
            </w:r>
          </w:p>
        </w:tc>
        <w:tc>
          <w:tcPr>
            <w:tcW w:w="4000" w:type="dxa"/>
            <w:tcBorders>
              <w:top w:val="single" w:sz="6" w:space="0" w:color="auto"/>
              <w:left w:val="single" w:sz="6" w:space="0" w:color="auto"/>
              <w:bottom w:val="single" w:sz="6" w:space="0" w:color="auto"/>
            </w:tcBorders>
          </w:tcPr>
          <w:p w14:paraId="2EF0E895" w14:textId="77777777" w:rsidR="001028DF" w:rsidRPr="004015E6" w:rsidRDefault="001028DF">
            <w:pPr>
              <w:widowControl w:val="0"/>
              <w:autoSpaceDE w:val="0"/>
              <w:autoSpaceDN w:val="0"/>
              <w:adjustRightInd w:val="0"/>
              <w:spacing w:after="0" w:line="240" w:lineRule="auto"/>
              <w:jc w:val="center"/>
              <w:rPr>
                <w:rFonts w:ascii="Times New Roman CYR" w:hAnsi="Times New Roman CYR" w:cs="Times New Roman CYR"/>
              </w:rPr>
            </w:pPr>
          </w:p>
        </w:tc>
      </w:tr>
      <w:tr w:rsidR="001028DF" w:rsidRPr="004015E6" w14:paraId="4F7E2CDF" w14:textId="77777777">
        <w:trPr>
          <w:trHeight w:val="200"/>
        </w:trPr>
        <w:tc>
          <w:tcPr>
            <w:tcW w:w="6000" w:type="dxa"/>
            <w:tcBorders>
              <w:top w:val="single" w:sz="6" w:space="0" w:color="auto"/>
              <w:bottom w:val="single" w:sz="6" w:space="0" w:color="auto"/>
              <w:right w:val="single" w:sz="6" w:space="0" w:color="auto"/>
            </w:tcBorders>
          </w:tcPr>
          <w:p w14:paraId="7C830EDE"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Організаційно-правова форма</w:t>
            </w:r>
          </w:p>
        </w:tc>
        <w:tc>
          <w:tcPr>
            <w:tcW w:w="4000" w:type="dxa"/>
            <w:tcBorders>
              <w:top w:val="single" w:sz="6" w:space="0" w:color="auto"/>
              <w:left w:val="single" w:sz="6" w:space="0" w:color="auto"/>
              <w:bottom w:val="single" w:sz="6" w:space="0" w:color="auto"/>
            </w:tcBorders>
          </w:tcPr>
          <w:p w14:paraId="4ADE5C0D"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Акціонерне товариство</w:t>
            </w:r>
          </w:p>
        </w:tc>
      </w:tr>
      <w:tr w:rsidR="001028DF" w:rsidRPr="004015E6" w14:paraId="5C03F6C8" w14:textId="77777777">
        <w:trPr>
          <w:trHeight w:val="200"/>
        </w:trPr>
        <w:tc>
          <w:tcPr>
            <w:tcW w:w="6000" w:type="dxa"/>
            <w:tcBorders>
              <w:top w:val="single" w:sz="6" w:space="0" w:color="auto"/>
              <w:bottom w:val="single" w:sz="6" w:space="0" w:color="auto"/>
              <w:right w:val="single" w:sz="6" w:space="0" w:color="auto"/>
            </w:tcBorders>
          </w:tcPr>
          <w:p w14:paraId="368C5229"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Ідентифікаційний код юридичної особи</w:t>
            </w:r>
          </w:p>
        </w:tc>
        <w:tc>
          <w:tcPr>
            <w:tcW w:w="4000" w:type="dxa"/>
            <w:tcBorders>
              <w:top w:val="single" w:sz="6" w:space="0" w:color="auto"/>
              <w:left w:val="single" w:sz="6" w:space="0" w:color="auto"/>
              <w:bottom w:val="single" w:sz="6" w:space="0" w:color="auto"/>
            </w:tcBorders>
          </w:tcPr>
          <w:p w14:paraId="4038BEFE"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30115243</w:t>
            </w:r>
          </w:p>
        </w:tc>
      </w:tr>
      <w:tr w:rsidR="001028DF" w:rsidRPr="004015E6" w14:paraId="1F467637" w14:textId="77777777">
        <w:trPr>
          <w:trHeight w:val="200"/>
        </w:trPr>
        <w:tc>
          <w:tcPr>
            <w:tcW w:w="6000" w:type="dxa"/>
            <w:tcBorders>
              <w:top w:val="single" w:sz="6" w:space="0" w:color="auto"/>
              <w:bottom w:val="single" w:sz="6" w:space="0" w:color="auto"/>
              <w:right w:val="single" w:sz="6" w:space="0" w:color="auto"/>
            </w:tcBorders>
          </w:tcPr>
          <w:p w14:paraId="1F1F2EB3"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Місцезнаходження</w:t>
            </w:r>
          </w:p>
        </w:tc>
        <w:tc>
          <w:tcPr>
            <w:tcW w:w="4000" w:type="dxa"/>
            <w:tcBorders>
              <w:top w:val="single" w:sz="6" w:space="0" w:color="auto"/>
              <w:left w:val="single" w:sz="6" w:space="0" w:color="auto"/>
              <w:bottom w:val="single" w:sz="6" w:space="0" w:color="auto"/>
            </w:tcBorders>
          </w:tcPr>
          <w:p w14:paraId="0A4F4CEA"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03062, Україна, м. Київ, проспект Берестейський, будинок 65</w:t>
            </w:r>
          </w:p>
        </w:tc>
      </w:tr>
      <w:tr w:rsidR="001028DF" w:rsidRPr="004015E6" w14:paraId="0094D8E7" w14:textId="77777777">
        <w:trPr>
          <w:trHeight w:val="200"/>
        </w:trPr>
        <w:tc>
          <w:tcPr>
            <w:tcW w:w="6000" w:type="dxa"/>
            <w:tcBorders>
              <w:top w:val="single" w:sz="6" w:space="0" w:color="auto"/>
              <w:bottom w:val="single" w:sz="6" w:space="0" w:color="auto"/>
              <w:right w:val="single" w:sz="6" w:space="0" w:color="auto"/>
            </w:tcBorders>
          </w:tcPr>
          <w:p w14:paraId="6D31E136"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14:paraId="2D99CE87"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СТ 208</w:t>
            </w:r>
          </w:p>
        </w:tc>
      </w:tr>
      <w:tr w:rsidR="001028DF" w:rsidRPr="004015E6" w14:paraId="49513CD0" w14:textId="77777777">
        <w:trPr>
          <w:trHeight w:val="200"/>
        </w:trPr>
        <w:tc>
          <w:tcPr>
            <w:tcW w:w="6000" w:type="dxa"/>
            <w:tcBorders>
              <w:top w:val="single" w:sz="6" w:space="0" w:color="auto"/>
              <w:bottom w:val="single" w:sz="6" w:space="0" w:color="auto"/>
              <w:right w:val="single" w:sz="6" w:space="0" w:color="auto"/>
            </w:tcBorders>
          </w:tcPr>
          <w:p w14:paraId="6951D0CF"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14:paraId="02C48C91"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Нацiональна комiсiя, що здiйснює державне регулювання у сферi ринкiв фiнансових послуг (Нацкомфiнпослуг)</w:t>
            </w:r>
          </w:p>
        </w:tc>
      </w:tr>
      <w:tr w:rsidR="001028DF" w:rsidRPr="004015E6" w14:paraId="7139DA90" w14:textId="77777777">
        <w:trPr>
          <w:trHeight w:val="200"/>
        </w:trPr>
        <w:tc>
          <w:tcPr>
            <w:tcW w:w="6000" w:type="dxa"/>
            <w:tcBorders>
              <w:top w:val="single" w:sz="6" w:space="0" w:color="auto"/>
              <w:bottom w:val="single" w:sz="6" w:space="0" w:color="auto"/>
              <w:right w:val="single" w:sz="6" w:space="0" w:color="auto"/>
            </w:tcBorders>
          </w:tcPr>
          <w:p w14:paraId="4C96E2DD"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14:paraId="538A06F6"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21.08.2004</w:t>
            </w:r>
          </w:p>
        </w:tc>
      </w:tr>
      <w:tr w:rsidR="001028DF" w:rsidRPr="004015E6" w14:paraId="59BAA0D7" w14:textId="77777777">
        <w:trPr>
          <w:trHeight w:val="200"/>
        </w:trPr>
        <w:tc>
          <w:tcPr>
            <w:tcW w:w="6000" w:type="dxa"/>
            <w:tcBorders>
              <w:top w:val="single" w:sz="6" w:space="0" w:color="auto"/>
              <w:bottom w:val="single" w:sz="6" w:space="0" w:color="auto"/>
              <w:right w:val="single" w:sz="6" w:space="0" w:color="auto"/>
            </w:tcBorders>
          </w:tcPr>
          <w:p w14:paraId="5382C64A"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Міжміський код та телефон</w:t>
            </w:r>
          </w:p>
        </w:tc>
        <w:tc>
          <w:tcPr>
            <w:tcW w:w="4000" w:type="dxa"/>
            <w:tcBorders>
              <w:top w:val="single" w:sz="6" w:space="0" w:color="auto"/>
              <w:left w:val="single" w:sz="6" w:space="0" w:color="auto"/>
              <w:bottom w:val="single" w:sz="6" w:space="0" w:color="auto"/>
            </w:tcBorders>
          </w:tcPr>
          <w:p w14:paraId="5AFDE803"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+380 44 536 0020</w:t>
            </w:r>
          </w:p>
        </w:tc>
      </w:tr>
      <w:tr w:rsidR="001028DF" w:rsidRPr="004015E6" w14:paraId="76396AAB" w14:textId="77777777">
        <w:trPr>
          <w:trHeight w:val="200"/>
        </w:trPr>
        <w:tc>
          <w:tcPr>
            <w:tcW w:w="6000" w:type="dxa"/>
            <w:tcBorders>
              <w:top w:val="single" w:sz="6" w:space="0" w:color="auto"/>
              <w:bottom w:val="single" w:sz="6" w:space="0" w:color="auto"/>
              <w:right w:val="single" w:sz="6" w:space="0" w:color="auto"/>
            </w:tcBorders>
          </w:tcPr>
          <w:p w14:paraId="67B94B91"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14:paraId="4A94F65B"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65.12 - Iншi види страхування, крiм страхування життя</w:t>
            </w:r>
          </w:p>
          <w:p w14:paraId="4FBBE47D"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65.20 - Перестрахування</w:t>
            </w:r>
          </w:p>
        </w:tc>
      </w:tr>
      <w:tr w:rsidR="001028DF" w:rsidRPr="004015E6" w14:paraId="7DF31D92" w14:textId="77777777">
        <w:trPr>
          <w:trHeight w:val="200"/>
        </w:trPr>
        <w:tc>
          <w:tcPr>
            <w:tcW w:w="6000" w:type="dxa"/>
            <w:tcBorders>
              <w:top w:val="single" w:sz="6" w:space="0" w:color="auto"/>
              <w:bottom w:val="single" w:sz="6" w:space="0" w:color="auto"/>
              <w:right w:val="single" w:sz="6" w:space="0" w:color="auto"/>
            </w:tcBorders>
          </w:tcPr>
          <w:p w14:paraId="13BE2B78"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Вид послуг, які надає особа</w:t>
            </w:r>
          </w:p>
        </w:tc>
        <w:tc>
          <w:tcPr>
            <w:tcW w:w="4000" w:type="dxa"/>
            <w:tcBorders>
              <w:top w:val="single" w:sz="6" w:space="0" w:color="auto"/>
              <w:left w:val="single" w:sz="6" w:space="0" w:color="auto"/>
              <w:bottom w:val="single" w:sz="6" w:space="0" w:color="auto"/>
            </w:tcBorders>
          </w:tcPr>
          <w:p w14:paraId="01964C20"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Страхування</w:t>
            </w:r>
          </w:p>
        </w:tc>
      </w:tr>
    </w:tbl>
    <w:p w14:paraId="72C261D9" w14:textId="77777777" w:rsidR="001028DF" w:rsidRPr="004015E6" w:rsidRDefault="001028DF">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000"/>
        <w:gridCol w:w="4000"/>
      </w:tblGrid>
      <w:tr w:rsidR="001028DF" w:rsidRPr="004015E6" w14:paraId="4355A506" w14:textId="77777777">
        <w:trPr>
          <w:trHeight w:val="200"/>
        </w:trPr>
        <w:tc>
          <w:tcPr>
            <w:tcW w:w="6000" w:type="dxa"/>
            <w:tcBorders>
              <w:top w:val="single" w:sz="6" w:space="0" w:color="auto"/>
              <w:bottom w:val="single" w:sz="6" w:space="0" w:color="auto"/>
              <w:right w:val="single" w:sz="6" w:space="0" w:color="auto"/>
            </w:tcBorders>
          </w:tcPr>
          <w:p w14:paraId="2630B84C"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Повне найменування або ім'я</w:t>
            </w:r>
          </w:p>
        </w:tc>
        <w:tc>
          <w:tcPr>
            <w:tcW w:w="4000" w:type="dxa"/>
            <w:tcBorders>
              <w:top w:val="single" w:sz="6" w:space="0" w:color="auto"/>
              <w:left w:val="single" w:sz="6" w:space="0" w:color="auto"/>
              <w:bottom w:val="single" w:sz="6" w:space="0" w:color="auto"/>
            </w:tcBorders>
          </w:tcPr>
          <w:p w14:paraId="361AF5D4"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ПРИВАТНЕ АКЦIОНЕРНЕ ТОВАРИСТВО "УКРАЇНСЬКА АКЦIОНЕРНА СТРАХОВА КОМПАНIЯ АСКА"</w:t>
            </w:r>
          </w:p>
        </w:tc>
      </w:tr>
      <w:tr w:rsidR="001028DF" w:rsidRPr="004015E6" w14:paraId="74CF10DE" w14:textId="77777777">
        <w:trPr>
          <w:trHeight w:val="200"/>
        </w:trPr>
        <w:tc>
          <w:tcPr>
            <w:tcW w:w="6000" w:type="dxa"/>
            <w:tcBorders>
              <w:top w:val="single" w:sz="6" w:space="0" w:color="auto"/>
              <w:bottom w:val="single" w:sz="6" w:space="0" w:color="auto"/>
              <w:right w:val="single" w:sz="6" w:space="0" w:color="auto"/>
            </w:tcBorders>
          </w:tcPr>
          <w:p w14:paraId="47A8BD4F"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РНОКПП</w:t>
            </w:r>
          </w:p>
        </w:tc>
        <w:tc>
          <w:tcPr>
            <w:tcW w:w="4000" w:type="dxa"/>
            <w:tcBorders>
              <w:top w:val="single" w:sz="6" w:space="0" w:color="auto"/>
              <w:left w:val="single" w:sz="6" w:space="0" w:color="auto"/>
              <w:bottom w:val="single" w:sz="6" w:space="0" w:color="auto"/>
            </w:tcBorders>
          </w:tcPr>
          <w:p w14:paraId="2F734948" w14:textId="77777777" w:rsidR="001028DF" w:rsidRPr="004015E6" w:rsidRDefault="001028DF">
            <w:pPr>
              <w:widowControl w:val="0"/>
              <w:autoSpaceDE w:val="0"/>
              <w:autoSpaceDN w:val="0"/>
              <w:adjustRightInd w:val="0"/>
              <w:spacing w:after="0" w:line="240" w:lineRule="auto"/>
              <w:jc w:val="center"/>
              <w:rPr>
                <w:rFonts w:ascii="Times New Roman CYR" w:hAnsi="Times New Roman CYR" w:cs="Times New Roman CYR"/>
              </w:rPr>
            </w:pPr>
          </w:p>
        </w:tc>
      </w:tr>
      <w:tr w:rsidR="001028DF" w:rsidRPr="004015E6" w14:paraId="0E705F4B" w14:textId="77777777">
        <w:trPr>
          <w:trHeight w:val="200"/>
        </w:trPr>
        <w:tc>
          <w:tcPr>
            <w:tcW w:w="6000" w:type="dxa"/>
            <w:tcBorders>
              <w:top w:val="single" w:sz="6" w:space="0" w:color="auto"/>
              <w:bottom w:val="single" w:sz="6" w:space="0" w:color="auto"/>
              <w:right w:val="single" w:sz="6" w:space="0" w:color="auto"/>
            </w:tcBorders>
          </w:tcPr>
          <w:p w14:paraId="46C6F9F4"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УНЗР</w:t>
            </w:r>
          </w:p>
        </w:tc>
        <w:tc>
          <w:tcPr>
            <w:tcW w:w="4000" w:type="dxa"/>
            <w:tcBorders>
              <w:top w:val="single" w:sz="6" w:space="0" w:color="auto"/>
              <w:left w:val="single" w:sz="6" w:space="0" w:color="auto"/>
              <w:bottom w:val="single" w:sz="6" w:space="0" w:color="auto"/>
            </w:tcBorders>
          </w:tcPr>
          <w:p w14:paraId="5A6FCF4B" w14:textId="77777777" w:rsidR="001028DF" w:rsidRPr="004015E6" w:rsidRDefault="001028DF">
            <w:pPr>
              <w:widowControl w:val="0"/>
              <w:autoSpaceDE w:val="0"/>
              <w:autoSpaceDN w:val="0"/>
              <w:adjustRightInd w:val="0"/>
              <w:spacing w:after="0" w:line="240" w:lineRule="auto"/>
              <w:jc w:val="center"/>
              <w:rPr>
                <w:rFonts w:ascii="Times New Roman CYR" w:hAnsi="Times New Roman CYR" w:cs="Times New Roman CYR"/>
              </w:rPr>
            </w:pPr>
          </w:p>
        </w:tc>
      </w:tr>
      <w:tr w:rsidR="001028DF" w:rsidRPr="004015E6" w14:paraId="15BE876A" w14:textId="77777777">
        <w:trPr>
          <w:trHeight w:val="200"/>
        </w:trPr>
        <w:tc>
          <w:tcPr>
            <w:tcW w:w="6000" w:type="dxa"/>
            <w:tcBorders>
              <w:top w:val="single" w:sz="6" w:space="0" w:color="auto"/>
              <w:bottom w:val="single" w:sz="6" w:space="0" w:color="auto"/>
              <w:right w:val="single" w:sz="6" w:space="0" w:color="auto"/>
            </w:tcBorders>
          </w:tcPr>
          <w:p w14:paraId="08047B12"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Організаційно-правова форма</w:t>
            </w:r>
          </w:p>
        </w:tc>
        <w:tc>
          <w:tcPr>
            <w:tcW w:w="4000" w:type="dxa"/>
            <w:tcBorders>
              <w:top w:val="single" w:sz="6" w:space="0" w:color="auto"/>
              <w:left w:val="single" w:sz="6" w:space="0" w:color="auto"/>
              <w:bottom w:val="single" w:sz="6" w:space="0" w:color="auto"/>
            </w:tcBorders>
          </w:tcPr>
          <w:p w14:paraId="2EF20535"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Акціонерне товариство</w:t>
            </w:r>
          </w:p>
        </w:tc>
      </w:tr>
      <w:tr w:rsidR="001028DF" w:rsidRPr="004015E6" w14:paraId="665A901A" w14:textId="77777777">
        <w:trPr>
          <w:trHeight w:val="200"/>
        </w:trPr>
        <w:tc>
          <w:tcPr>
            <w:tcW w:w="6000" w:type="dxa"/>
            <w:tcBorders>
              <w:top w:val="single" w:sz="6" w:space="0" w:color="auto"/>
              <w:bottom w:val="single" w:sz="6" w:space="0" w:color="auto"/>
              <w:right w:val="single" w:sz="6" w:space="0" w:color="auto"/>
            </w:tcBorders>
          </w:tcPr>
          <w:p w14:paraId="495DBA16"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Ідентифікаційний код юридичної особи</w:t>
            </w:r>
          </w:p>
        </w:tc>
        <w:tc>
          <w:tcPr>
            <w:tcW w:w="4000" w:type="dxa"/>
            <w:tcBorders>
              <w:top w:val="single" w:sz="6" w:space="0" w:color="auto"/>
              <w:left w:val="single" w:sz="6" w:space="0" w:color="auto"/>
              <w:bottom w:val="single" w:sz="6" w:space="0" w:color="auto"/>
            </w:tcBorders>
          </w:tcPr>
          <w:p w14:paraId="2BB8A9E5"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13490997</w:t>
            </w:r>
          </w:p>
        </w:tc>
      </w:tr>
      <w:tr w:rsidR="001028DF" w:rsidRPr="004015E6" w14:paraId="305C9BF6" w14:textId="77777777">
        <w:trPr>
          <w:trHeight w:val="200"/>
        </w:trPr>
        <w:tc>
          <w:tcPr>
            <w:tcW w:w="6000" w:type="dxa"/>
            <w:tcBorders>
              <w:top w:val="single" w:sz="6" w:space="0" w:color="auto"/>
              <w:bottom w:val="single" w:sz="6" w:space="0" w:color="auto"/>
              <w:right w:val="single" w:sz="6" w:space="0" w:color="auto"/>
            </w:tcBorders>
          </w:tcPr>
          <w:p w14:paraId="3B573473"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Місцезнаходження</w:t>
            </w:r>
          </w:p>
        </w:tc>
        <w:tc>
          <w:tcPr>
            <w:tcW w:w="4000" w:type="dxa"/>
            <w:tcBorders>
              <w:top w:val="single" w:sz="6" w:space="0" w:color="auto"/>
              <w:left w:val="single" w:sz="6" w:space="0" w:color="auto"/>
              <w:bottom w:val="single" w:sz="6" w:space="0" w:color="auto"/>
            </w:tcBorders>
          </w:tcPr>
          <w:p w14:paraId="1B83F50C"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03039, Україна, м. Київ, вулиця Голосiївська, будинок 17</w:t>
            </w:r>
          </w:p>
        </w:tc>
      </w:tr>
      <w:tr w:rsidR="001028DF" w:rsidRPr="004015E6" w14:paraId="6EEE5941" w14:textId="77777777">
        <w:trPr>
          <w:trHeight w:val="200"/>
        </w:trPr>
        <w:tc>
          <w:tcPr>
            <w:tcW w:w="6000" w:type="dxa"/>
            <w:tcBorders>
              <w:top w:val="single" w:sz="6" w:space="0" w:color="auto"/>
              <w:bottom w:val="single" w:sz="6" w:space="0" w:color="auto"/>
              <w:right w:val="single" w:sz="6" w:space="0" w:color="auto"/>
            </w:tcBorders>
          </w:tcPr>
          <w:p w14:paraId="6BD7F499"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14:paraId="56CF6F51"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СТ 344</w:t>
            </w:r>
          </w:p>
        </w:tc>
      </w:tr>
      <w:tr w:rsidR="001028DF" w:rsidRPr="004015E6" w14:paraId="13614501" w14:textId="77777777">
        <w:trPr>
          <w:trHeight w:val="200"/>
        </w:trPr>
        <w:tc>
          <w:tcPr>
            <w:tcW w:w="6000" w:type="dxa"/>
            <w:tcBorders>
              <w:top w:val="single" w:sz="6" w:space="0" w:color="auto"/>
              <w:bottom w:val="single" w:sz="6" w:space="0" w:color="auto"/>
              <w:right w:val="single" w:sz="6" w:space="0" w:color="auto"/>
            </w:tcBorders>
          </w:tcPr>
          <w:p w14:paraId="48E302DB"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14:paraId="47F1694B"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Нацiональна комiсiя, що здiйснює державне регулювання у сферi ринкiв фiнансових послуг (Нацкомфiнпослуг)</w:t>
            </w:r>
          </w:p>
        </w:tc>
      </w:tr>
      <w:tr w:rsidR="001028DF" w:rsidRPr="004015E6" w14:paraId="449FE029" w14:textId="77777777">
        <w:trPr>
          <w:trHeight w:val="200"/>
        </w:trPr>
        <w:tc>
          <w:tcPr>
            <w:tcW w:w="6000" w:type="dxa"/>
            <w:tcBorders>
              <w:top w:val="single" w:sz="6" w:space="0" w:color="auto"/>
              <w:bottom w:val="single" w:sz="6" w:space="0" w:color="auto"/>
              <w:right w:val="single" w:sz="6" w:space="0" w:color="auto"/>
            </w:tcBorders>
          </w:tcPr>
          <w:p w14:paraId="15A0FA47"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14:paraId="5BAE3123"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21.08.2004</w:t>
            </w:r>
          </w:p>
        </w:tc>
      </w:tr>
      <w:tr w:rsidR="001028DF" w:rsidRPr="004015E6" w14:paraId="073718C7" w14:textId="77777777">
        <w:trPr>
          <w:trHeight w:val="200"/>
        </w:trPr>
        <w:tc>
          <w:tcPr>
            <w:tcW w:w="6000" w:type="dxa"/>
            <w:tcBorders>
              <w:top w:val="single" w:sz="6" w:space="0" w:color="auto"/>
              <w:bottom w:val="single" w:sz="6" w:space="0" w:color="auto"/>
              <w:right w:val="single" w:sz="6" w:space="0" w:color="auto"/>
            </w:tcBorders>
          </w:tcPr>
          <w:p w14:paraId="44675392"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Міжміський код та телефон</w:t>
            </w:r>
          </w:p>
        </w:tc>
        <w:tc>
          <w:tcPr>
            <w:tcW w:w="4000" w:type="dxa"/>
            <w:tcBorders>
              <w:top w:val="single" w:sz="6" w:space="0" w:color="auto"/>
              <w:left w:val="single" w:sz="6" w:space="0" w:color="auto"/>
              <w:bottom w:val="single" w:sz="6" w:space="0" w:color="auto"/>
            </w:tcBorders>
          </w:tcPr>
          <w:p w14:paraId="4AFDD73D"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+380445202220</w:t>
            </w:r>
          </w:p>
        </w:tc>
      </w:tr>
      <w:tr w:rsidR="001028DF" w:rsidRPr="004015E6" w14:paraId="16E3C7FF" w14:textId="77777777">
        <w:trPr>
          <w:trHeight w:val="200"/>
        </w:trPr>
        <w:tc>
          <w:tcPr>
            <w:tcW w:w="6000" w:type="dxa"/>
            <w:tcBorders>
              <w:top w:val="single" w:sz="6" w:space="0" w:color="auto"/>
              <w:bottom w:val="single" w:sz="6" w:space="0" w:color="auto"/>
              <w:right w:val="single" w:sz="6" w:space="0" w:color="auto"/>
            </w:tcBorders>
          </w:tcPr>
          <w:p w14:paraId="67BE470F"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14:paraId="09B8F035"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65.12 - Iншi види страхування, крiм страхування життя</w:t>
            </w:r>
          </w:p>
        </w:tc>
      </w:tr>
      <w:tr w:rsidR="001028DF" w:rsidRPr="004015E6" w14:paraId="304638C9" w14:textId="77777777">
        <w:trPr>
          <w:trHeight w:val="200"/>
        </w:trPr>
        <w:tc>
          <w:tcPr>
            <w:tcW w:w="6000" w:type="dxa"/>
            <w:tcBorders>
              <w:top w:val="single" w:sz="6" w:space="0" w:color="auto"/>
              <w:bottom w:val="single" w:sz="6" w:space="0" w:color="auto"/>
              <w:right w:val="single" w:sz="6" w:space="0" w:color="auto"/>
            </w:tcBorders>
          </w:tcPr>
          <w:p w14:paraId="3B7C3197"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Вид послуг, які надає особа</w:t>
            </w:r>
          </w:p>
        </w:tc>
        <w:tc>
          <w:tcPr>
            <w:tcW w:w="4000" w:type="dxa"/>
            <w:tcBorders>
              <w:top w:val="single" w:sz="6" w:space="0" w:color="auto"/>
              <w:left w:val="single" w:sz="6" w:space="0" w:color="auto"/>
              <w:bottom w:val="single" w:sz="6" w:space="0" w:color="auto"/>
            </w:tcBorders>
          </w:tcPr>
          <w:p w14:paraId="2687514A"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Страхування</w:t>
            </w:r>
          </w:p>
        </w:tc>
      </w:tr>
    </w:tbl>
    <w:p w14:paraId="10FD33A4" w14:textId="77777777" w:rsidR="001028DF" w:rsidRPr="004015E6" w:rsidRDefault="001028DF">
      <w:pPr>
        <w:widowControl w:val="0"/>
        <w:autoSpaceDE w:val="0"/>
        <w:autoSpaceDN w:val="0"/>
        <w:adjustRightInd w:val="0"/>
        <w:spacing w:after="0" w:line="240" w:lineRule="auto"/>
        <w:rPr>
          <w:rFonts w:ascii="Times New Roman CYR" w:hAnsi="Times New Roman CYR" w:cs="Times New Roman CYR"/>
        </w:rPr>
      </w:pPr>
    </w:p>
    <w:p w14:paraId="65365BF4" w14:textId="77777777" w:rsidR="00A57944" w:rsidRPr="004015E6" w:rsidRDefault="00A57944">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000"/>
        <w:gridCol w:w="4000"/>
      </w:tblGrid>
      <w:tr w:rsidR="001028DF" w:rsidRPr="004015E6" w14:paraId="015D80D2" w14:textId="77777777">
        <w:trPr>
          <w:trHeight w:val="200"/>
        </w:trPr>
        <w:tc>
          <w:tcPr>
            <w:tcW w:w="6000" w:type="dxa"/>
            <w:tcBorders>
              <w:top w:val="single" w:sz="6" w:space="0" w:color="auto"/>
              <w:bottom w:val="single" w:sz="6" w:space="0" w:color="auto"/>
              <w:right w:val="single" w:sz="6" w:space="0" w:color="auto"/>
            </w:tcBorders>
          </w:tcPr>
          <w:p w14:paraId="5CB2CC08"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lastRenderedPageBreak/>
              <w:t>Повне найменування або ім'я</w:t>
            </w:r>
          </w:p>
        </w:tc>
        <w:tc>
          <w:tcPr>
            <w:tcW w:w="4000" w:type="dxa"/>
            <w:tcBorders>
              <w:top w:val="single" w:sz="6" w:space="0" w:color="auto"/>
              <w:left w:val="single" w:sz="6" w:space="0" w:color="auto"/>
              <w:bottom w:val="single" w:sz="6" w:space="0" w:color="auto"/>
            </w:tcBorders>
          </w:tcPr>
          <w:p w14:paraId="524A2440"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ТОВАРИСТВО З ОБМЕЖЕНОЮ ВIДПОВIДАЛЬНIСТЮ АУДИТОРСЬКА ФIРМА "ПРАЙСВОТЕРХАУСКУПЕРС (АУДИТ)"</w:t>
            </w:r>
          </w:p>
        </w:tc>
      </w:tr>
      <w:tr w:rsidR="001028DF" w:rsidRPr="004015E6" w14:paraId="76F1FD07" w14:textId="77777777">
        <w:trPr>
          <w:trHeight w:val="200"/>
        </w:trPr>
        <w:tc>
          <w:tcPr>
            <w:tcW w:w="6000" w:type="dxa"/>
            <w:tcBorders>
              <w:top w:val="single" w:sz="6" w:space="0" w:color="auto"/>
              <w:bottom w:val="single" w:sz="6" w:space="0" w:color="auto"/>
              <w:right w:val="single" w:sz="6" w:space="0" w:color="auto"/>
            </w:tcBorders>
          </w:tcPr>
          <w:p w14:paraId="7B23BC65"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РНОКПП</w:t>
            </w:r>
          </w:p>
        </w:tc>
        <w:tc>
          <w:tcPr>
            <w:tcW w:w="4000" w:type="dxa"/>
            <w:tcBorders>
              <w:top w:val="single" w:sz="6" w:space="0" w:color="auto"/>
              <w:left w:val="single" w:sz="6" w:space="0" w:color="auto"/>
              <w:bottom w:val="single" w:sz="6" w:space="0" w:color="auto"/>
            </w:tcBorders>
          </w:tcPr>
          <w:p w14:paraId="24FF732B" w14:textId="77777777" w:rsidR="001028DF" w:rsidRPr="004015E6" w:rsidRDefault="001028DF">
            <w:pPr>
              <w:widowControl w:val="0"/>
              <w:autoSpaceDE w:val="0"/>
              <w:autoSpaceDN w:val="0"/>
              <w:adjustRightInd w:val="0"/>
              <w:spacing w:after="0" w:line="240" w:lineRule="auto"/>
              <w:jc w:val="center"/>
              <w:rPr>
                <w:rFonts w:ascii="Times New Roman CYR" w:hAnsi="Times New Roman CYR" w:cs="Times New Roman CYR"/>
              </w:rPr>
            </w:pPr>
          </w:p>
        </w:tc>
      </w:tr>
      <w:tr w:rsidR="001028DF" w:rsidRPr="004015E6" w14:paraId="57542DEA" w14:textId="77777777">
        <w:trPr>
          <w:trHeight w:val="200"/>
        </w:trPr>
        <w:tc>
          <w:tcPr>
            <w:tcW w:w="6000" w:type="dxa"/>
            <w:tcBorders>
              <w:top w:val="single" w:sz="6" w:space="0" w:color="auto"/>
              <w:bottom w:val="single" w:sz="6" w:space="0" w:color="auto"/>
              <w:right w:val="single" w:sz="6" w:space="0" w:color="auto"/>
            </w:tcBorders>
          </w:tcPr>
          <w:p w14:paraId="3C84EF87"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УНЗР</w:t>
            </w:r>
          </w:p>
        </w:tc>
        <w:tc>
          <w:tcPr>
            <w:tcW w:w="4000" w:type="dxa"/>
            <w:tcBorders>
              <w:top w:val="single" w:sz="6" w:space="0" w:color="auto"/>
              <w:left w:val="single" w:sz="6" w:space="0" w:color="auto"/>
              <w:bottom w:val="single" w:sz="6" w:space="0" w:color="auto"/>
            </w:tcBorders>
          </w:tcPr>
          <w:p w14:paraId="52E5DCCB" w14:textId="77777777" w:rsidR="001028DF" w:rsidRPr="004015E6" w:rsidRDefault="001028DF">
            <w:pPr>
              <w:widowControl w:val="0"/>
              <w:autoSpaceDE w:val="0"/>
              <w:autoSpaceDN w:val="0"/>
              <w:adjustRightInd w:val="0"/>
              <w:spacing w:after="0" w:line="240" w:lineRule="auto"/>
              <w:jc w:val="center"/>
              <w:rPr>
                <w:rFonts w:ascii="Times New Roman CYR" w:hAnsi="Times New Roman CYR" w:cs="Times New Roman CYR"/>
              </w:rPr>
            </w:pPr>
          </w:p>
        </w:tc>
      </w:tr>
      <w:tr w:rsidR="001028DF" w:rsidRPr="004015E6" w14:paraId="16960999" w14:textId="77777777">
        <w:trPr>
          <w:trHeight w:val="200"/>
        </w:trPr>
        <w:tc>
          <w:tcPr>
            <w:tcW w:w="6000" w:type="dxa"/>
            <w:tcBorders>
              <w:top w:val="single" w:sz="6" w:space="0" w:color="auto"/>
              <w:bottom w:val="single" w:sz="6" w:space="0" w:color="auto"/>
              <w:right w:val="single" w:sz="6" w:space="0" w:color="auto"/>
            </w:tcBorders>
          </w:tcPr>
          <w:p w14:paraId="53723F80"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Організаційно-правова форма</w:t>
            </w:r>
          </w:p>
        </w:tc>
        <w:tc>
          <w:tcPr>
            <w:tcW w:w="4000" w:type="dxa"/>
            <w:tcBorders>
              <w:top w:val="single" w:sz="6" w:space="0" w:color="auto"/>
              <w:left w:val="single" w:sz="6" w:space="0" w:color="auto"/>
              <w:bottom w:val="single" w:sz="6" w:space="0" w:color="auto"/>
            </w:tcBorders>
          </w:tcPr>
          <w:p w14:paraId="60FAF501"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Товариство з обмеженою відповідальністю</w:t>
            </w:r>
          </w:p>
        </w:tc>
      </w:tr>
      <w:tr w:rsidR="001028DF" w:rsidRPr="004015E6" w14:paraId="574AF853" w14:textId="77777777">
        <w:trPr>
          <w:trHeight w:val="200"/>
        </w:trPr>
        <w:tc>
          <w:tcPr>
            <w:tcW w:w="6000" w:type="dxa"/>
            <w:tcBorders>
              <w:top w:val="single" w:sz="6" w:space="0" w:color="auto"/>
              <w:bottom w:val="single" w:sz="6" w:space="0" w:color="auto"/>
              <w:right w:val="single" w:sz="6" w:space="0" w:color="auto"/>
            </w:tcBorders>
          </w:tcPr>
          <w:p w14:paraId="14FAEB15"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Ідентифікаційний код юридичної особи</w:t>
            </w:r>
          </w:p>
        </w:tc>
        <w:tc>
          <w:tcPr>
            <w:tcW w:w="4000" w:type="dxa"/>
            <w:tcBorders>
              <w:top w:val="single" w:sz="6" w:space="0" w:color="auto"/>
              <w:left w:val="single" w:sz="6" w:space="0" w:color="auto"/>
              <w:bottom w:val="single" w:sz="6" w:space="0" w:color="auto"/>
            </w:tcBorders>
          </w:tcPr>
          <w:p w14:paraId="79193674"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21603903</w:t>
            </w:r>
          </w:p>
        </w:tc>
      </w:tr>
      <w:tr w:rsidR="001028DF" w:rsidRPr="004015E6" w14:paraId="2A8B77C6" w14:textId="77777777">
        <w:trPr>
          <w:trHeight w:val="200"/>
        </w:trPr>
        <w:tc>
          <w:tcPr>
            <w:tcW w:w="6000" w:type="dxa"/>
            <w:tcBorders>
              <w:top w:val="single" w:sz="6" w:space="0" w:color="auto"/>
              <w:bottom w:val="single" w:sz="6" w:space="0" w:color="auto"/>
              <w:right w:val="single" w:sz="6" w:space="0" w:color="auto"/>
            </w:tcBorders>
          </w:tcPr>
          <w:p w14:paraId="72256F7A"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Місцезнаходження</w:t>
            </w:r>
          </w:p>
        </w:tc>
        <w:tc>
          <w:tcPr>
            <w:tcW w:w="4000" w:type="dxa"/>
            <w:tcBorders>
              <w:top w:val="single" w:sz="6" w:space="0" w:color="auto"/>
              <w:left w:val="single" w:sz="6" w:space="0" w:color="auto"/>
              <w:bottom w:val="single" w:sz="6" w:space="0" w:color="auto"/>
            </w:tcBorders>
          </w:tcPr>
          <w:p w14:paraId="213287AB"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01032, Україна, м. Київ, вул. Жилянська, буд. 75</w:t>
            </w:r>
          </w:p>
        </w:tc>
      </w:tr>
      <w:tr w:rsidR="001028DF" w:rsidRPr="004015E6" w14:paraId="0511E0B9" w14:textId="77777777">
        <w:trPr>
          <w:trHeight w:val="200"/>
        </w:trPr>
        <w:tc>
          <w:tcPr>
            <w:tcW w:w="6000" w:type="dxa"/>
            <w:tcBorders>
              <w:top w:val="single" w:sz="6" w:space="0" w:color="auto"/>
              <w:bottom w:val="single" w:sz="6" w:space="0" w:color="auto"/>
              <w:right w:val="single" w:sz="6" w:space="0" w:color="auto"/>
            </w:tcBorders>
          </w:tcPr>
          <w:p w14:paraId="437EB9CD"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14:paraId="6FAAC343"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w:t>
            </w:r>
          </w:p>
        </w:tc>
      </w:tr>
      <w:tr w:rsidR="001028DF" w:rsidRPr="004015E6" w14:paraId="2D04C916" w14:textId="77777777">
        <w:trPr>
          <w:trHeight w:val="200"/>
        </w:trPr>
        <w:tc>
          <w:tcPr>
            <w:tcW w:w="6000" w:type="dxa"/>
            <w:tcBorders>
              <w:top w:val="single" w:sz="6" w:space="0" w:color="auto"/>
              <w:bottom w:val="single" w:sz="6" w:space="0" w:color="auto"/>
              <w:right w:val="single" w:sz="6" w:space="0" w:color="auto"/>
            </w:tcBorders>
          </w:tcPr>
          <w:p w14:paraId="19E6C498"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14:paraId="4510B537"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w:t>
            </w:r>
          </w:p>
        </w:tc>
      </w:tr>
      <w:tr w:rsidR="001028DF" w:rsidRPr="004015E6" w14:paraId="5925BD1F" w14:textId="77777777">
        <w:trPr>
          <w:trHeight w:val="200"/>
        </w:trPr>
        <w:tc>
          <w:tcPr>
            <w:tcW w:w="6000" w:type="dxa"/>
            <w:tcBorders>
              <w:top w:val="single" w:sz="6" w:space="0" w:color="auto"/>
              <w:bottom w:val="single" w:sz="6" w:space="0" w:color="auto"/>
              <w:right w:val="single" w:sz="6" w:space="0" w:color="auto"/>
            </w:tcBorders>
          </w:tcPr>
          <w:p w14:paraId="2BA31D1F"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14:paraId="2BA0F6B8" w14:textId="77777777" w:rsidR="001028DF" w:rsidRPr="004015E6" w:rsidRDefault="001028DF">
            <w:pPr>
              <w:widowControl w:val="0"/>
              <w:autoSpaceDE w:val="0"/>
              <w:autoSpaceDN w:val="0"/>
              <w:adjustRightInd w:val="0"/>
              <w:spacing w:after="0" w:line="240" w:lineRule="auto"/>
              <w:jc w:val="center"/>
              <w:rPr>
                <w:rFonts w:ascii="Times New Roman CYR" w:hAnsi="Times New Roman CYR" w:cs="Times New Roman CYR"/>
              </w:rPr>
            </w:pPr>
          </w:p>
        </w:tc>
      </w:tr>
      <w:tr w:rsidR="001028DF" w:rsidRPr="004015E6" w14:paraId="078B3452" w14:textId="77777777">
        <w:trPr>
          <w:trHeight w:val="200"/>
        </w:trPr>
        <w:tc>
          <w:tcPr>
            <w:tcW w:w="6000" w:type="dxa"/>
            <w:tcBorders>
              <w:top w:val="single" w:sz="6" w:space="0" w:color="auto"/>
              <w:bottom w:val="single" w:sz="6" w:space="0" w:color="auto"/>
              <w:right w:val="single" w:sz="6" w:space="0" w:color="auto"/>
            </w:tcBorders>
          </w:tcPr>
          <w:p w14:paraId="17D524A8"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Міжміський код та телефон</w:t>
            </w:r>
          </w:p>
        </w:tc>
        <w:tc>
          <w:tcPr>
            <w:tcW w:w="4000" w:type="dxa"/>
            <w:tcBorders>
              <w:top w:val="single" w:sz="6" w:space="0" w:color="auto"/>
              <w:left w:val="single" w:sz="6" w:space="0" w:color="auto"/>
              <w:bottom w:val="single" w:sz="6" w:space="0" w:color="auto"/>
            </w:tcBorders>
          </w:tcPr>
          <w:p w14:paraId="66EC0510"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+380 44 354 0404</w:t>
            </w:r>
          </w:p>
        </w:tc>
      </w:tr>
      <w:tr w:rsidR="001028DF" w:rsidRPr="004015E6" w14:paraId="2000A2AF" w14:textId="77777777">
        <w:trPr>
          <w:trHeight w:val="200"/>
        </w:trPr>
        <w:tc>
          <w:tcPr>
            <w:tcW w:w="6000" w:type="dxa"/>
            <w:tcBorders>
              <w:top w:val="single" w:sz="6" w:space="0" w:color="auto"/>
              <w:bottom w:val="single" w:sz="6" w:space="0" w:color="auto"/>
              <w:right w:val="single" w:sz="6" w:space="0" w:color="auto"/>
            </w:tcBorders>
          </w:tcPr>
          <w:p w14:paraId="0262EAC9"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14:paraId="27D5CEF4"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69.20 - Дiяльнiсть у сферi бухгалтерського облiку й аудиту; консультування з питань оподаткування</w:t>
            </w:r>
          </w:p>
          <w:p w14:paraId="50712761"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70.22 - Консультування з питань комерцiйної дiяльностi й керування</w:t>
            </w:r>
          </w:p>
        </w:tc>
      </w:tr>
      <w:tr w:rsidR="001028DF" w:rsidRPr="004015E6" w14:paraId="7AA5C9C0" w14:textId="77777777">
        <w:trPr>
          <w:trHeight w:val="200"/>
        </w:trPr>
        <w:tc>
          <w:tcPr>
            <w:tcW w:w="6000" w:type="dxa"/>
            <w:tcBorders>
              <w:top w:val="single" w:sz="6" w:space="0" w:color="auto"/>
              <w:bottom w:val="single" w:sz="6" w:space="0" w:color="auto"/>
              <w:right w:val="single" w:sz="6" w:space="0" w:color="auto"/>
            </w:tcBorders>
          </w:tcPr>
          <w:p w14:paraId="536DE35F"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Вид послуг, які надає особа</w:t>
            </w:r>
          </w:p>
        </w:tc>
        <w:tc>
          <w:tcPr>
            <w:tcW w:w="4000" w:type="dxa"/>
            <w:tcBorders>
              <w:top w:val="single" w:sz="6" w:space="0" w:color="auto"/>
              <w:left w:val="single" w:sz="6" w:space="0" w:color="auto"/>
              <w:bottom w:val="single" w:sz="6" w:space="0" w:color="auto"/>
            </w:tcBorders>
          </w:tcPr>
          <w:p w14:paraId="39B89E83"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Дiє без лiцензiї. Надання аудиторських послуг</w:t>
            </w:r>
          </w:p>
        </w:tc>
      </w:tr>
    </w:tbl>
    <w:p w14:paraId="4539B380" w14:textId="77777777" w:rsidR="001028DF" w:rsidRPr="004015E6" w:rsidRDefault="001028DF">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000"/>
        <w:gridCol w:w="4000"/>
      </w:tblGrid>
      <w:tr w:rsidR="001028DF" w:rsidRPr="004015E6" w14:paraId="623796AE" w14:textId="77777777">
        <w:trPr>
          <w:trHeight w:val="200"/>
        </w:trPr>
        <w:tc>
          <w:tcPr>
            <w:tcW w:w="6000" w:type="dxa"/>
            <w:tcBorders>
              <w:top w:val="single" w:sz="6" w:space="0" w:color="auto"/>
              <w:bottom w:val="single" w:sz="6" w:space="0" w:color="auto"/>
              <w:right w:val="single" w:sz="6" w:space="0" w:color="auto"/>
            </w:tcBorders>
          </w:tcPr>
          <w:p w14:paraId="51A80CF1"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Повне найменування або ім'я</w:t>
            </w:r>
          </w:p>
        </w:tc>
        <w:tc>
          <w:tcPr>
            <w:tcW w:w="4000" w:type="dxa"/>
            <w:tcBorders>
              <w:top w:val="single" w:sz="6" w:space="0" w:color="auto"/>
              <w:left w:val="single" w:sz="6" w:space="0" w:color="auto"/>
              <w:bottom w:val="single" w:sz="6" w:space="0" w:color="auto"/>
            </w:tcBorders>
          </w:tcPr>
          <w:p w14:paraId="3705526B"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ПРИВАТНЕ АКЦIОНЕРНЕ ТОВАРИСТВО "СТРАХОВА КОМПАНIЯ "УНIВЕРСАЛЬНА"</w:t>
            </w:r>
          </w:p>
        </w:tc>
      </w:tr>
      <w:tr w:rsidR="001028DF" w:rsidRPr="004015E6" w14:paraId="588FAF8A" w14:textId="77777777">
        <w:trPr>
          <w:trHeight w:val="200"/>
        </w:trPr>
        <w:tc>
          <w:tcPr>
            <w:tcW w:w="6000" w:type="dxa"/>
            <w:tcBorders>
              <w:top w:val="single" w:sz="6" w:space="0" w:color="auto"/>
              <w:bottom w:val="single" w:sz="6" w:space="0" w:color="auto"/>
              <w:right w:val="single" w:sz="6" w:space="0" w:color="auto"/>
            </w:tcBorders>
          </w:tcPr>
          <w:p w14:paraId="099C79D1"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РНОКПП</w:t>
            </w:r>
          </w:p>
        </w:tc>
        <w:tc>
          <w:tcPr>
            <w:tcW w:w="4000" w:type="dxa"/>
            <w:tcBorders>
              <w:top w:val="single" w:sz="6" w:space="0" w:color="auto"/>
              <w:left w:val="single" w:sz="6" w:space="0" w:color="auto"/>
              <w:bottom w:val="single" w:sz="6" w:space="0" w:color="auto"/>
            </w:tcBorders>
          </w:tcPr>
          <w:p w14:paraId="52F9E9EB" w14:textId="77777777" w:rsidR="001028DF" w:rsidRPr="004015E6" w:rsidRDefault="001028DF">
            <w:pPr>
              <w:widowControl w:val="0"/>
              <w:autoSpaceDE w:val="0"/>
              <w:autoSpaceDN w:val="0"/>
              <w:adjustRightInd w:val="0"/>
              <w:spacing w:after="0" w:line="240" w:lineRule="auto"/>
              <w:jc w:val="center"/>
              <w:rPr>
                <w:rFonts w:ascii="Times New Roman CYR" w:hAnsi="Times New Roman CYR" w:cs="Times New Roman CYR"/>
              </w:rPr>
            </w:pPr>
          </w:p>
        </w:tc>
      </w:tr>
      <w:tr w:rsidR="001028DF" w:rsidRPr="004015E6" w14:paraId="6850189B" w14:textId="77777777">
        <w:trPr>
          <w:trHeight w:val="200"/>
        </w:trPr>
        <w:tc>
          <w:tcPr>
            <w:tcW w:w="6000" w:type="dxa"/>
            <w:tcBorders>
              <w:top w:val="single" w:sz="6" w:space="0" w:color="auto"/>
              <w:bottom w:val="single" w:sz="6" w:space="0" w:color="auto"/>
              <w:right w:val="single" w:sz="6" w:space="0" w:color="auto"/>
            </w:tcBorders>
          </w:tcPr>
          <w:p w14:paraId="1B4E32CD"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УНЗР</w:t>
            </w:r>
          </w:p>
        </w:tc>
        <w:tc>
          <w:tcPr>
            <w:tcW w:w="4000" w:type="dxa"/>
            <w:tcBorders>
              <w:top w:val="single" w:sz="6" w:space="0" w:color="auto"/>
              <w:left w:val="single" w:sz="6" w:space="0" w:color="auto"/>
              <w:bottom w:val="single" w:sz="6" w:space="0" w:color="auto"/>
            </w:tcBorders>
          </w:tcPr>
          <w:p w14:paraId="21FFAB01" w14:textId="77777777" w:rsidR="001028DF" w:rsidRPr="004015E6" w:rsidRDefault="001028DF">
            <w:pPr>
              <w:widowControl w:val="0"/>
              <w:autoSpaceDE w:val="0"/>
              <w:autoSpaceDN w:val="0"/>
              <w:adjustRightInd w:val="0"/>
              <w:spacing w:after="0" w:line="240" w:lineRule="auto"/>
              <w:jc w:val="center"/>
              <w:rPr>
                <w:rFonts w:ascii="Times New Roman CYR" w:hAnsi="Times New Roman CYR" w:cs="Times New Roman CYR"/>
              </w:rPr>
            </w:pPr>
          </w:p>
        </w:tc>
      </w:tr>
      <w:tr w:rsidR="001028DF" w:rsidRPr="004015E6" w14:paraId="7DBEE5C5" w14:textId="77777777">
        <w:trPr>
          <w:trHeight w:val="200"/>
        </w:trPr>
        <w:tc>
          <w:tcPr>
            <w:tcW w:w="6000" w:type="dxa"/>
            <w:tcBorders>
              <w:top w:val="single" w:sz="6" w:space="0" w:color="auto"/>
              <w:bottom w:val="single" w:sz="6" w:space="0" w:color="auto"/>
              <w:right w:val="single" w:sz="6" w:space="0" w:color="auto"/>
            </w:tcBorders>
          </w:tcPr>
          <w:p w14:paraId="63CCEAF1"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Організаційно-правова форма</w:t>
            </w:r>
          </w:p>
        </w:tc>
        <w:tc>
          <w:tcPr>
            <w:tcW w:w="4000" w:type="dxa"/>
            <w:tcBorders>
              <w:top w:val="single" w:sz="6" w:space="0" w:color="auto"/>
              <w:left w:val="single" w:sz="6" w:space="0" w:color="auto"/>
              <w:bottom w:val="single" w:sz="6" w:space="0" w:color="auto"/>
            </w:tcBorders>
          </w:tcPr>
          <w:p w14:paraId="475E0A53"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Акціонерне товариство</w:t>
            </w:r>
          </w:p>
        </w:tc>
      </w:tr>
      <w:tr w:rsidR="001028DF" w:rsidRPr="004015E6" w14:paraId="4BE5269A" w14:textId="77777777">
        <w:trPr>
          <w:trHeight w:val="200"/>
        </w:trPr>
        <w:tc>
          <w:tcPr>
            <w:tcW w:w="6000" w:type="dxa"/>
            <w:tcBorders>
              <w:top w:val="single" w:sz="6" w:space="0" w:color="auto"/>
              <w:bottom w:val="single" w:sz="6" w:space="0" w:color="auto"/>
              <w:right w:val="single" w:sz="6" w:space="0" w:color="auto"/>
            </w:tcBorders>
          </w:tcPr>
          <w:p w14:paraId="1F81ABAE"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Ідентифікаційний код юридичної особи</w:t>
            </w:r>
          </w:p>
        </w:tc>
        <w:tc>
          <w:tcPr>
            <w:tcW w:w="4000" w:type="dxa"/>
            <w:tcBorders>
              <w:top w:val="single" w:sz="6" w:space="0" w:color="auto"/>
              <w:left w:val="single" w:sz="6" w:space="0" w:color="auto"/>
              <w:bottom w:val="single" w:sz="6" w:space="0" w:color="auto"/>
            </w:tcBorders>
          </w:tcPr>
          <w:p w14:paraId="4CA40874"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20113829</w:t>
            </w:r>
          </w:p>
        </w:tc>
      </w:tr>
      <w:tr w:rsidR="001028DF" w:rsidRPr="004015E6" w14:paraId="3512FE9A" w14:textId="77777777">
        <w:trPr>
          <w:trHeight w:val="200"/>
        </w:trPr>
        <w:tc>
          <w:tcPr>
            <w:tcW w:w="6000" w:type="dxa"/>
            <w:tcBorders>
              <w:top w:val="single" w:sz="6" w:space="0" w:color="auto"/>
              <w:bottom w:val="single" w:sz="6" w:space="0" w:color="auto"/>
              <w:right w:val="single" w:sz="6" w:space="0" w:color="auto"/>
            </w:tcBorders>
          </w:tcPr>
          <w:p w14:paraId="3106C155"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Місцезнаходження</w:t>
            </w:r>
          </w:p>
        </w:tc>
        <w:tc>
          <w:tcPr>
            <w:tcW w:w="4000" w:type="dxa"/>
            <w:tcBorders>
              <w:top w:val="single" w:sz="6" w:space="0" w:color="auto"/>
              <w:left w:val="single" w:sz="6" w:space="0" w:color="auto"/>
              <w:bottom w:val="single" w:sz="6" w:space="0" w:color="auto"/>
            </w:tcBorders>
          </w:tcPr>
          <w:p w14:paraId="6B33961E"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01133, Україна, м. Київ, бульвар Лесi Українки, будинок 9</w:t>
            </w:r>
          </w:p>
        </w:tc>
      </w:tr>
      <w:tr w:rsidR="001028DF" w:rsidRPr="004015E6" w14:paraId="39F32B0E" w14:textId="77777777">
        <w:trPr>
          <w:trHeight w:val="200"/>
        </w:trPr>
        <w:tc>
          <w:tcPr>
            <w:tcW w:w="6000" w:type="dxa"/>
            <w:tcBorders>
              <w:top w:val="single" w:sz="6" w:space="0" w:color="auto"/>
              <w:bottom w:val="single" w:sz="6" w:space="0" w:color="auto"/>
              <w:right w:val="single" w:sz="6" w:space="0" w:color="auto"/>
            </w:tcBorders>
          </w:tcPr>
          <w:p w14:paraId="34BE1D9B"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14:paraId="7C829DF8"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СТ 16</w:t>
            </w:r>
          </w:p>
        </w:tc>
      </w:tr>
      <w:tr w:rsidR="001028DF" w:rsidRPr="004015E6" w14:paraId="53208FAC" w14:textId="77777777">
        <w:trPr>
          <w:trHeight w:val="200"/>
        </w:trPr>
        <w:tc>
          <w:tcPr>
            <w:tcW w:w="6000" w:type="dxa"/>
            <w:tcBorders>
              <w:top w:val="single" w:sz="6" w:space="0" w:color="auto"/>
              <w:bottom w:val="single" w:sz="6" w:space="0" w:color="auto"/>
              <w:right w:val="single" w:sz="6" w:space="0" w:color="auto"/>
            </w:tcBorders>
          </w:tcPr>
          <w:p w14:paraId="40C78A95"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14:paraId="421C4F72"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Нацiональна комiсiя, що здiйснює державне регулювання у сферi ринкiв фiнансових послуг (Нацкомфiнпослуг)</w:t>
            </w:r>
          </w:p>
        </w:tc>
      </w:tr>
      <w:tr w:rsidR="001028DF" w:rsidRPr="004015E6" w14:paraId="0A387C96" w14:textId="77777777">
        <w:trPr>
          <w:trHeight w:val="200"/>
        </w:trPr>
        <w:tc>
          <w:tcPr>
            <w:tcW w:w="6000" w:type="dxa"/>
            <w:tcBorders>
              <w:top w:val="single" w:sz="6" w:space="0" w:color="auto"/>
              <w:bottom w:val="single" w:sz="6" w:space="0" w:color="auto"/>
              <w:right w:val="single" w:sz="6" w:space="0" w:color="auto"/>
            </w:tcBorders>
          </w:tcPr>
          <w:p w14:paraId="2334895C"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14:paraId="31865A07"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21.08.2004</w:t>
            </w:r>
          </w:p>
        </w:tc>
      </w:tr>
      <w:tr w:rsidR="001028DF" w:rsidRPr="004015E6" w14:paraId="29828A4A" w14:textId="77777777">
        <w:trPr>
          <w:trHeight w:val="200"/>
        </w:trPr>
        <w:tc>
          <w:tcPr>
            <w:tcW w:w="6000" w:type="dxa"/>
            <w:tcBorders>
              <w:top w:val="single" w:sz="6" w:space="0" w:color="auto"/>
              <w:bottom w:val="single" w:sz="6" w:space="0" w:color="auto"/>
              <w:right w:val="single" w:sz="6" w:space="0" w:color="auto"/>
            </w:tcBorders>
          </w:tcPr>
          <w:p w14:paraId="34104941"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Міжміський код та телефон</w:t>
            </w:r>
          </w:p>
        </w:tc>
        <w:tc>
          <w:tcPr>
            <w:tcW w:w="4000" w:type="dxa"/>
            <w:tcBorders>
              <w:top w:val="single" w:sz="6" w:space="0" w:color="auto"/>
              <w:left w:val="single" w:sz="6" w:space="0" w:color="auto"/>
              <w:bottom w:val="single" w:sz="6" w:space="0" w:color="auto"/>
            </w:tcBorders>
          </w:tcPr>
          <w:p w14:paraId="6FD71661"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+380442816150</w:t>
            </w:r>
          </w:p>
        </w:tc>
      </w:tr>
      <w:tr w:rsidR="001028DF" w:rsidRPr="004015E6" w14:paraId="79477A66" w14:textId="77777777">
        <w:trPr>
          <w:trHeight w:val="200"/>
        </w:trPr>
        <w:tc>
          <w:tcPr>
            <w:tcW w:w="6000" w:type="dxa"/>
            <w:tcBorders>
              <w:top w:val="single" w:sz="6" w:space="0" w:color="auto"/>
              <w:bottom w:val="single" w:sz="6" w:space="0" w:color="auto"/>
              <w:right w:val="single" w:sz="6" w:space="0" w:color="auto"/>
            </w:tcBorders>
          </w:tcPr>
          <w:p w14:paraId="100006E3"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14:paraId="6C14E94F"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65.12 - Iншi види страхування, крiм страхування життя</w:t>
            </w:r>
          </w:p>
        </w:tc>
      </w:tr>
      <w:tr w:rsidR="001028DF" w:rsidRPr="004015E6" w14:paraId="2D1724D2" w14:textId="77777777">
        <w:trPr>
          <w:trHeight w:val="200"/>
        </w:trPr>
        <w:tc>
          <w:tcPr>
            <w:tcW w:w="6000" w:type="dxa"/>
            <w:tcBorders>
              <w:top w:val="single" w:sz="6" w:space="0" w:color="auto"/>
              <w:bottom w:val="single" w:sz="6" w:space="0" w:color="auto"/>
              <w:right w:val="single" w:sz="6" w:space="0" w:color="auto"/>
            </w:tcBorders>
          </w:tcPr>
          <w:p w14:paraId="462FA140"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Вид послуг, які надає особа</w:t>
            </w:r>
          </w:p>
        </w:tc>
        <w:tc>
          <w:tcPr>
            <w:tcW w:w="4000" w:type="dxa"/>
            <w:tcBorders>
              <w:top w:val="single" w:sz="6" w:space="0" w:color="auto"/>
              <w:left w:val="single" w:sz="6" w:space="0" w:color="auto"/>
              <w:bottom w:val="single" w:sz="6" w:space="0" w:color="auto"/>
            </w:tcBorders>
          </w:tcPr>
          <w:p w14:paraId="2C49FA61"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Страхування</w:t>
            </w:r>
          </w:p>
        </w:tc>
      </w:tr>
    </w:tbl>
    <w:p w14:paraId="6BEC4E00" w14:textId="77777777" w:rsidR="001028DF" w:rsidRPr="004015E6" w:rsidRDefault="001028DF">
      <w:pPr>
        <w:widowControl w:val="0"/>
        <w:autoSpaceDE w:val="0"/>
        <w:autoSpaceDN w:val="0"/>
        <w:adjustRightInd w:val="0"/>
        <w:spacing w:after="0" w:line="240" w:lineRule="auto"/>
        <w:rPr>
          <w:rFonts w:ascii="Times New Roman CYR" w:hAnsi="Times New Roman CYR" w:cs="Times New Roman CYR"/>
        </w:rPr>
      </w:pPr>
    </w:p>
    <w:p w14:paraId="63793B4D" w14:textId="77777777" w:rsidR="001028DF" w:rsidRPr="004015E6" w:rsidRDefault="001028DF">
      <w:pPr>
        <w:widowControl w:val="0"/>
        <w:autoSpaceDE w:val="0"/>
        <w:autoSpaceDN w:val="0"/>
        <w:adjustRightInd w:val="0"/>
        <w:spacing w:after="0" w:line="240" w:lineRule="auto"/>
        <w:rPr>
          <w:rFonts w:ascii="Times New Roman CYR" w:hAnsi="Times New Roman CYR" w:cs="Times New Roman CYR"/>
        </w:rPr>
      </w:pPr>
    </w:p>
    <w:p w14:paraId="3CE4E8FE" w14:textId="77777777" w:rsidR="001028DF" w:rsidRPr="004015E6" w:rsidRDefault="001028DF">
      <w:pPr>
        <w:widowControl w:val="0"/>
        <w:autoSpaceDE w:val="0"/>
        <w:autoSpaceDN w:val="0"/>
        <w:adjustRightInd w:val="0"/>
        <w:spacing w:after="0" w:line="240" w:lineRule="auto"/>
        <w:rPr>
          <w:rFonts w:ascii="Times New Roman CYR" w:hAnsi="Times New Roman CYR" w:cs="Times New Roman CYR"/>
        </w:rPr>
        <w:sectPr w:rsidR="001028DF" w:rsidRPr="004015E6">
          <w:pgSz w:w="12240" w:h="15840"/>
          <w:pgMar w:top="570" w:right="720" w:bottom="570" w:left="720" w:header="708" w:footer="708" w:gutter="0"/>
          <w:cols w:space="720"/>
          <w:noEndnote/>
        </w:sectPr>
      </w:pPr>
    </w:p>
    <w:p w14:paraId="34CB20F4"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b/>
          <w:bCs/>
          <w:i/>
          <w:iCs/>
          <w:sz w:val="24"/>
          <w:szCs w:val="24"/>
        </w:rPr>
        <w:lastRenderedPageBreak/>
        <w:t>3. Цінні папери</w:t>
      </w:r>
    </w:p>
    <w:p w14:paraId="6FBC11D2"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sz w:val="24"/>
          <w:szCs w:val="24"/>
        </w:rPr>
      </w:pPr>
      <w:r w:rsidRPr="004015E6">
        <w:rPr>
          <w:rFonts w:ascii="Times New Roman CYR" w:hAnsi="Times New Roman CYR" w:cs="Times New Roman CYR"/>
          <w:b/>
          <w:bCs/>
          <w:sz w:val="24"/>
          <w:szCs w:val="24"/>
        </w:rPr>
        <w:t>II. Інформація щодо капіталу та цінних паперів</w:t>
      </w:r>
    </w:p>
    <w:p w14:paraId="1D0495AF"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b/>
          <w:bCs/>
          <w:sz w:val="24"/>
          <w:szCs w:val="24"/>
        </w:rPr>
        <w:t>Інформація про облігації</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250"/>
        <w:gridCol w:w="1350"/>
        <w:gridCol w:w="1200"/>
        <w:gridCol w:w="1200"/>
        <w:gridCol w:w="1100"/>
        <w:gridCol w:w="1200"/>
        <w:gridCol w:w="1200"/>
        <w:gridCol w:w="1200"/>
        <w:gridCol w:w="1200"/>
        <w:gridCol w:w="1200"/>
        <w:gridCol w:w="1200"/>
        <w:gridCol w:w="1000"/>
        <w:gridCol w:w="1100"/>
      </w:tblGrid>
      <w:tr w:rsidR="001028DF" w:rsidRPr="004015E6" w14:paraId="24A20003" w14:textId="77777777">
        <w:trPr>
          <w:trHeight w:val="200"/>
        </w:trPr>
        <w:tc>
          <w:tcPr>
            <w:tcW w:w="1250" w:type="dxa"/>
            <w:tcBorders>
              <w:top w:val="single" w:sz="6" w:space="0" w:color="auto"/>
              <w:bottom w:val="single" w:sz="6" w:space="0" w:color="auto"/>
              <w:right w:val="single" w:sz="6" w:space="0" w:color="auto"/>
            </w:tcBorders>
            <w:vAlign w:val="center"/>
          </w:tcPr>
          <w:p w14:paraId="53EF1FBB"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Дата реєстрації випуску</w:t>
            </w:r>
          </w:p>
        </w:tc>
        <w:tc>
          <w:tcPr>
            <w:tcW w:w="1350" w:type="dxa"/>
            <w:tcBorders>
              <w:top w:val="single" w:sz="6" w:space="0" w:color="auto"/>
              <w:left w:val="single" w:sz="6" w:space="0" w:color="auto"/>
              <w:bottom w:val="single" w:sz="6" w:space="0" w:color="auto"/>
              <w:right w:val="single" w:sz="6" w:space="0" w:color="auto"/>
            </w:tcBorders>
            <w:vAlign w:val="center"/>
          </w:tcPr>
          <w:p w14:paraId="17A13BE0"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Номер свідоцтва про реєстрацію випуску</w:t>
            </w:r>
          </w:p>
        </w:tc>
        <w:tc>
          <w:tcPr>
            <w:tcW w:w="1200" w:type="dxa"/>
            <w:tcBorders>
              <w:top w:val="single" w:sz="6" w:space="0" w:color="auto"/>
              <w:left w:val="single" w:sz="6" w:space="0" w:color="auto"/>
              <w:bottom w:val="single" w:sz="6" w:space="0" w:color="auto"/>
              <w:right w:val="single" w:sz="6" w:space="0" w:color="auto"/>
            </w:tcBorders>
            <w:vAlign w:val="center"/>
          </w:tcPr>
          <w:p w14:paraId="1F82CC48"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Найменування органу, що зареєстрував випуск</w:t>
            </w:r>
          </w:p>
        </w:tc>
        <w:tc>
          <w:tcPr>
            <w:tcW w:w="1200" w:type="dxa"/>
            <w:tcBorders>
              <w:top w:val="single" w:sz="6" w:space="0" w:color="auto"/>
              <w:left w:val="single" w:sz="6" w:space="0" w:color="auto"/>
              <w:bottom w:val="single" w:sz="6" w:space="0" w:color="auto"/>
              <w:right w:val="single" w:sz="6" w:space="0" w:color="auto"/>
            </w:tcBorders>
            <w:vAlign w:val="center"/>
          </w:tcPr>
          <w:p w14:paraId="77E399B4"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Міжнародний ідентифікаційний номер</w:t>
            </w:r>
          </w:p>
        </w:tc>
        <w:tc>
          <w:tcPr>
            <w:tcW w:w="1100" w:type="dxa"/>
            <w:tcBorders>
              <w:top w:val="single" w:sz="6" w:space="0" w:color="auto"/>
              <w:left w:val="single" w:sz="6" w:space="0" w:color="auto"/>
              <w:bottom w:val="single" w:sz="6" w:space="0" w:color="auto"/>
              <w:right w:val="single" w:sz="6" w:space="0" w:color="auto"/>
            </w:tcBorders>
            <w:vAlign w:val="center"/>
          </w:tcPr>
          <w:p w14:paraId="718C8D64"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Облігації (відсоткові, цільові, дисконтні)</w:t>
            </w:r>
          </w:p>
        </w:tc>
        <w:tc>
          <w:tcPr>
            <w:tcW w:w="1200" w:type="dxa"/>
            <w:tcBorders>
              <w:top w:val="single" w:sz="6" w:space="0" w:color="auto"/>
              <w:left w:val="single" w:sz="6" w:space="0" w:color="auto"/>
              <w:bottom w:val="single" w:sz="6" w:space="0" w:color="auto"/>
              <w:right w:val="single" w:sz="6" w:space="0" w:color="auto"/>
            </w:tcBorders>
            <w:vAlign w:val="center"/>
          </w:tcPr>
          <w:p w14:paraId="38193109"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Номінальна вартість, грн</w:t>
            </w:r>
          </w:p>
        </w:tc>
        <w:tc>
          <w:tcPr>
            <w:tcW w:w="1200" w:type="dxa"/>
            <w:tcBorders>
              <w:top w:val="single" w:sz="6" w:space="0" w:color="auto"/>
              <w:left w:val="single" w:sz="6" w:space="0" w:color="auto"/>
              <w:bottom w:val="single" w:sz="6" w:space="0" w:color="auto"/>
              <w:right w:val="single" w:sz="6" w:space="0" w:color="auto"/>
            </w:tcBorders>
            <w:vAlign w:val="center"/>
          </w:tcPr>
          <w:p w14:paraId="397AFBEA"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Кількість у випуску, шт.</w:t>
            </w:r>
          </w:p>
        </w:tc>
        <w:tc>
          <w:tcPr>
            <w:tcW w:w="1200" w:type="dxa"/>
            <w:tcBorders>
              <w:top w:val="single" w:sz="6" w:space="0" w:color="auto"/>
              <w:left w:val="single" w:sz="6" w:space="0" w:color="auto"/>
              <w:bottom w:val="single" w:sz="6" w:space="0" w:color="auto"/>
              <w:right w:val="single" w:sz="6" w:space="0" w:color="auto"/>
            </w:tcBorders>
            <w:vAlign w:val="center"/>
          </w:tcPr>
          <w:p w14:paraId="3E1F0B16"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Форма існування та форма випуску</w:t>
            </w:r>
          </w:p>
        </w:tc>
        <w:tc>
          <w:tcPr>
            <w:tcW w:w="1200" w:type="dxa"/>
            <w:tcBorders>
              <w:top w:val="single" w:sz="6" w:space="0" w:color="auto"/>
              <w:left w:val="single" w:sz="6" w:space="0" w:color="auto"/>
              <w:bottom w:val="single" w:sz="6" w:space="0" w:color="auto"/>
              <w:right w:val="single" w:sz="6" w:space="0" w:color="auto"/>
            </w:tcBorders>
            <w:vAlign w:val="center"/>
          </w:tcPr>
          <w:p w14:paraId="47F924FB"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Загальна номінальна вартість, грн</w:t>
            </w:r>
          </w:p>
        </w:tc>
        <w:tc>
          <w:tcPr>
            <w:tcW w:w="1200" w:type="dxa"/>
            <w:tcBorders>
              <w:top w:val="single" w:sz="6" w:space="0" w:color="auto"/>
              <w:left w:val="single" w:sz="6" w:space="0" w:color="auto"/>
              <w:bottom w:val="single" w:sz="6" w:space="0" w:color="auto"/>
              <w:right w:val="single" w:sz="6" w:space="0" w:color="auto"/>
            </w:tcBorders>
            <w:vAlign w:val="center"/>
          </w:tcPr>
          <w:p w14:paraId="3C0C90CB"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Процентна ставка за облігаціями (у відсотках)</w:t>
            </w:r>
          </w:p>
        </w:tc>
        <w:tc>
          <w:tcPr>
            <w:tcW w:w="1200" w:type="dxa"/>
            <w:tcBorders>
              <w:top w:val="single" w:sz="6" w:space="0" w:color="auto"/>
              <w:left w:val="single" w:sz="6" w:space="0" w:color="auto"/>
              <w:bottom w:val="single" w:sz="6" w:space="0" w:color="auto"/>
              <w:right w:val="single" w:sz="6" w:space="0" w:color="auto"/>
            </w:tcBorders>
            <w:vAlign w:val="center"/>
          </w:tcPr>
          <w:p w14:paraId="491B8CE5"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Строк виплати процентів</w:t>
            </w:r>
          </w:p>
        </w:tc>
        <w:tc>
          <w:tcPr>
            <w:tcW w:w="1000" w:type="dxa"/>
            <w:tcBorders>
              <w:top w:val="single" w:sz="6" w:space="0" w:color="auto"/>
              <w:left w:val="single" w:sz="6" w:space="0" w:color="auto"/>
              <w:bottom w:val="single" w:sz="6" w:space="0" w:color="auto"/>
              <w:right w:val="single" w:sz="6" w:space="0" w:color="auto"/>
            </w:tcBorders>
            <w:vAlign w:val="center"/>
          </w:tcPr>
          <w:p w14:paraId="40F8FC2B"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Сума виплаченого процентного доходу у звітному періоді, грн</w:t>
            </w:r>
          </w:p>
        </w:tc>
        <w:tc>
          <w:tcPr>
            <w:tcW w:w="1100" w:type="dxa"/>
            <w:tcBorders>
              <w:top w:val="single" w:sz="6" w:space="0" w:color="auto"/>
              <w:left w:val="single" w:sz="6" w:space="0" w:color="auto"/>
              <w:bottom w:val="single" w:sz="6" w:space="0" w:color="auto"/>
            </w:tcBorders>
            <w:vAlign w:val="center"/>
          </w:tcPr>
          <w:p w14:paraId="2AEEC255"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Дата погашення облігацій</w:t>
            </w:r>
          </w:p>
        </w:tc>
      </w:tr>
      <w:tr w:rsidR="001028DF" w:rsidRPr="004015E6" w14:paraId="737D6FDA" w14:textId="77777777">
        <w:trPr>
          <w:trHeight w:val="200"/>
        </w:trPr>
        <w:tc>
          <w:tcPr>
            <w:tcW w:w="1250" w:type="dxa"/>
            <w:tcBorders>
              <w:top w:val="single" w:sz="6" w:space="0" w:color="auto"/>
              <w:bottom w:val="single" w:sz="6" w:space="0" w:color="auto"/>
              <w:right w:val="single" w:sz="6" w:space="0" w:color="auto"/>
            </w:tcBorders>
            <w:vAlign w:val="center"/>
          </w:tcPr>
          <w:p w14:paraId="75E7315A"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w:t>
            </w:r>
          </w:p>
        </w:tc>
        <w:tc>
          <w:tcPr>
            <w:tcW w:w="1350" w:type="dxa"/>
            <w:tcBorders>
              <w:top w:val="single" w:sz="6" w:space="0" w:color="auto"/>
              <w:left w:val="single" w:sz="6" w:space="0" w:color="auto"/>
              <w:bottom w:val="single" w:sz="6" w:space="0" w:color="auto"/>
              <w:right w:val="single" w:sz="6" w:space="0" w:color="auto"/>
            </w:tcBorders>
            <w:vAlign w:val="center"/>
          </w:tcPr>
          <w:p w14:paraId="415D47BA"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2</w:t>
            </w:r>
          </w:p>
        </w:tc>
        <w:tc>
          <w:tcPr>
            <w:tcW w:w="1200" w:type="dxa"/>
            <w:tcBorders>
              <w:top w:val="single" w:sz="6" w:space="0" w:color="auto"/>
              <w:left w:val="single" w:sz="6" w:space="0" w:color="auto"/>
              <w:bottom w:val="single" w:sz="6" w:space="0" w:color="auto"/>
              <w:right w:val="single" w:sz="6" w:space="0" w:color="auto"/>
            </w:tcBorders>
            <w:vAlign w:val="center"/>
          </w:tcPr>
          <w:p w14:paraId="32957221"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3</w:t>
            </w:r>
          </w:p>
        </w:tc>
        <w:tc>
          <w:tcPr>
            <w:tcW w:w="1200" w:type="dxa"/>
            <w:tcBorders>
              <w:top w:val="single" w:sz="6" w:space="0" w:color="auto"/>
              <w:left w:val="single" w:sz="6" w:space="0" w:color="auto"/>
              <w:bottom w:val="single" w:sz="6" w:space="0" w:color="auto"/>
              <w:right w:val="single" w:sz="6" w:space="0" w:color="auto"/>
            </w:tcBorders>
            <w:vAlign w:val="center"/>
          </w:tcPr>
          <w:p w14:paraId="2A482160"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4</w:t>
            </w:r>
          </w:p>
        </w:tc>
        <w:tc>
          <w:tcPr>
            <w:tcW w:w="1100" w:type="dxa"/>
            <w:tcBorders>
              <w:top w:val="single" w:sz="6" w:space="0" w:color="auto"/>
              <w:left w:val="single" w:sz="6" w:space="0" w:color="auto"/>
              <w:bottom w:val="single" w:sz="6" w:space="0" w:color="auto"/>
              <w:right w:val="single" w:sz="6" w:space="0" w:color="auto"/>
            </w:tcBorders>
            <w:vAlign w:val="center"/>
          </w:tcPr>
          <w:p w14:paraId="2C351AFF"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5</w:t>
            </w:r>
          </w:p>
        </w:tc>
        <w:tc>
          <w:tcPr>
            <w:tcW w:w="1200" w:type="dxa"/>
            <w:tcBorders>
              <w:top w:val="single" w:sz="6" w:space="0" w:color="auto"/>
              <w:left w:val="single" w:sz="6" w:space="0" w:color="auto"/>
              <w:bottom w:val="single" w:sz="6" w:space="0" w:color="auto"/>
              <w:right w:val="single" w:sz="6" w:space="0" w:color="auto"/>
            </w:tcBorders>
            <w:vAlign w:val="center"/>
          </w:tcPr>
          <w:p w14:paraId="0C59682E"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6</w:t>
            </w:r>
          </w:p>
        </w:tc>
        <w:tc>
          <w:tcPr>
            <w:tcW w:w="1200" w:type="dxa"/>
            <w:tcBorders>
              <w:top w:val="single" w:sz="6" w:space="0" w:color="auto"/>
              <w:left w:val="single" w:sz="6" w:space="0" w:color="auto"/>
              <w:bottom w:val="single" w:sz="6" w:space="0" w:color="auto"/>
              <w:right w:val="single" w:sz="6" w:space="0" w:color="auto"/>
            </w:tcBorders>
            <w:vAlign w:val="center"/>
          </w:tcPr>
          <w:p w14:paraId="5CFE6162"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7</w:t>
            </w:r>
          </w:p>
        </w:tc>
        <w:tc>
          <w:tcPr>
            <w:tcW w:w="1200" w:type="dxa"/>
            <w:tcBorders>
              <w:top w:val="single" w:sz="6" w:space="0" w:color="auto"/>
              <w:left w:val="single" w:sz="6" w:space="0" w:color="auto"/>
              <w:bottom w:val="single" w:sz="6" w:space="0" w:color="auto"/>
              <w:right w:val="single" w:sz="6" w:space="0" w:color="auto"/>
            </w:tcBorders>
            <w:vAlign w:val="center"/>
          </w:tcPr>
          <w:p w14:paraId="25EAE10B"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8</w:t>
            </w:r>
          </w:p>
        </w:tc>
        <w:tc>
          <w:tcPr>
            <w:tcW w:w="1200" w:type="dxa"/>
            <w:tcBorders>
              <w:top w:val="single" w:sz="6" w:space="0" w:color="auto"/>
              <w:left w:val="single" w:sz="6" w:space="0" w:color="auto"/>
              <w:bottom w:val="single" w:sz="6" w:space="0" w:color="auto"/>
              <w:right w:val="single" w:sz="6" w:space="0" w:color="auto"/>
            </w:tcBorders>
            <w:vAlign w:val="center"/>
          </w:tcPr>
          <w:p w14:paraId="3EC820D0"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9</w:t>
            </w:r>
          </w:p>
        </w:tc>
        <w:tc>
          <w:tcPr>
            <w:tcW w:w="1200" w:type="dxa"/>
            <w:tcBorders>
              <w:top w:val="single" w:sz="6" w:space="0" w:color="auto"/>
              <w:left w:val="single" w:sz="6" w:space="0" w:color="auto"/>
              <w:bottom w:val="single" w:sz="6" w:space="0" w:color="auto"/>
              <w:right w:val="single" w:sz="6" w:space="0" w:color="auto"/>
            </w:tcBorders>
            <w:vAlign w:val="center"/>
          </w:tcPr>
          <w:p w14:paraId="1E9F9FC9"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10</w:t>
            </w:r>
          </w:p>
        </w:tc>
        <w:tc>
          <w:tcPr>
            <w:tcW w:w="1200" w:type="dxa"/>
            <w:tcBorders>
              <w:top w:val="single" w:sz="6" w:space="0" w:color="auto"/>
              <w:left w:val="single" w:sz="6" w:space="0" w:color="auto"/>
              <w:bottom w:val="single" w:sz="6" w:space="0" w:color="auto"/>
              <w:right w:val="single" w:sz="6" w:space="0" w:color="auto"/>
            </w:tcBorders>
            <w:vAlign w:val="center"/>
          </w:tcPr>
          <w:p w14:paraId="6CC19BC9"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11</w:t>
            </w:r>
          </w:p>
        </w:tc>
        <w:tc>
          <w:tcPr>
            <w:tcW w:w="1000" w:type="dxa"/>
            <w:tcBorders>
              <w:top w:val="single" w:sz="6" w:space="0" w:color="auto"/>
              <w:left w:val="single" w:sz="6" w:space="0" w:color="auto"/>
              <w:bottom w:val="single" w:sz="6" w:space="0" w:color="auto"/>
              <w:right w:val="single" w:sz="6" w:space="0" w:color="auto"/>
            </w:tcBorders>
            <w:vAlign w:val="center"/>
          </w:tcPr>
          <w:p w14:paraId="5A826FF2"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12</w:t>
            </w:r>
          </w:p>
        </w:tc>
        <w:tc>
          <w:tcPr>
            <w:tcW w:w="1100" w:type="dxa"/>
            <w:tcBorders>
              <w:top w:val="single" w:sz="6" w:space="0" w:color="auto"/>
              <w:left w:val="single" w:sz="6" w:space="0" w:color="auto"/>
              <w:bottom w:val="single" w:sz="6" w:space="0" w:color="auto"/>
            </w:tcBorders>
            <w:vAlign w:val="center"/>
          </w:tcPr>
          <w:p w14:paraId="590D6F8E"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13</w:t>
            </w:r>
          </w:p>
        </w:tc>
      </w:tr>
      <w:tr w:rsidR="001028DF" w:rsidRPr="004015E6" w14:paraId="51EFE104" w14:textId="77777777">
        <w:trPr>
          <w:trHeight w:val="200"/>
        </w:trPr>
        <w:tc>
          <w:tcPr>
            <w:tcW w:w="1250" w:type="dxa"/>
            <w:tcBorders>
              <w:top w:val="single" w:sz="6" w:space="0" w:color="auto"/>
              <w:bottom w:val="single" w:sz="6" w:space="0" w:color="auto"/>
              <w:right w:val="single" w:sz="6" w:space="0" w:color="auto"/>
            </w:tcBorders>
          </w:tcPr>
          <w:p w14:paraId="2E38F329"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25.01.2016</w:t>
            </w:r>
          </w:p>
        </w:tc>
        <w:tc>
          <w:tcPr>
            <w:tcW w:w="1350" w:type="dxa"/>
            <w:tcBorders>
              <w:top w:val="single" w:sz="6" w:space="0" w:color="auto"/>
              <w:left w:val="single" w:sz="6" w:space="0" w:color="auto"/>
              <w:bottom w:val="single" w:sz="6" w:space="0" w:color="auto"/>
              <w:right w:val="single" w:sz="6" w:space="0" w:color="auto"/>
            </w:tcBorders>
          </w:tcPr>
          <w:p w14:paraId="59D53433"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07/2/2016</w:t>
            </w:r>
          </w:p>
        </w:tc>
        <w:tc>
          <w:tcPr>
            <w:tcW w:w="1200" w:type="dxa"/>
            <w:tcBorders>
              <w:top w:val="single" w:sz="6" w:space="0" w:color="auto"/>
              <w:left w:val="single" w:sz="6" w:space="0" w:color="auto"/>
              <w:bottom w:val="single" w:sz="6" w:space="0" w:color="auto"/>
              <w:right w:val="single" w:sz="6" w:space="0" w:color="auto"/>
            </w:tcBorders>
          </w:tcPr>
          <w:p w14:paraId="63406D3B"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Нацiональна комiсiя з цiнних паперiв та фондового ринку</w:t>
            </w:r>
          </w:p>
        </w:tc>
        <w:tc>
          <w:tcPr>
            <w:tcW w:w="1200" w:type="dxa"/>
            <w:tcBorders>
              <w:top w:val="single" w:sz="6" w:space="0" w:color="auto"/>
              <w:left w:val="single" w:sz="6" w:space="0" w:color="auto"/>
              <w:bottom w:val="single" w:sz="6" w:space="0" w:color="auto"/>
              <w:right w:val="single" w:sz="6" w:space="0" w:color="auto"/>
            </w:tcBorders>
          </w:tcPr>
          <w:p w14:paraId="39AB4F12"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UA4000192751</w:t>
            </w:r>
          </w:p>
        </w:tc>
        <w:tc>
          <w:tcPr>
            <w:tcW w:w="1100" w:type="dxa"/>
            <w:tcBorders>
              <w:top w:val="single" w:sz="6" w:space="0" w:color="auto"/>
              <w:left w:val="single" w:sz="6" w:space="0" w:color="auto"/>
              <w:bottom w:val="single" w:sz="6" w:space="0" w:color="auto"/>
              <w:right w:val="single" w:sz="6" w:space="0" w:color="auto"/>
            </w:tcBorders>
          </w:tcPr>
          <w:p w14:paraId="7C0528D2"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відсоткові</w:t>
            </w:r>
          </w:p>
        </w:tc>
        <w:tc>
          <w:tcPr>
            <w:tcW w:w="1200" w:type="dxa"/>
            <w:tcBorders>
              <w:top w:val="single" w:sz="6" w:space="0" w:color="auto"/>
              <w:left w:val="single" w:sz="6" w:space="0" w:color="auto"/>
              <w:bottom w:val="single" w:sz="6" w:space="0" w:color="auto"/>
              <w:right w:val="single" w:sz="6" w:space="0" w:color="auto"/>
            </w:tcBorders>
          </w:tcPr>
          <w:p w14:paraId="6CFC04D6"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3 000 000</w:t>
            </w:r>
          </w:p>
        </w:tc>
        <w:tc>
          <w:tcPr>
            <w:tcW w:w="1200" w:type="dxa"/>
            <w:tcBorders>
              <w:top w:val="single" w:sz="6" w:space="0" w:color="auto"/>
              <w:left w:val="single" w:sz="6" w:space="0" w:color="auto"/>
              <w:bottom w:val="single" w:sz="6" w:space="0" w:color="auto"/>
              <w:right w:val="single" w:sz="6" w:space="0" w:color="auto"/>
            </w:tcBorders>
          </w:tcPr>
          <w:p w14:paraId="1B526C06"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150</w:t>
            </w:r>
          </w:p>
        </w:tc>
        <w:tc>
          <w:tcPr>
            <w:tcW w:w="1200" w:type="dxa"/>
            <w:tcBorders>
              <w:top w:val="single" w:sz="6" w:space="0" w:color="auto"/>
              <w:left w:val="single" w:sz="6" w:space="0" w:color="auto"/>
              <w:bottom w:val="single" w:sz="6" w:space="0" w:color="auto"/>
              <w:right w:val="single" w:sz="6" w:space="0" w:color="auto"/>
            </w:tcBorders>
          </w:tcPr>
          <w:p w14:paraId="4406D368"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Електронні іменні</w:t>
            </w:r>
          </w:p>
        </w:tc>
        <w:tc>
          <w:tcPr>
            <w:tcW w:w="1200" w:type="dxa"/>
            <w:tcBorders>
              <w:top w:val="single" w:sz="6" w:space="0" w:color="auto"/>
              <w:left w:val="single" w:sz="6" w:space="0" w:color="auto"/>
              <w:bottom w:val="single" w:sz="6" w:space="0" w:color="auto"/>
              <w:right w:val="single" w:sz="6" w:space="0" w:color="auto"/>
            </w:tcBorders>
          </w:tcPr>
          <w:p w14:paraId="54E92395"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450 000 000</w:t>
            </w:r>
          </w:p>
        </w:tc>
        <w:tc>
          <w:tcPr>
            <w:tcW w:w="1200" w:type="dxa"/>
            <w:tcBorders>
              <w:top w:val="single" w:sz="6" w:space="0" w:color="auto"/>
              <w:left w:val="single" w:sz="6" w:space="0" w:color="auto"/>
              <w:bottom w:val="single" w:sz="6" w:space="0" w:color="auto"/>
              <w:right w:val="single" w:sz="6" w:space="0" w:color="auto"/>
            </w:tcBorders>
          </w:tcPr>
          <w:p w14:paraId="0F06ED10"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30</w:t>
            </w:r>
          </w:p>
        </w:tc>
        <w:tc>
          <w:tcPr>
            <w:tcW w:w="1200" w:type="dxa"/>
            <w:tcBorders>
              <w:top w:val="single" w:sz="6" w:space="0" w:color="auto"/>
              <w:left w:val="single" w:sz="6" w:space="0" w:color="auto"/>
              <w:bottom w:val="single" w:sz="6" w:space="0" w:color="auto"/>
              <w:right w:val="single" w:sz="6" w:space="0" w:color="auto"/>
            </w:tcBorders>
          </w:tcPr>
          <w:p w14:paraId="17C141CD"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Вiдповiдно до вiдсоткових перiодiв, визначених в П</w:t>
            </w:r>
          </w:p>
        </w:tc>
        <w:tc>
          <w:tcPr>
            <w:tcW w:w="1000" w:type="dxa"/>
            <w:tcBorders>
              <w:top w:val="single" w:sz="6" w:space="0" w:color="auto"/>
              <w:left w:val="single" w:sz="6" w:space="0" w:color="auto"/>
              <w:bottom w:val="single" w:sz="6" w:space="0" w:color="auto"/>
              <w:right w:val="single" w:sz="6" w:space="0" w:color="auto"/>
            </w:tcBorders>
          </w:tcPr>
          <w:p w14:paraId="6C0617C8"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100" w:type="dxa"/>
            <w:tcBorders>
              <w:top w:val="single" w:sz="6" w:space="0" w:color="auto"/>
              <w:left w:val="single" w:sz="6" w:space="0" w:color="auto"/>
              <w:bottom w:val="single" w:sz="6" w:space="0" w:color="auto"/>
            </w:tcBorders>
          </w:tcPr>
          <w:p w14:paraId="40CB4A58"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30.12.2025</w:t>
            </w:r>
          </w:p>
        </w:tc>
      </w:tr>
      <w:tr w:rsidR="001028DF" w:rsidRPr="004015E6" w14:paraId="14C67186" w14:textId="77777777">
        <w:trPr>
          <w:trHeight w:val="200"/>
        </w:trPr>
        <w:tc>
          <w:tcPr>
            <w:tcW w:w="2600" w:type="dxa"/>
            <w:gridSpan w:val="2"/>
            <w:tcBorders>
              <w:top w:val="single" w:sz="6" w:space="0" w:color="auto"/>
              <w:bottom w:val="single" w:sz="6" w:space="0" w:color="auto"/>
              <w:right w:val="single" w:sz="6" w:space="0" w:color="auto"/>
            </w:tcBorders>
            <w:vAlign w:val="center"/>
          </w:tcPr>
          <w:p w14:paraId="7A98487E"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Додаткова інформація</w:t>
            </w:r>
          </w:p>
        </w:tc>
        <w:tc>
          <w:tcPr>
            <w:tcW w:w="12800" w:type="dxa"/>
            <w:gridSpan w:val="11"/>
            <w:tcBorders>
              <w:top w:val="single" w:sz="6" w:space="0" w:color="auto"/>
              <w:left w:val="single" w:sz="6" w:space="0" w:color="auto"/>
              <w:bottom w:val="single" w:sz="6" w:space="0" w:color="auto"/>
            </w:tcBorders>
            <w:vAlign w:val="center"/>
          </w:tcPr>
          <w:p w14:paraId="3F21F525" w14:textId="77777777" w:rsidR="001028DF" w:rsidRPr="004015E6" w:rsidRDefault="00B95890">
            <w:pPr>
              <w:widowControl w:val="0"/>
              <w:autoSpaceDE w:val="0"/>
              <w:autoSpaceDN w:val="0"/>
              <w:adjustRightInd w:val="0"/>
              <w:spacing w:after="0" w:line="240" w:lineRule="auto"/>
              <w:jc w:val="both"/>
              <w:rPr>
                <w:rFonts w:ascii="Times New Roman CYR" w:hAnsi="Times New Roman CYR" w:cs="Times New Roman CYR"/>
              </w:rPr>
            </w:pPr>
            <w:r w:rsidRPr="004015E6">
              <w:rPr>
                <w:rFonts w:ascii="Times New Roman CYR" w:hAnsi="Times New Roman CYR" w:cs="Times New Roman CYR"/>
              </w:rPr>
              <w:t>Торгiвля цiнними паперами емiтента на зовнiшнiх та внутрiшнiх ринках не здiйснювалась. В звiтному роцi фактiв допуску/скасування допуску цiнних паперiв до торгiв на регульованому фондовому ринку не було. Протягом звiтного перiоду Товариство не здiйснювало випускiв акцiй та iнших видiв цiнних паперiв. Розмiщення облiгацiй здiйснюється з метою залучення грошових коштiв, 100% яких будуть спрямованi на забезпечення дiяльностi Товариства, а саме: пiдтримку дiючих виробничих потужностей з генерацiї електричної енергiї (планується приблизно 10 % залучених коштiв); розвиток вiтроенергетичних проектiв (планується приблизно 30 % залучених коштiв); реструктуризацiя кредитної заборгованостi Товариства перед Landesbank Berlin AG щодо тiла кредиту за договорами Loan agreement No. 01 (2012) вiд 20.04.2012 р. та Loan agreement No. 02 (2013) вiд 17.03.2013 р. (планується приблизно 60 % залучених коштiв), тощо. Погашення облiгацiй серiї "А" та виплата вiдсоткового доходу по облiгацiях серiї "А" здiйснюється за рахунок грошових коштiв, отриманих вiд господарської дiяльностi Емiтента, пiсля розрахункiв з бюджетом i сплати iнших обов'язкових платежiв. Викуп облiгацiй в звiтному перiодi не здiйснювався. Дата початку погашення облiгацiй: 31.12.2024 р. Дата закiнчення погашення облiгацiй: 30.12.2025 р. Випуск облiгацiй може бути погашено достроково протягом термiну їх обiгу за власною iнiцiативою Емiтента. За вимогою власникiв облiгацiй можливiсть дострокового погашення облiгацiй не передбачена. Виплата вiдсоткового доходу за облiгацiями здiйснюється вiдповiдно до вiдсоткових перiодiв визначених в Проспекту емiсiї облiгацiй пiдприємства, щодо яких прийнято рiшення про приватне розмiщення. У звiтному перiодi процентний дохiд не виплачувався.</w:t>
            </w:r>
          </w:p>
        </w:tc>
      </w:tr>
    </w:tbl>
    <w:p w14:paraId="1BFDD66F" w14:textId="77777777" w:rsidR="001028DF" w:rsidRPr="004015E6" w:rsidRDefault="001028DF">
      <w:pPr>
        <w:widowControl w:val="0"/>
        <w:autoSpaceDE w:val="0"/>
        <w:autoSpaceDN w:val="0"/>
        <w:adjustRightInd w:val="0"/>
        <w:spacing w:after="0" w:line="240" w:lineRule="auto"/>
        <w:rPr>
          <w:rFonts w:ascii="Times New Roman CYR" w:hAnsi="Times New Roman CYR" w:cs="Times New Roman CYR"/>
        </w:rPr>
      </w:pPr>
    </w:p>
    <w:p w14:paraId="74180F00"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b/>
          <w:bCs/>
          <w:sz w:val="24"/>
          <w:szCs w:val="24"/>
        </w:rPr>
        <w:lastRenderedPageBreak/>
        <w:t>Інформація про забезпечення випуску боргових цінних паперів</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300"/>
        <w:gridCol w:w="1200"/>
        <w:gridCol w:w="1200"/>
        <w:gridCol w:w="1200"/>
        <w:gridCol w:w="2800"/>
        <w:gridCol w:w="3700"/>
        <w:gridCol w:w="2000"/>
        <w:gridCol w:w="2000"/>
      </w:tblGrid>
      <w:tr w:rsidR="001028DF" w:rsidRPr="004015E6" w14:paraId="206FE2E6" w14:textId="77777777">
        <w:trPr>
          <w:trHeight w:val="200"/>
        </w:trPr>
        <w:tc>
          <w:tcPr>
            <w:tcW w:w="1300" w:type="dxa"/>
            <w:tcBorders>
              <w:top w:val="single" w:sz="6" w:space="0" w:color="auto"/>
              <w:bottom w:val="single" w:sz="6" w:space="0" w:color="auto"/>
              <w:right w:val="single" w:sz="6" w:space="0" w:color="auto"/>
            </w:tcBorders>
            <w:vAlign w:val="center"/>
          </w:tcPr>
          <w:p w14:paraId="5A04796C"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Дата реєстрації випуску</w:t>
            </w:r>
          </w:p>
        </w:tc>
        <w:tc>
          <w:tcPr>
            <w:tcW w:w="1200" w:type="dxa"/>
            <w:tcBorders>
              <w:top w:val="single" w:sz="6" w:space="0" w:color="auto"/>
              <w:left w:val="single" w:sz="6" w:space="0" w:color="auto"/>
              <w:bottom w:val="single" w:sz="6" w:space="0" w:color="auto"/>
              <w:right w:val="single" w:sz="6" w:space="0" w:color="auto"/>
            </w:tcBorders>
            <w:vAlign w:val="center"/>
          </w:tcPr>
          <w:p w14:paraId="78B2F8FA"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Номер свідоцтва про реєстрацію випуску</w:t>
            </w:r>
          </w:p>
        </w:tc>
        <w:tc>
          <w:tcPr>
            <w:tcW w:w="1200" w:type="dxa"/>
            <w:tcBorders>
              <w:top w:val="single" w:sz="6" w:space="0" w:color="auto"/>
              <w:left w:val="single" w:sz="6" w:space="0" w:color="auto"/>
              <w:bottom w:val="single" w:sz="6" w:space="0" w:color="auto"/>
              <w:right w:val="single" w:sz="6" w:space="0" w:color="auto"/>
            </w:tcBorders>
            <w:vAlign w:val="center"/>
          </w:tcPr>
          <w:p w14:paraId="0506795F"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Міжнародний ідентифікаційний номер</w:t>
            </w:r>
          </w:p>
        </w:tc>
        <w:tc>
          <w:tcPr>
            <w:tcW w:w="1200" w:type="dxa"/>
            <w:tcBorders>
              <w:top w:val="single" w:sz="6" w:space="0" w:color="auto"/>
              <w:left w:val="single" w:sz="6" w:space="0" w:color="auto"/>
              <w:bottom w:val="single" w:sz="6" w:space="0" w:color="auto"/>
              <w:right w:val="single" w:sz="6" w:space="0" w:color="auto"/>
            </w:tcBorders>
            <w:vAlign w:val="center"/>
          </w:tcPr>
          <w:p w14:paraId="646AF060"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Обсяг випуску, грн</w:t>
            </w:r>
          </w:p>
        </w:tc>
        <w:tc>
          <w:tcPr>
            <w:tcW w:w="2800" w:type="dxa"/>
            <w:tcBorders>
              <w:top w:val="single" w:sz="6" w:space="0" w:color="auto"/>
              <w:left w:val="single" w:sz="6" w:space="0" w:color="auto"/>
              <w:bottom w:val="single" w:sz="6" w:space="0" w:color="auto"/>
              <w:right w:val="single" w:sz="6" w:space="0" w:color="auto"/>
            </w:tcBorders>
            <w:vAlign w:val="center"/>
          </w:tcPr>
          <w:p w14:paraId="75947BEC"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Вид забезпечення (порука/ застава/ страхування/ гарантія)</w:t>
            </w:r>
          </w:p>
        </w:tc>
        <w:tc>
          <w:tcPr>
            <w:tcW w:w="3700" w:type="dxa"/>
            <w:tcBorders>
              <w:top w:val="single" w:sz="6" w:space="0" w:color="auto"/>
              <w:left w:val="single" w:sz="6" w:space="0" w:color="auto"/>
              <w:bottom w:val="single" w:sz="6" w:space="0" w:color="auto"/>
              <w:right w:val="single" w:sz="6" w:space="0" w:color="auto"/>
            </w:tcBorders>
            <w:vAlign w:val="center"/>
          </w:tcPr>
          <w:p w14:paraId="5C62FFE6"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Повне найменування поручителя/ страховика/ гаранта</w:t>
            </w:r>
          </w:p>
        </w:tc>
        <w:tc>
          <w:tcPr>
            <w:tcW w:w="2000" w:type="dxa"/>
            <w:tcBorders>
              <w:top w:val="single" w:sz="6" w:space="0" w:color="auto"/>
              <w:left w:val="single" w:sz="6" w:space="0" w:color="auto"/>
              <w:bottom w:val="single" w:sz="6" w:space="0" w:color="auto"/>
              <w:right w:val="single" w:sz="6" w:space="0" w:color="auto"/>
            </w:tcBorders>
            <w:vAlign w:val="center"/>
          </w:tcPr>
          <w:p w14:paraId="5CFFFB6F"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Ідентифікаційний код юридичної особи</w:t>
            </w:r>
          </w:p>
        </w:tc>
        <w:tc>
          <w:tcPr>
            <w:tcW w:w="2000" w:type="dxa"/>
            <w:tcBorders>
              <w:top w:val="single" w:sz="6" w:space="0" w:color="auto"/>
              <w:left w:val="single" w:sz="6" w:space="0" w:color="auto"/>
              <w:bottom w:val="single" w:sz="6" w:space="0" w:color="auto"/>
            </w:tcBorders>
            <w:vAlign w:val="center"/>
          </w:tcPr>
          <w:p w14:paraId="635DCC34"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Сума забезпечення</w:t>
            </w:r>
          </w:p>
        </w:tc>
      </w:tr>
      <w:tr w:rsidR="001028DF" w:rsidRPr="004015E6" w14:paraId="310070ED" w14:textId="77777777">
        <w:trPr>
          <w:trHeight w:val="200"/>
        </w:trPr>
        <w:tc>
          <w:tcPr>
            <w:tcW w:w="1300" w:type="dxa"/>
            <w:tcBorders>
              <w:top w:val="single" w:sz="6" w:space="0" w:color="auto"/>
              <w:bottom w:val="single" w:sz="6" w:space="0" w:color="auto"/>
              <w:right w:val="single" w:sz="6" w:space="0" w:color="auto"/>
            </w:tcBorders>
            <w:vAlign w:val="center"/>
          </w:tcPr>
          <w:p w14:paraId="7F605CA1"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w:t>
            </w:r>
          </w:p>
        </w:tc>
        <w:tc>
          <w:tcPr>
            <w:tcW w:w="1200" w:type="dxa"/>
            <w:tcBorders>
              <w:top w:val="single" w:sz="6" w:space="0" w:color="auto"/>
              <w:left w:val="single" w:sz="6" w:space="0" w:color="auto"/>
              <w:bottom w:val="single" w:sz="6" w:space="0" w:color="auto"/>
              <w:right w:val="single" w:sz="6" w:space="0" w:color="auto"/>
            </w:tcBorders>
            <w:vAlign w:val="center"/>
          </w:tcPr>
          <w:p w14:paraId="2ECE8CD8"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2</w:t>
            </w:r>
          </w:p>
        </w:tc>
        <w:tc>
          <w:tcPr>
            <w:tcW w:w="1200" w:type="dxa"/>
            <w:tcBorders>
              <w:top w:val="single" w:sz="6" w:space="0" w:color="auto"/>
              <w:left w:val="single" w:sz="6" w:space="0" w:color="auto"/>
              <w:bottom w:val="single" w:sz="6" w:space="0" w:color="auto"/>
              <w:right w:val="single" w:sz="6" w:space="0" w:color="auto"/>
            </w:tcBorders>
            <w:vAlign w:val="center"/>
          </w:tcPr>
          <w:p w14:paraId="44FDF3CA"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3</w:t>
            </w:r>
          </w:p>
        </w:tc>
        <w:tc>
          <w:tcPr>
            <w:tcW w:w="1200" w:type="dxa"/>
            <w:tcBorders>
              <w:top w:val="single" w:sz="6" w:space="0" w:color="auto"/>
              <w:left w:val="single" w:sz="6" w:space="0" w:color="auto"/>
              <w:bottom w:val="single" w:sz="6" w:space="0" w:color="auto"/>
              <w:right w:val="single" w:sz="6" w:space="0" w:color="auto"/>
            </w:tcBorders>
            <w:vAlign w:val="center"/>
          </w:tcPr>
          <w:p w14:paraId="5D7E647F"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4</w:t>
            </w:r>
          </w:p>
        </w:tc>
        <w:tc>
          <w:tcPr>
            <w:tcW w:w="2800" w:type="dxa"/>
            <w:tcBorders>
              <w:top w:val="single" w:sz="6" w:space="0" w:color="auto"/>
              <w:left w:val="single" w:sz="6" w:space="0" w:color="auto"/>
              <w:bottom w:val="single" w:sz="6" w:space="0" w:color="auto"/>
              <w:right w:val="single" w:sz="6" w:space="0" w:color="auto"/>
            </w:tcBorders>
            <w:vAlign w:val="center"/>
          </w:tcPr>
          <w:p w14:paraId="54E24D5A"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5</w:t>
            </w:r>
          </w:p>
        </w:tc>
        <w:tc>
          <w:tcPr>
            <w:tcW w:w="3700" w:type="dxa"/>
            <w:tcBorders>
              <w:top w:val="single" w:sz="6" w:space="0" w:color="auto"/>
              <w:left w:val="single" w:sz="6" w:space="0" w:color="auto"/>
              <w:bottom w:val="single" w:sz="6" w:space="0" w:color="auto"/>
              <w:right w:val="single" w:sz="6" w:space="0" w:color="auto"/>
            </w:tcBorders>
            <w:vAlign w:val="center"/>
          </w:tcPr>
          <w:p w14:paraId="08BE6125"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6</w:t>
            </w:r>
          </w:p>
        </w:tc>
        <w:tc>
          <w:tcPr>
            <w:tcW w:w="2000" w:type="dxa"/>
            <w:tcBorders>
              <w:top w:val="single" w:sz="6" w:space="0" w:color="auto"/>
              <w:left w:val="single" w:sz="6" w:space="0" w:color="auto"/>
              <w:bottom w:val="single" w:sz="6" w:space="0" w:color="auto"/>
              <w:right w:val="single" w:sz="6" w:space="0" w:color="auto"/>
            </w:tcBorders>
            <w:vAlign w:val="center"/>
          </w:tcPr>
          <w:p w14:paraId="0AA18E0E"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7</w:t>
            </w:r>
          </w:p>
        </w:tc>
        <w:tc>
          <w:tcPr>
            <w:tcW w:w="2000" w:type="dxa"/>
            <w:tcBorders>
              <w:top w:val="single" w:sz="6" w:space="0" w:color="auto"/>
              <w:left w:val="single" w:sz="6" w:space="0" w:color="auto"/>
              <w:bottom w:val="single" w:sz="6" w:space="0" w:color="auto"/>
            </w:tcBorders>
            <w:vAlign w:val="center"/>
          </w:tcPr>
          <w:p w14:paraId="72D358BE"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8</w:t>
            </w:r>
          </w:p>
        </w:tc>
      </w:tr>
      <w:tr w:rsidR="001028DF" w:rsidRPr="004015E6" w14:paraId="0237FC4C" w14:textId="77777777">
        <w:trPr>
          <w:trHeight w:val="200"/>
        </w:trPr>
        <w:tc>
          <w:tcPr>
            <w:tcW w:w="1300" w:type="dxa"/>
            <w:tcBorders>
              <w:top w:val="single" w:sz="6" w:space="0" w:color="auto"/>
              <w:bottom w:val="single" w:sz="6" w:space="0" w:color="auto"/>
              <w:right w:val="single" w:sz="6" w:space="0" w:color="auto"/>
            </w:tcBorders>
          </w:tcPr>
          <w:p w14:paraId="78F91055"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25.01.2016</w:t>
            </w:r>
          </w:p>
        </w:tc>
        <w:tc>
          <w:tcPr>
            <w:tcW w:w="1200" w:type="dxa"/>
            <w:tcBorders>
              <w:top w:val="single" w:sz="6" w:space="0" w:color="auto"/>
              <w:left w:val="single" w:sz="6" w:space="0" w:color="auto"/>
              <w:bottom w:val="single" w:sz="6" w:space="0" w:color="auto"/>
              <w:right w:val="single" w:sz="6" w:space="0" w:color="auto"/>
            </w:tcBorders>
          </w:tcPr>
          <w:p w14:paraId="05F47DBA"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07/2/2016</w:t>
            </w:r>
          </w:p>
        </w:tc>
        <w:tc>
          <w:tcPr>
            <w:tcW w:w="1200" w:type="dxa"/>
            <w:tcBorders>
              <w:top w:val="single" w:sz="6" w:space="0" w:color="auto"/>
              <w:left w:val="single" w:sz="6" w:space="0" w:color="auto"/>
              <w:bottom w:val="single" w:sz="6" w:space="0" w:color="auto"/>
              <w:right w:val="single" w:sz="6" w:space="0" w:color="auto"/>
            </w:tcBorders>
          </w:tcPr>
          <w:p w14:paraId="0F87EAF7"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UA4000192751</w:t>
            </w:r>
          </w:p>
        </w:tc>
        <w:tc>
          <w:tcPr>
            <w:tcW w:w="1200" w:type="dxa"/>
            <w:tcBorders>
              <w:top w:val="single" w:sz="6" w:space="0" w:color="auto"/>
              <w:left w:val="single" w:sz="6" w:space="0" w:color="auto"/>
              <w:bottom w:val="single" w:sz="6" w:space="0" w:color="auto"/>
              <w:right w:val="single" w:sz="6" w:space="0" w:color="auto"/>
            </w:tcBorders>
          </w:tcPr>
          <w:p w14:paraId="6C4DC784"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450000000</w:t>
            </w:r>
          </w:p>
        </w:tc>
        <w:tc>
          <w:tcPr>
            <w:tcW w:w="2800" w:type="dxa"/>
            <w:tcBorders>
              <w:top w:val="single" w:sz="6" w:space="0" w:color="auto"/>
              <w:left w:val="single" w:sz="6" w:space="0" w:color="auto"/>
              <w:bottom w:val="single" w:sz="6" w:space="0" w:color="auto"/>
              <w:right w:val="single" w:sz="6" w:space="0" w:color="auto"/>
            </w:tcBorders>
          </w:tcPr>
          <w:p w14:paraId="7EEBFF39"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порука</w:t>
            </w:r>
          </w:p>
        </w:tc>
        <w:tc>
          <w:tcPr>
            <w:tcW w:w="3700" w:type="dxa"/>
            <w:tcBorders>
              <w:top w:val="single" w:sz="6" w:space="0" w:color="auto"/>
              <w:left w:val="single" w:sz="6" w:space="0" w:color="auto"/>
              <w:bottom w:val="single" w:sz="6" w:space="0" w:color="auto"/>
              <w:right w:val="single" w:sz="6" w:space="0" w:color="auto"/>
            </w:tcBorders>
          </w:tcPr>
          <w:p w14:paraId="3EAB19AE"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ДТЕК РЕНЬЮЕБЛЗ Б.В.</w:t>
            </w:r>
          </w:p>
        </w:tc>
        <w:tc>
          <w:tcPr>
            <w:tcW w:w="2000" w:type="dxa"/>
            <w:tcBorders>
              <w:top w:val="single" w:sz="6" w:space="0" w:color="auto"/>
              <w:left w:val="single" w:sz="6" w:space="0" w:color="auto"/>
              <w:bottom w:val="single" w:sz="6" w:space="0" w:color="auto"/>
              <w:right w:val="single" w:sz="6" w:space="0" w:color="auto"/>
            </w:tcBorders>
          </w:tcPr>
          <w:p w14:paraId="4504F84F"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58729011</w:t>
            </w:r>
          </w:p>
        </w:tc>
        <w:tc>
          <w:tcPr>
            <w:tcW w:w="2000" w:type="dxa"/>
            <w:tcBorders>
              <w:top w:val="single" w:sz="6" w:space="0" w:color="auto"/>
              <w:left w:val="single" w:sz="6" w:space="0" w:color="auto"/>
              <w:bottom w:val="single" w:sz="6" w:space="0" w:color="auto"/>
            </w:tcBorders>
          </w:tcPr>
          <w:p w14:paraId="6AB6CF34"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450000000</w:t>
            </w:r>
          </w:p>
        </w:tc>
      </w:tr>
      <w:tr w:rsidR="001028DF" w:rsidRPr="004015E6" w14:paraId="5E688434" w14:textId="77777777">
        <w:trPr>
          <w:trHeight w:val="200"/>
        </w:trPr>
        <w:tc>
          <w:tcPr>
            <w:tcW w:w="1300" w:type="dxa"/>
            <w:tcBorders>
              <w:top w:val="single" w:sz="6" w:space="0" w:color="auto"/>
              <w:bottom w:val="single" w:sz="6" w:space="0" w:color="auto"/>
              <w:right w:val="single" w:sz="6" w:space="0" w:color="auto"/>
            </w:tcBorders>
            <w:vAlign w:val="center"/>
          </w:tcPr>
          <w:p w14:paraId="38D6B37F"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Додаткова інформація</w:t>
            </w:r>
          </w:p>
        </w:tc>
        <w:tc>
          <w:tcPr>
            <w:tcW w:w="14100" w:type="dxa"/>
            <w:gridSpan w:val="7"/>
            <w:tcBorders>
              <w:top w:val="single" w:sz="6" w:space="0" w:color="auto"/>
              <w:left w:val="single" w:sz="6" w:space="0" w:color="auto"/>
              <w:bottom w:val="single" w:sz="6" w:space="0" w:color="auto"/>
            </w:tcBorders>
            <w:vAlign w:val="center"/>
          </w:tcPr>
          <w:p w14:paraId="1FB0D859" w14:textId="77777777" w:rsidR="001028DF" w:rsidRPr="004015E6" w:rsidRDefault="00B95890">
            <w:pPr>
              <w:widowControl w:val="0"/>
              <w:autoSpaceDE w:val="0"/>
              <w:autoSpaceDN w:val="0"/>
              <w:adjustRightInd w:val="0"/>
              <w:spacing w:after="0" w:line="240" w:lineRule="auto"/>
              <w:jc w:val="both"/>
              <w:rPr>
                <w:rFonts w:ascii="Times New Roman CYR" w:hAnsi="Times New Roman CYR" w:cs="Times New Roman CYR"/>
              </w:rPr>
            </w:pPr>
            <w:r w:rsidRPr="004015E6">
              <w:rPr>
                <w:rFonts w:ascii="Times New Roman CYR" w:hAnsi="Times New Roman CYR" w:cs="Times New Roman CYR"/>
              </w:rPr>
              <w:t>Поручитель - ДТЕК РЕНЬЮЕБЛЗ Б.В. (DTEK RENEWABLES B.V.) (реєстрацiйний номер 58729011), мiсцезнаходження: Стравiнскiлаан 1531, Вежа Б, 15 поверх, секцiя ТВ-15-046/089,1077ХХ, мiсто Амстердам, Нiдерланди. Мiж Емiтентом та поручителем ДТЕК РЕНЬЮЕБЛЗ Б.В. (DTEK RENEWABLES B.V.) наявнi вiдносини контролю. Компанiя ДТЕК РЕНЬЮЕБЛЗ Б.В. (DTEK RENEWABLES B.V.) володiє часткою в статутному капiталi Товариства в розмiрi 19980000 грн., що дорiвнює 99,9% статутного капiталу. Вiдповiдно Договiру поруки №200-ВП 9 вiд "30" листопада 2015 р.: Поручитель бере на себе на добровiльних засадах зобов'язання солiдарно разом iз Емiтентом вiдповiдати в межах обсягу забезпечення вiдповiдно перед третьою особою - Власником Облiгацiй, який набуде право власностi на будь-яку кiлькiсть iменних вiдсоткових забезпечених облiгацiй серiї "А" бездокументарної форми iснування,  випуск яких здiйснюється Емiтентом вiдповiдно до Рiшення про емiсiю облiгацiй, за зобов'язаннями Емiтента виплатити номiнальну вартiсть кожної Облiгацiї, що належить Власнику Облiгацiй при їх погашеннi, вiдповiдно до порядку погашення Облiгацiй, який наведено у Рiшеннi про емiсiю облiгацiй. Порукою за цим Договором забезпечуються лише тi iз зазначених Зобов'язань Емiтента, строк виконання яких на дату укладення цього Договору не настав. У разi невиконання Емiтентом своїх Зобов'язань перед Власником Облiгацiй, Емiтент i Поручитель вiдповiдають перед Власником Облiгацiй як солiдарнi боржники. У разi незадоволення вимоги Власника Облiгацiй, якому належать Облiгацiї на правi власностi, до Емiтента щодо виконання останнiм зобов'язань по виплатi номiнальної вартостi Облiгацiй при їх погашеннi згiдно з умов, передбаченим Рiшенням, Власник Облiгацiй має право вимагати виконання вказаних зобов'язань вiд Поручителя. Для цього  Власник Облiгацiй має направити Поручителю письмову вимогу виконати  зобов'язання (або ту чи iншу його частину в межах обсягу забезпечення вiдповiдно до Договору) з додаванням виписки з рахунку в цiнних паперах на дату вимоги, яка видана депозитарною установою та пiдтверджує, що Власник Облiгацiй є дiйсним власником Облiгацiй та iнших документiв, що пiдтверджують дiйснiсть вимоги Власника Облiгацiй. Поручитель зобов'язаний виконати пред'явнику його письмову вимогу Власника Облiгацiй у валютi Зобовязання (або у еквiвалентi сумi в iноземнiй валютi за валютним (обмiнним) курсом нацiональної валюти - гривнi, на дату проведення платежу та урахуванням законодавства про валютне регулювання в межах обсягу забезпечення у строк не пiзнiше 10 (десяти) банкiвських днiв з моменту отримання такої вимоги та всiх належним чином оформлених документiв.</w:t>
            </w:r>
          </w:p>
        </w:tc>
      </w:tr>
    </w:tbl>
    <w:p w14:paraId="6AA4AFBB" w14:textId="77777777" w:rsidR="001028DF" w:rsidRPr="004015E6" w:rsidRDefault="001028DF">
      <w:pPr>
        <w:widowControl w:val="0"/>
        <w:autoSpaceDE w:val="0"/>
        <w:autoSpaceDN w:val="0"/>
        <w:adjustRightInd w:val="0"/>
        <w:spacing w:after="0" w:line="240" w:lineRule="auto"/>
        <w:rPr>
          <w:rFonts w:ascii="Times New Roman CYR" w:hAnsi="Times New Roman CYR" w:cs="Times New Roman CYR"/>
        </w:rPr>
      </w:pPr>
    </w:p>
    <w:p w14:paraId="4AF687E7" w14:textId="77777777" w:rsidR="001028DF" w:rsidRPr="004015E6" w:rsidRDefault="001028DF">
      <w:pPr>
        <w:widowControl w:val="0"/>
        <w:autoSpaceDE w:val="0"/>
        <w:autoSpaceDN w:val="0"/>
        <w:adjustRightInd w:val="0"/>
        <w:spacing w:after="0" w:line="240" w:lineRule="auto"/>
        <w:rPr>
          <w:rFonts w:ascii="Times New Roman CYR" w:hAnsi="Times New Roman CYR" w:cs="Times New Roman CYR"/>
        </w:rPr>
        <w:sectPr w:rsidR="001028DF" w:rsidRPr="004015E6">
          <w:pgSz w:w="16837" w:h="11905" w:orient="landscape"/>
          <w:pgMar w:top="570" w:right="720" w:bottom="570" w:left="720" w:header="708" w:footer="708" w:gutter="0"/>
          <w:cols w:space="720"/>
          <w:noEndnote/>
        </w:sectPr>
      </w:pPr>
    </w:p>
    <w:p w14:paraId="6EC88321"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sz w:val="24"/>
          <w:szCs w:val="24"/>
        </w:rPr>
      </w:pPr>
      <w:r w:rsidRPr="004015E6">
        <w:rPr>
          <w:rFonts w:ascii="Times New Roman CYR" w:hAnsi="Times New Roman CYR" w:cs="Times New Roman CYR"/>
          <w:b/>
          <w:bCs/>
          <w:sz w:val="24"/>
          <w:szCs w:val="24"/>
        </w:rPr>
        <w:lastRenderedPageBreak/>
        <w:t>III. Фінансова інформація</w:t>
      </w:r>
    </w:p>
    <w:p w14:paraId="1D5B7D81"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b/>
          <w:bCs/>
          <w:i/>
          <w:iCs/>
          <w:sz w:val="24"/>
          <w:szCs w:val="24"/>
        </w:rPr>
        <w:t>1. Інформація про розмір доходу за видами діяльності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020"/>
        <w:gridCol w:w="2900"/>
        <w:gridCol w:w="2900"/>
      </w:tblGrid>
      <w:tr w:rsidR="001028DF" w:rsidRPr="004015E6" w14:paraId="3C2B1957" w14:textId="77777777">
        <w:trPr>
          <w:trHeight w:val="300"/>
        </w:trPr>
        <w:tc>
          <w:tcPr>
            <w:tcW w:w="4020" w:type="dxa"/>
            <w:tcBorders>
              <w:top w:val="single" w:sz="6" w:space="0" w:color="auto"/>
              <w:bottom w:val="single" w:sz="6" w:space="0" w:color="auto"/>
              <w:right w:val="single" w:sz="6" w:space="0" w:color="auto"/>
            </w:tcBorders>
            <w:vAlign w:val="center"/>
          </w:tcPr>
          <w:p w14:paraId="59EA82B9"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Вид діяльності особи із зазначенням найменування та коду за КВЕД</w:t>
            </w:r>
          </w:p>
        </w:tc>
        <w:tc>
          <w:tcPr>
            <w:tcW w:w="2900" w:type="dxa"/>
            <w:tcBorders>
              <w:top w:val="single" w:sz="6" w:space="0" w:color="auto"/>
              <w:left w:val="single" w:sz="6" w:space="0" w:color="auto"/>
              <w:bottom w:val="single" w:sz="6" w:space="0" w:color="auto"/>
              <w:right w:val="single" w:sz="6" w:space="0" w:color="auto"/>
            </w:tcBorders>
            <w:vAlign w:val="center"/>
          </w:tcPr>
          <w:p w14:paraId="14A5CA47"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Розмір доходу особи від реалізації продукції (товарів, робіт, послуг), тис.грн</w:t>
            </w:r>
          </w:p>
        </w:tc>
        <w:tc>
          <w:tcPr>
            <w:tcW w:w="2900" w:type="dxa"/>
            <w:tcBorders>
              <w:top w:val="single" w:sz="6" w:space="0" w:color="auto"/>
              <w:left w:val="single" w:sz="6" w:space="0" w:color="auto"/>
              <w:bottom w:val="single" w:sz="6" w:space="0" w:color="auto"/>
            </w:tcBorders>
            <w:vAlign w:val="center"/>
          </w:tcPr>
          <w:p w14:paraId="374DBBD1"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Відсоткове вираження по відношенню від сукупного доходу особи за результатами звітного року</w:t>
            </w:r>
          </w:p>
        </w:tc>
      </w:tr>
      <w:tr w:rsidR="001028DF" w:rsidRPr="004015E6" w14:paraId="33DA08B4" w14:textId="77777777">
        <w:trPr>
          <w:trHeight w:val="300"/>
        </w:trPr>
        <w:tc>
          <w:tcPr>
            <w:tcW w:w="4020" w:type="dxa"/>
            <w:tcBorders>
              <w:top w:val="single" w:sz="6" w:space="0" w:color="auto"/>
              <w:bottom w:val="single" w:sz="6" w:space="0" w:color="auto"/>
              <w:right w:val="single" w:sz="6" w:space="0" w:color="auto"/>
            </w:tcBorders>
            <w:vAlign w:val="center"/>
          </w:tcPr>
          <w:p w14:paraId="5C780555"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w:t>
            </w:r>
          </w:p>
        </w:tc>
        <w:tc>
          <w:tcPr>
            <w:tcW w:w="2900" w:type="dxa"/>
            <w:tcBorders>
              <w:top w:val="single" w:sz="6" w:space="0" w:color="auto"/>
              <w:left w:val="single" w:sz="6" w:space="0" w:color="auto"/>
              <w:bottom w:val="single" w:sz="6" w:space="0" w:color="auto"/>
              <w:right w:val="single" w:sz="6" w:space="0" w:color="auto"/>
            </w:tcBorders>
            <w:vAlign w:val="center"/>
          </w:tcPr>
          <w:p w14:paraId="037168D9"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2</w:t>
            </w:r>
          </w:p>
        </w:tc>
        <w:tc>
          <w:tcPr>
            <w:tcW w:w="2900" w:type="dxa"/>
            <w:tcBorders>
              <w:top w:val="single" w:sz="6" w:space="0" w:color="auto"/>
              <w:left w:val="single" w:sz="6" w:space="0" w:color="auto"/>
              <w:bottom w:val="single" w:sz="6" w:space="0" w:color="auto"/>
            </w:tcBorders>
            <w:vAlign w:val="center"/>
          </w:tcPr>
          <w:p w14:paraId="30CFED94"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3</w:t>
            </w:r>
          </w:p>
        </w:tc>
      </w:tr>
      <w:tr w:rsidR="001028DF" w:rsidRPr="004015E6" w14:paraId="5EFAEB88" w14:textId="77777777">
        <w:trPr>
          <w:trHeight w:val="300"/>
        </w:trPr>
        <w:tc>
          <w:tcPr>
            <w:tcW w:w="4020" w:type="dxa"/>
            <w:tcBorders>
              <w:top w:val="single" w:sz="6" w:space="0" w:color="auto"/>
              <w:bottom w:val="single" w:sz="6" w:space="0" w:color="auto"/>
              <w:right w:val="single" w:sz="6" w:space="0" w:color="auto"/>
            </w:tcBorders>
          </w:tcPr>
          <w:p w14:paraId="4E8CB53C"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35.11 - Виробництво електроенергiї</w:t>
            </w:r>
          </w:p>
        </w:tc>
        <w:tc>
          <w:tcPr>
            <w:tcW w:w="2900" w:type="dxa"/>
            <w:tcBorders>
              <w:top w:val="single" w:sz="6" w:space="0" w:color="auto"/>
              <w:left w:val="single" w:sz="6" w:space="0" w:color="auto"/>
              <w:bottom w:val="single" w:sz="6" w:space="0" w:color="auto"/>
              <w:right w:val="single" w:sz="6" w:space="0" w:color="auto"/>
            </w:tcBorders>
          </w:tcPr>
          <w:p w14:paraId="0711A275"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2054808</w:t>
            </w:r>
          </w:p>
        </w:tc>
        <w:tc>
          <w:tcPr>
            <w:tcW w:w="2900" w:type="dxa"/>
            <w:tcBorders>
              <w:top w:val="single" w:sz="6" w:space="0" w:color="auto"/>
              <w:left w:val="single" w:sz="6" w:space="0" w:color="auto"/>
              <w:bottom w:val="single" w:sz="6" w:space="0" w:color="auto"/>
            </w:tcBorders>
          </w:tcPr>
          <w:p w14:paraId="4A9205F2"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100</w:t>
            </w:r>
          </w:p>
        </w:tc>
      </w:tr>
    </w:tbl>
    <w:p w14:paraId="5B2A9958" w14:textId="77777777" w:rsidR="001028DF" w:rsidRPr="004015E6" w:rsidRDefault="001028DF">
      <w:pPr>
        <w:widowControl w:val="0"/>
        <w:autoSpaceDE w:val="0"/>
        <w:autoSpaceDN w:val="0"/>
        <w:adjustRightInd w:val="0"/>
        <w:spacing w:after="0" w:line="240" w:lineRule="auto"/>
        <w:rPr>
          <w:rFonts w:ascii="Times New Roman CYR" w:hAnsi="Times New Roman CYR" w:cs="Times New Roman CYR"/>
        </w:rPr>
      </w:pPr>
    </w:p>
    <w:p w14:paraId="0C49B61D"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b/>
          <w:bCs/>
          <w:sz w:val="24"/>
          <w:szCs w:val="24"/>
        </w:rPr>
      </w:pPr>
      <w:r w:rsidRPr="004015E6">
        <w:rPr>
          <w:rFonts w:ascii="Times New Roman CYR" w:hAnsi="Times New Roman CYR" w:cs="Times New Roman CYR"/>
          <w:b/>
          <w:bCs/>
          <w:i/>
          <w:iCs/>
          <w:sz w:val="24"/>
          <w:szCs w:val="24"/>
        </w:rPr>
        <w:t>2. Річна фінансова звітність</w:t>
      </w:r>
    </w:p>
    <w:p w14:paraId="02DC34A8" w14:textId="34DD997B" w:rsidR="001028DF" w:rsidRPr="009C1F15" w:rsidRDefault="00B95890">
      <w:pPr>
        <w:widowControl w:val="0"/>
        <w:autoSpaceDE w:val="0"/>
        <w:autoSpaceDN w:val="0"/>
        <w:adjustRightInd w:val="0"/>
        <w:spacing w:after="0" w:line="240" w:lineRule="auto"/>
        <w:jc w:val="both"/>
        <w:rPr>
          <w:rFonts w:ascii="Times New Roman CYR" w:hAnsi="Times New Roman CYR" w:cs="Times New Roman CYR"/>
          <w:sz w:val="24"/>
          <w:szCs w:val="24"/>
          <w:lang w:val="ru-RU"/>
        </w:rPr>
      </w:pPr>
      <w:r w:rsidRPr="004015E6">
        <w:rPr>
          <w:rFonts w:ascii="Times New Roman CYR" w:hAnsi="Times New Roman CYR" w:cs="Times New Roman CYR"/>
          <w:sz w:val="24"/>
          <w:szCs w:val="24"/>
        </w:rPr>
        <w:t xml:space="preserve">Фiнансова звiтнiсть розмiщена на: </w:t>
      </w:r>
      <w:r w:rsidR="009C1F15" w:rsidRPr="009C1F15">
        <w:rPr>
          <w:rFonts w:ascii="Times New Roman CYR" w:hAnsi="Times New Roman CYR" w:cs="Times New Roman CYR"/>
          <w:sz w:val="24"/>
          <w:szCs w:val="24"/>
        </w:rPr>
        <w:t>https://botievskaya.dtek.com/another/</w:t>
      </w:r>
    </w:p>
    <w:p w14:paraId="5900E54B" w14:textId="35652086" w:rsidR="009C1F15" w:rsidRDefault="009C1F15" w:rsidP="009C1F15">
      <w:pPr>
        <w:widowControl w:val="0"/>
        <w:autoSpaceDE w:val="0"/>
        <w:autoSpaceDN w:val="0"/>
        <w:adjustRightInd w:val="0"/>
        <w:spacing w:after="0" w:line="240" w:lineRule="auto"/>
        <w:rPr>
          <w:rFonts w:ascii="Times New Roman CYR" w:hAnsi="Times New Roman CYR" w:cs="Times New Roman CYR"/>
          <w:sz w:val="24"/>
          <w:szCs w:val="24"/>
        </w:rPr>
      </w:pPr>
      <w:r w:rsidRPr="00D03EEE">
        <w:rPr>
          <w:rFonts w:ascii="Times New Roman CYR" w:hAnsi="Times New Roman CYR" w:cs="Times New Roman CYR"/>
          <w:sz w:val="24"/>
          <w:szCs w:val="24"/>
        </w:rPr>
        <w:t>Посилання на завантаження фiнансової звiтностi</w:t>
      </w:r>
      <w:r>
        <w:rPr>
          <w:rFonts w:ascii="Times New Roman CYR" w:hAnsi="Times New Roman CYR" w:cs="Times New Roman CYR"/>
          <w:sz w:val="24"/>
          <w:szCs w:val="24"/>
        </w:rPr>
        <w:t xml:space="preserve">: </w:t>
      </w:r>
      <w:r w:rsidR="004A62B5" w:rsidRPr="004A62B5">
        <w:rPr>
          <w:rFonts w:ascii="Times New Roman CYR" w:hAnsi="Times New Roman CYR" w:cs="Times New Roman CYR"/>
          <w:sz w:val="24"/>
          <w:szCs w:val="24"/>
        </w:rPr>
        <w:t>https://dtek.com/content/upload/botievskaya-wep/%D0%A4%D1%96%D0%BD%D0%B7%D0%B2%D1%96%D1%82%D0%BD%D1%96%D1%81%D1%82%D1%8C%20%D0%B7%D0%B0%20%D0%9C%D0%A1%D0%A4%D0%97%20%D0%A2%D0%9E%D0%92%20%D0%92%D0%86%D0%9D%D0%94%20%D0%9F%D0%90%D0%A3%D0%95%D0%A0%20%D0%B7%D0%B0%202019%20%D1%80%D1%96%D0%BA%20%D0%B7%D1%96%20%D0%B7%D0%B2%D1%96%D1%82%D0%BE%D0%BC%20%D0%B0%D1%83%D0%B4%D0%B8%D1%82%D0%BE%D1%80%D0%B0.pdf</w:t>
      </w:r>
    </w:p>
    <w:p w14:paraId="1269423E" w14:textId="44DC784B" w:rsidR="009C1F15" w:rsidRPr="005B796F" w:rsidRDefault="009C1F15" w:rsidP="009C1F15">
      <w:pPr>
        <w:widowControl w:val="0"/>
        <w:autoSpaceDE w:val="0"/>
        <w:autoSpaceDN w:val="0"/>
        <w:adjustRightInd w:val="0"/>
        <w:spacing w:after="0" w:line="240" w:lineRule="auto"/>
        <w:jc w:val="both"/>
        <w:rPr>
          <w:rFonts w:ascii="Times New Roman CYR" w:hAnsi="Times New Roman CYR" w:cs="Times New Roman CYR"/>
          <w:sz w:val="24"/>
          <w:szCs w:val="24"/>
        </w:rPr>
      </w:pPr>
      <w:r w:rsidRPr="005B796F">
        <w:rPr>
          <w:rFonts w:ascii="Times New Roman CYR" w:hAnsi="Times New Roman CYR" w:cs="Times New Roman CYR"/>
          <w:sz w:val="24"/>
          <w:szCs w:val="24"/>
        </w:rPr>
        <w:t>Iм'я файлу</w:t>
      </w:r>
      <w:r w:rsidR="007569B3" w:rsidRPr="001D79B6">
        <w:rPr>
          <w:rFonts w:ascii="Times New Roman CYR" w:hAnsi="Times New Roman CYR" w:cs="Times New Roman CYR"/>
          <w:sz w:val="24"/>
          <w:szCs w:val="24"/>
        </w:rPr>
        <w:t>:</w:t>
      </w:r>
      <w:r w:rsidRPr="005B796F">
        <w:rPr>
          <w:rFonts w:ascii="Times New Roman CYR" w:hAnsi="Times New Roman CYR" w:cs="Times New Roman CYR"/>
          <w:sz w:val="24"/>
          <w:szCs w:val="24"/>
        </w:rPr>
        <w:t xml:space="preserve"> </w:t>
      </w:r>
      <w:r w:rsidR="007569B3" w:rsidRPr="007569B3">
        <w:rPr>
          <w:rFonts w:ascii="Times New Roman CYR" w:hAnsi="Times New Roman CYR" w:cs="Times New Roman CYR"/>
          <w:sz w:val="24"/>
          <w:szCs w:val="24"/>
        </w:rPr>
        <w:t>Фінзвітність за МСФЗ ТОВ ВІНД ПАУЕР за 2019 рік зі звітом аудитора.pdf</w:t>
      </w:r>
    </w:p>
    <w:p w14:paraId="6B1F0FC0" w14:textId="1FEA0010" w:rsidR="009C1F15" w:rsidRPr="00ED2071" w:rsidRDefault="009C1F15" w:rsidP="009C1F15">
      <w:pPr>
        <w:widowControl w:val="0"/>
        <w:autoSpaceDE w:val="0"/>
        <w:autoSpaceDN w:val="0"/>
        <w:adjustRightInd w:val="0"/>
        <w:spacing w:after="0" w:line="240" w:lineRule="auto"/>
        <w:jc w:val="both"/>
        <w:rPr>
          <w:rFonts w:ascii="Times New Roman CYR" w:hAnsi="Times New Roman CYR" w:cs="Times New Roman CYR"/>
          <w:sz w:val="24"/>
          <w:szCs w:val="24"/>
        </w:rPr>
      </w:pPr>
      <w:r w:rsidRPr="005B796F">
        <w:rPr>
          <w:rFonts w:ascii="Times New Roman CYR" w:hAnsi="Times New Roman CYR" w:cs="Times New Roman CYR"/>
          <w:sz w:val="24"/>
          <w:szCs w:val="24"/>
        </w:rPr>
        <w:t xml:space="preserve">Розмiр файлу </w:t>
      </w:r>
      <w:r w:rsidR="001D79B6" w:rsidRPr="001D79B6">
        <w:rPr>
          <w:rFonts w:ascii="Times New Roman CYR" w:hAnsi="Times New Roman CYR" w:cs="Times New Roman CYR"/>
          <w:sz w:val="24"/>
          <w:szCs w:val="24"/>
        </w:rPr>
        <w:t xml:space="preserve">8.70 </w:t>
      </w:r>
      <w:r w:rsidR="001D79B6" w:rsidRPr="001D79B6">
        <w:rPr>
          <w:rFonts w:ascii="Times New Roman CYR" w:hAnsi="Times New Roman CYR" w:cs="Times New Roman CYR"/>
          <w:sz w:val="24"/>
          <w:szCs w:val="24"/>
          <w:lang w:val="en-US"/>
        </w:rPr>
        <w:t>M</w:t>
      </w:r>
      <w:r w:rsidR="001D79B6">
        <w:rPr>
          <w:rFonts w:ascii="Times New Roman CYR" w:hAnsi="Times New Roman CYR" w:cs="Times New Roman CYR"/>
          <w:sz w:val="24"/>
          <w:szCs w:val="24"/>
        </w:rPr>
        <w:t>Б</w:t>
      </w:r>
      <w:r w:rsidR="001D79B6" w:rsidRPr="001D79B6">
        <w:rPr>
          <w:rFonts w:ascii="Times New Roman CYR" w:hAnsi="Times New Roman CYR" w:cs="Times New Roman CYR"/>
          <w:sz w:val="24"/>
          <w:szCs w:val="24"/>
        </w:rPr>
        <w:t xml:space="preserve"> </w:t>
      </w:r>
      <w:r w:rsidRPr="005B796F">
        <w:rPr>
          <w:rFonts w:ascii="Times New Roman CYR" w:hAnsi="Times New Roman CYR" w:cs="Times New Roman CYR"/>
          <w:sz w:val="24"/>
          <w:szCs w:val="24"/>
        </w:rPr>
        <w:t>(</w:t>
      </w:r>
      <w:r w:rsidR="001D79B6" w:rsidRPr="001D79B6">
        <w:rPr>
          <w:rFonts w:ascii="Times New Roman CYR" w:hAnsi="Times New Roman CYR" w:cs="Times New Roman CYR"/>
          <w:sz w:val="24"/>
          <w:szCs w:val="24"/>
        </w:rPr>
        <w:t xml:space="preserve">9,133,526 </w:t>
      </w:r>
      <w:r w:rsidRPr="005B796F">
        <w:rPr>
          <w:rFonts w:ascii="Times New Roman CYR" w:hAnsi="Times New Roman CYR" w:cs="Times New Roman CYR"/>
          <w:sz w:val="24"/>
          <w:szCs w:val="24"/>
        </w:rPr>
        <w:t>байтiв)</w:t>
      </w:r>
    </w:p>
    <w:p w14:paraId="1778A6AE" w14:textId="2026F405" w:rsidR="009C1F15" w:rsidRPr="009C1F15" w:rsidRDefault="009C1F15" w:rsidP="009C1F15">
      <w:pPr>
        <w:widowControl w:val="0"/>
        <w:autoSpaceDE w:val="0"/>
        <w:autoSpaceDN w:val="0"/>
        <w:adjustRightInd w:val="0"/>
        <w:spacing w:after="0" w:line="240" w:lineRule="auto"/>
        <w:jc w:val="both"/>
        <w:rPr>
          <w:rFonts w:ascii="Times New Roman CYR" w:hAnsi="Times New Roman CYR" w:cs="Times New Roman CYR"/>
          <w:sz w:val="24"/>
          <w:szCs w:val="24"/>
        </w:rPr>
      </w:pPr>
      <w:r w:rsidRPr="005B796F">
        <w:rPr>
          <w:rFonts w:ascii="Times New Roman CYR" w:hAnsi="Times New Roman CYR" w:cs="Times New Roman CYR"/>
          <w:sz w:val="24"/>
          <w:szCs w:val="24"/>
        </w:rPr>
        <w:t xml:space="preserve">SHA256 контрольна сума: </w:t>
      </w:r>
      <w:r w:rsidR="00ED2071" w:rsidRPr="00ED2071">
        <w:rPr>
          <w:rFonts w:ascii="Times New Roman CYR" w:hAnsi="Times New Roman CYR" w:cs="Times New Roman CYR"/>
          <w:sz w:val="24"/>
          <w:szCs w:val="24"/>
        </w:rPr>
        <w:t>15698f46b98754fd609227d978383f489ac711b2dafd7d474a83548ba7457626</w:t>
      </w:r>
    </w:p>
    <w:p w14:paraId="1A5DAB4B" w14:textId="77777777" w:rsidR="009C1F15" w:rsidRPr="009C1F15" w:rsidRDefault="009C1F15">
      <w:pPr>
        <w:widowControl w:val="0"/>
        <w:autoSpaceDE w:val="0"/>
        <w:autoSpaceDN w:val="0"/>
        <w:adjustRightInd w:val="0"/>
        <w:spacing w:after="0" w:line="240" w:lineRule="auto"/>
        <w:jc w:val="both"/>
        <w:rPr>
          <w:rFonts w:ascii="Times New Roman CYR" w:hAnsi="Times New Roman CYR" w:cs="Times New Roman CYR"/>
          <w:sz w:val="24"/>
          <w:szCs w:val="24"/>
        </w:rPr>
      </w:pPr>
    </w:p>
    <w:p w14:paraId="54DCB465" w14:textId="77777777" w:rsidR="001028DF" w:rsidRPr="004015E6" w:rsidRDefault="00B95890">
      <w:pPr>
        <w:widowControl w:val="0"/>
        <w:autoSpaceDE w:val="0"/>
        <w:autoSpaceDN w:val="0"/>
        <w:adjustRightInd w:val="0"/>
        <w:spacing w:after="0" w:line="240" w:lineRule="auto"/>
        <w:jc w:val="both"/>
        <w:rPr>
          <w:rFonts w:ascii="Times New Roman CYR" w:hAnsi="Times New Roman CYR" w:cs="Times New Roman CYR"/>
          <w:sz w:val="24"/>
          <w:szCs w:val="24"/>
        </w:rPr>
      </w:pPr>
      <w:r w:rsidRPr="004015E6">
        <w:rPr>
          <w:rFonts w:ascii="Times New Roman CYR" w:hAnsi="Times New Roman CYR" w:cs="Times New Roman CYR"/>
          <w:sz w:val="24"/>
          <w:szCs w:val="24"/>
        </w:rPr>
        <w:t>URL-адреса вебсторінки Центру збору фінансової звітності, за якою розміщено електронний файл фінансової звітності: Вимог в законодавствi не було вiдносно розмiщення фiнансової звiтностi на основi таксономiї на сайтi https://frs.gov.ua</w:t>
      </w:r>
    </w:p>
    <w:p w14:paraId="32017CB5" w14:textId="77777777" w:rsidR="001028DF" w:rsidRPr="004015E6" w:rsidRDefault="001028DF">
      <w:pPr>
        <w:widowControl w:val="0"/>
        <w:autoSpaceDE w:val="0"/>
        <w:autoSpaceDN w:val="0"/>
        <w:adjustRightInd w:val="0"/>
        <w:spacing w:after="0" w:line="240" w:lineRule="auto"/>
        <w:rPr>
          <w:rFonts w:ascii="Times New Roman CYR" w:hAnsi="Times New Roman CYR" w:cs="Times New Roman CYR"/>
          <w:sz w:val="24"/>
          <w:szCs w:val="24"/>
        </w:rPr>
      </w:pPr>
    </w:p>
    <w:p w14:paraId="7E19F973"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b/>
          <w:bCs/>
          <w:sz w:val="24"/>
          <w:szCs w:val="24"/>
        </w:rPr>
      </w:pPr>
      <w:r w:rsidRPr="004015E6">
        <w:rPr>
          <w:rFonts w:ascii="Times New Roman CYR" w:hAnsi="Times New Roman CYR" w:cs="Times New Roman CYR"/>
          <w:b/>
          <w:bCs/>
          <w:i/>
          <w:iCs/>
          <w:sz w:val="24"/>
          <w:szCs w:val="24"/>
        </w:rPr>
        <w:t>3. Аудиторський звіт до річної фінансової звітності</w:t>
      </w:r>
    </w:p>
    <w:p w14:paraId="4583BED7"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sz w:val="24"/>
          <w:szCs w:val="24"/>
        </w:rPr>
      </w:pPr>
      <w:r w:rsidRPr="004015E6">
        <w:rPr>
          <w:rFonts w:ascii="Times New Roman CYR" w:hAnsi="Times New Roman CYR" w:cs="Times New Roman CYR"/>
          <w:b/>
          <w:bCs/>
          <w:sz w:val="24"/>
          <w:szCs w:val="24"/>
        </w:rPr>
        <w:t>Довідка щодо відомостей про аудиторський звіт щодо фінансової звітності за звітний рік:</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700"/>
        <w:gridCol w:w="5300"/>
        <w:gridCol w:w="4000"/>
      </w:tblGrid>
      <w:tr w:rsidR="001028DF" w:rsidRPr="004015E6" w14:paraId="4C286BE1" w14:textId="77777777">
        <w:trPr>
          <w:trHeight w:val="200"/>
        </w:trPr>
        <w:tc>
          <w:tcPr>
            <w:tcW w:w="700" w:type="dxa"/>
            <w:tcBorders>
              <w:top w:val="single" w:sz="6" w:space="0" w:color="auto"/>
              <w:bottom w:val="single" w:sz="6" w:space="0" w:color="auto"/>
              <w:right w:val="single" w:sz="6" w:space="0" w:color="auto"/>
            </w:tcBorders>
          </w:tcPr>
          <w:p w14:paraId="6A3D26EE"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sz w:val="24"/>
                <w:szCs w:val="24"/>
              </w:rPr>
            </w:pPr>
            <w:r w:rsidRPr="004015E6">
              <w:rPr>
                <w:rFonts w:ascii="Times New Roman CYR" w:hAnsi="Times New Roman CYR" w:cs="Times New Roman CYR"/>
                <w:sz w:val="24"/>
                <w:szCs w:val="24"/>
              </w:rPr>
              <w:t>1</w:t>
            </w:r>
          </w:p>
        </w:tc>
        <w:tc>
          <w:tcPr>
            <w:tcW w:w="5300" w:type="dxa"/>
            <w:tcBorders>
              <w:top w:val="single" w:sz="6" w:space="0" w:color="auto"/>
              <w:left w:val="single" w:sz="6" w:space="0" w:color="auto"/>
              <w:bottom w:val="single" w:sz="6" w:space="0" w:color="auto"/>
              <w:right w:val="single" w:sz="6" w:space="0" w:color="auto"/>
            </w:tcBorders>
          </w:tcPr>
          <w:p w14:paraId="470B56B8"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Повне найменування</w:t>
            </w:r>
          </w:p>
        </w:tc>
        <w:tc>
          <w:tcPr>
            <w:tcW w:w="4000" w:type="dxa"/>
            <w:tcBorders>
              <w:top w:val="single" w:sz="6" w:space="0" w:color="auto"/>
              <w:left w:val="single" w:sz="6" w:space="0" w:color="auto"/>
              <w:bottom w:val="single" w:sz="6" w:space="0" w:color="auto"/>
            </w:tcBorders>
          </w:tcPr>
          <w:p w14:paraId="190ABE04"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ТОВАРИСТВО З ОБМЕЖЕНОЮ ВIДПОВIДАЛЬНIСТЮ "ДТЕК БОТIЄВСЬКА ВIТРОЕЛЕКТРОСТАНЦIЯ"</w:t>
            </w:r>
          </w:p>
        </w:tc>
      </w:tr>
      <w:tr w:rsidR="001028DF" w:rsidRPr="004015E6" w14:paraId="4A95EAE1" w14:textId="77777777">
        <w:trPr>
          <w:trHeight w:val="200"/>
        </w:trPr>
        <w:tc>
          <w:tcPr>
            <w:tcW w:w="700" w:type="dxa"/>
            <w:tcBorders>
              <w:top w:val="single" w:sz="6" w:space="0" w:color="auto"/>
              <w:bottom w:val="single" w:sz="6" w:space="0" w:color="auto"/>
              <w:right w:val="single" w:sz="6" w:space="0" w:color="auto"/>
            </w:tcBorders>
          </w:tcPr>
          <w:p w14:paraId="45BF7B11"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sz w:val="24"/>
                <w:szCs w:val="24"/>
              </w:rPr>
            </w:pPr>
            <w:r w:rsidRPr="004015E6">
              <w:rPr>
                <w:rFonts w:ascii="Times New Roman CYR" w:hAnsi="Times New Roman CYR" w:cs="Times New Roman CYR"/>
                <w:sz w:val="24"/>
                <w:szCs w:val="24"/>
              </w:rPr>
              <w:t>2</w:t>
            </w:r>
          </w:p>
        </w:tc>
        <w:tc>
          <w:tcPr>
            <w:tcW w:w="5300" w:type="dxa"/>
            <w:tcBorders>
              <w:top w:val="single" w:sz="6" w:space="0" w:color="auto"/>
              <w:left w:val="single" w:sz="6" w:space="0" w:color="auto"/>
              <w:bottom w:val="single" w:sz="6" w:space="0" w:color="auto"/>
              <w:right w:val="single" w:sz="6" w:space="0" w:color="auto"/>
            </w:tcBorders>
          </w:tcPr>
          <w:p w14:paraId="5DE11D55"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Ідентифікаційний код юридичної особи</w:t>
            </w:r>
          </w:p>
        </w:tc>
        <w:tc>
          <w:tcPr>
            <w:tcW w:w="4000" w:type="dxa"/>
            <w:tcBorders>
              <w:top w:val="single" w:sz="6" w:space="0" w:color="auto"/>
              <w:left w:val="single" w:sz="6" w:space="0" w:color="auto"/>
              <w:bottom w:val="single" w:sz="6" w:space="0" w:color="auto"/>
            </w:tcBorders>
          </w:tcPr>
          <w:p w14:paraId="202F1DC6"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36168821</w:t>
            </w:r>
          </w:p>
        </w:tc>
      </w:tr>
      <w:tr w:rsidR="001028DF" w:rsidRPr="004015E6" w14:paraId="30FA6686" w14:textId="77777777">
        <w:trPr>
          <w:trHeight w:val="200"/>
        </w:trPr>
        <w:tc>
          <w:tcPr>
            <w:tcW w:w="700" w:type="dxa"/>
            <w:tcBorders>
              <w:top w:val="single" w:sz="6" w:space="0" w:color="auto"/>
              <w:bottom w:val="single" w:sz="6" w:space="0" w:color="auto"/>
              <w:right w:val="single" w:sz="6" w:space="0" w:color="auto"/>
            </w:tcBorders>
          </w:tcPr>
          <w:p w14:paraId="74608B2F"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sz w:val="24"/>
                <w:szCs w:val="24"/>
              </w:rPr>
            </w:pPr>
            <w:r w:rsidRPr="004015E6">
              <w:rPr>
                <w:rFonts w:ascii="Times New Roman CYR" w:hAnsi="Times New Roman CYR" w:cs="Times New Roman CYR"/>
                <w:sz w:val="24"/>
                <w:szCs w:val="24"/>
              </w:rPr>
              <w:t>3</w:t>
            </w:r>
          </w:p>
        </w:tc>
        <w:tc>
          <w:tcPr>
            <w:tcW w:w="5300" w:type="dxa"/>
            <w:tcBorders>
              <w:top w:val="single" w:sz="6" w:space="0" w:color="auto"/>
              <w:left w:val="single" w:sz="6" w:space="0" w:color="auto"/>
              <w:bottom w:val="single" w:sz="6" w:space="0" w:color="auto"/>
              <w:right w:val="single" w:sz="6" w:space="0" w:color="auto"/>
            </w:tcBorders>
          </w:tcPr>
          <w:p w14:paraId="36C874EC"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Найменування суб'єкта аудиторської діяльності</w:t>
            </w:r>
          </w:p>
        </w:tc>
        <w:tc>
          <w:tcPr>
            <w:tcW w:w="4000" w:type="dxa"/>
            <w:tcBorders>
              <w:top w:val="single" w:sz="6" w:space="0" w:color="auto"/>
              <w:left w:val="single" w:sz="6" w:space="0" w:color="auto"/>
              <w:bottom w:val="single" w:sz="6" w:space="0" w:color="auto"/>
            </w:tcBorders>
          </w:tcPr>
          <w:p w14:paraId="433A5C79" w14:textId="02E89341"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ТОВАРИСТВО З ОБМЕЖЕНОЮ ВIДПОВIДАЛЬНIСТЮ "СТАНДАРТ-АУДИТ"</w:t>
            </w:r>
          </w:p>
        </w:tc>
      </w:tr>
      <w:tr w:rsidR="001028DF" w:rsidRPr="004015E6" w14:paraId="6B57D2F8" w14:textId="77777777">
        <w:trPr>
          <w:trHeight w:val="200"/>
        </w:trPr>
        <w:tc>
          <w:tcPr>
            <w:tcW w:w="700" w:type="dxa"/>
            <w:tcBorders>
              <w:top w:val="single" w:sz="6" w:space="0" w:color="auto"/>
              <w:bottom w:val="single" w:sz="6" w:space="0" w:color="auto"/>
              <w:right w:val="single" w:sz="6" w:space="0" w:color="auto"/>
            </w:tcBorders>
          </w:tcPr>
          <w:p w14:paraId="113BF0FC"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sz w:val="24"/>
                <w:szCs w:val="24"/>
              </w:rPr>
            </w:pPr>
            <w:r w:rsidRPr="004015E6">
              <w:rPr>
                <w:rFonts w:ascii="Times New Roman CYR" w:hAnsi="Times New Roman CYR" w:cs="Times New Roman CYR"/>
                <w:sz w:val="24"/>
                <w:szCs w:val="24"/>
              </w:rPr>
              <w:t>4</w:t>
            </w:r>
          </w:p>
        </w:tc>
        <w:tc>
          <w:tcPr>
            <w:tcW w:w="5300" w:type="dxa"/>
            <w:tcBorders>
              <w:top w:val="single" w:sz="6" w:space="0" w:color="auto"/>
              <w:left w:val="single" w:sz="6" w:space="0" w:color="auto"/>
              <w:bottom w:val="single" w:sz="6" w:space="0" w:color="auto"/>
              <w:right w:val="single" w:sz="6" w:space="0" w:color="auto"/>
            </w:tcBorders>
          </w:tcPr>
          <w:p w14:paraId="43989FE8"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Ідентифікаційний код суб'єкта аудиторської діяльності</w:t>
            </w:r>
          </w:p>
        </w:tc>
        <w:tc>
          <w:tcPr>
            <w:tcW w:w="4000" w:type="dxa"/>
            <w:tcBorders>
              <w:top w:val="single" w:sz="6" w:space="0" w:color="auto"/>
              <w:left w:val="single" w:sz="6" w:space="0" w:color="auto"/>
              <w:bottom w:val="single" w:sz="6" w:space="0" w:color="auto"/>
            </w:tcBorders>
          </w:tcPr>
          <w:p w14:paraId="513B4F23"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23980886</w:t>
            </w:r>
          </w:p>
        </w:tc>
      </w:tr>
      <w:tr w:rsidR="001028DF" w:rsidRPr="004015E6" w14:paraId="1D21530D" w14:textId="77777777">
        <w:trPr>
          <w:trHeight w:val="200"/>
        </w:trPr>
        <w:tc>
          <w:tcPr>
            <w:tcW w:w="700" w:type="dxa"/>
            <w:tcBorders>
              <w:top w:val="single" w:sz="6" w:space="0" w:color="auto"/>
              <w:bottom w:val="single" w:sz="6" w:space="0" w:color="auto"/>
              <w:right w:val="single" w:sz="6" w:space="0" w:color="auto"/>
            </w:tcBorders>
          </w:tcPr>
          <w:p w14:paraId="23456B75"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sz w:val="24"/>
                <w:szCs w:val="24"/>
              </w:rPr>
            </w:pPr>
            <w:r w:rsidRPr="004015E6">
              <w:rPr>
                <w:rFonts w:ascii="Times New Roman CYR" w:hAnsi="Times New Roman CYR" w:cs="Times New Roman CYR"/>
                <w:sz w:val="24"/>
                <w:szCs w:val="24"/>
              </w:rPr>
              <w:t>5</w:t>
            </w:r>
          </w:p>
        </w:tc>
        <w:tc>
          <w:tcPr>
            <w:tcW w:w="5300" w:type="dxa"/>
            <w:tcBorders>
              <w:top w:val="single" w:sz="6" w:space="0" w:color="auto"/>
              <w:left w:val="single" w:sz="6" w:space="0" w:color="auto"/>
              <w:bottom w:val="single" w:sz="6" w:space="0" w:color="auto"/>
              <w:right w:val="single" w:sz="6" w:space="0" w:color="auto"/>
            </w:tcBorders>
          </w:tcPr>
          <w:p w14:paraId="3938289E"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Реєстраційний номер облікової картки платника податків / серія (за наявності) та номер паспорта (для фізичних осіб, які через свої релігійні переконання відмовляються від прийняття реєстраційного номера облікової картки платника податків відповідно до закону) для аудитора, який одноосібно провадить аудиторську діяльність</w:t>
            </w:r>
          </w:p>
        </w:tc>
        <w:tc>
          <w:tcPr>
            <w:tcW w:w="4000" w:type="dxa"/>
            <w:tcBorders>
              <w:top w:val="single" w:sz="6" w:space="0" w:color="auto"/>
              <w:left w:val="single" w:sz="6" w:space="0" w:color="auto"/>
              <w:bottom w:val="single" w:sz="6" w:space="0" w:color="auto"/>
            </w:tcBorders>
          </w:tcPr>
          <w:p w14:paraId="3A7B0952" w14:textId="77777777" w:rsidR="001028DF" w:rsidRPr="004015E6" w:rsidRDefault="001028DF">
            <w:pPr>
              <w:widowControl w:val="0"/>
              <w:autoSpaceDE w:val="0"/>
              <w:autoSpaceDN w:val="0"/>
              <w:adjustRightInd w:val="0"/>
              <w:spacing w:after="0" w:line="240" w:lineRule="auto"/>
              <w:rPr>
                <w:rFonts w:ascii="Times New Roman CYR" w:hAnsi="Times New Roman CYR" w:cs="Times New Roman CYR"/>
                <w:sz w:val="24"/>
                <w:szCs w:val="24"/>
              </w:rPr>
            </w:pPr>
          </w:p>
        </w:tc>
      </w:tr>
      <w:tr w:rsidR="001028DF" w:rsidRPr="004015E6" w14:paraId="616136DE" w14:textId="77777777">
        <w:trPr>
          <w:trHeight w:val="200"/>
        </w:trPr>
        <w:tc>
          <w:tcPr>
            <w:tcW w:w="700" w:type="dxa"/>
            <w:tcBorders>
              <w:top w:val="single" w:sz="6" w:space="0" w:color="auto"/>
              <w:bottom w:val="single" w:sz="6" w:space="0" w:color="auto"/>
              <w:right w:val="single" w:sz="6" w:space="0" w:color="auto"/>
            </w:tcBorders>
          </w:tcPr>
          <w:p w14:paraId="227BDF68"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sz w:val="24"/>
                <w:szCs w:val="24"/>
              </w:rPr>
            </w:pPr>
            <w:r w:rsidRPr="004015E6">
              <w:rPr>
                <w:rFonts w:ascii="Times New Roman CYR" w:hAnsi="Times New Roman CYR" w:cs="Times New Roman CYR"/>
                <w:sz w:val="24"/>
                <w:szCs w:val="24"/>
              </w:rPr>
              <w:t>6</w:t>
            </w:r>
          </w:p>
        </w:tc>
        <w:tc>
          <w:tcPr>
            <w:tcW w:w="5300" w:type="dxa"/>
            <w:tcBorders>
              <w:top w:val="single" w:sz="6" w:space="0" w:color="auto"/>
              <w:left w:val="single" w:sz="6" w:space="0" w:color="auto"/>
              <w:bottom w:val="single" w:sz="6" w:space="0" w:color="auto"/>
              <w:right w:val="single" w:sz="6" w:space="0" w:color="auto"/>
            </w:tcBorders>
          </w:tcPr>
          <w:p w14:paraId="05366FC7"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Реєстровий номер та дата внесення реєстрової інформації до Реєстру аудиторів та суб'єктів аудиторської діяльності аудиторської фірми</w:t>
            </w:r>
          </w:p>
        </w:tc>
        <w:tc>
          <w:tcPr>
            <w:tcW w:w="4000" w:type="dxa"/>
            <w:tcBorders>
              <w:top w:val="single" w:sz="6" w:space="0" w:color="auto"/>
              <w:left w:val="single" w:sz="6" w:space="0" w:color="auto"/>
              <w:bottom w:val="single" w:sz="6" w:space="0" w:color="auto"/>
            </w:tcBorders>
          </w:tcPr>
          <w:p w14:paraId="146AD45A"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1259 16.10.2018</w:t>
            </w:r>
          </w:p>
        </w:tc>
      </w:tr>
      <w:tr w:rsidR="001028DF" w:rsidRPr="004015E6" w14:paraId="66CBE3E7" w14:textId="77777777">
        <w:trPr>
          <w:trHeight w:val="200"/>
        </w:trPr>
        <w:tc>
          <w:tcPr>
            <w:tcW w:w="700" w:type="dxa"/>
            <w:tcBorders>
              <w:top w:val="single" w:sz="6" w:space="0" w:color="auto"/>
              <w:bottom w:val="single" w:sz="6" w:space="0" w:color="auto"/>
              <w:right w:val="single" w:sz="6" w:space="0" w:color="auto"/>
            </w:tcBorders>
          </w:tcPr>
          <w:p w14:paraId="6982C900"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sz w:val="24"/>
                <w:szCs w:val="24"/>
              </w:rPr>
            </w:pPr>
            <w:r w:rsidRPr="004015E6">
              <w:rPr>
                <w:rFonts w:ascii="Times New Roman CYR" w:hAnsi="Times New Roman CYR" w:cs="Times New Roman CYR"/>
                <w:sz w:val="24"/>
                <w:szCs w:val="24"/>
              </w:rPr>
              <w:lastRenderedPageBreak/>
              <w:t>7</w:t>
            </w:r>
          </w:p>
        </w:tc>
        <w:tc>
          <w:tcPr>
            <w:tcW w:w="5300" w:type="dxa"/>
            <w:tcBorders>
              <w:top w:val="single" w:sz="6" w:space="0" w:color="auto"/>
              <w:left w:val="single" w:sz="6" w:space="0" w:color="auto"/>
              <w:bottom w:val="single" w:sz="6" w:space="0" w:color="auto"/>
              <w:right w:val="single" w:sz="6" w:space="0" w:color="auto"/>
            </w:tcBorders>
          </w:tcPr>
          <w:p w14:paraId="5965E37C"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Реєстровий номер аудитора, який одноосібно провадить аудиторську діяльність в Реєстрі аудиторів та суб'єктів аудиторської діяльності</w:t>
            </w:r>
          </w:p>
        </w:tc>
        <w:tc>
          <w:tcPr>
            <w:tcW w:w="4000" w:type="dxa"/>
            <w:tcBorders>
              <w:top w:val="single" w:sz="6" w:space="0" w:color="auto"/>
              <w:left w:val="single" w:sz="6" w:space="0" w:color="auto"/>
              <w:bottom w:val="single" w:sz="6" w:space="0" w:color="auto"/>
            </w:tcBorders>
          </w:tcPr>
          <w:p w14:paraId="34D4E7C3"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w:t>
            </w:r>
          </w:p>
        </w:tc>
      </w:tr>
      <w:tr w:rsidR="001028DF" w:rsidRPr="004015E6" w14:paraId="148E04D2" w14:textId="77777777">
        <w:trPr>
          <w:trHeight w:val="200"/>
        </w:trPr>
        <w:tc>
          <w:tcPr>
            <w:tcW w:w="700" w:type="dxa"/>
            <w:tcBorders>
              <w:top w:val="single" w:sz="6" w:space="0" w:color="auto"/>
              <w:bottom w:val="single" w:sz="6" w:space="0" w:color="auto"/>
              <w:right w:val="single" w:sz="6" w:space="0" w:color="auto"/>
            </w:tcBorders>
          </w:tcPr>
          <w:p w14:paraId="36F2FA5F"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sz w:val="24"/>
                <w:szCs w:val="24"/>
              </w:rPr>
            </w:pPr>
            <w:r w:rsidRPr="004015E6">
              <w:rPr>
                <w:rFonts w:ascii="Times New Roman CYR" w:hAnsi="Times New Roman CYR" w:cs="Times New Roman CYR"/>
                <w:sz w:val="24"/>
                <w:szCs w:val="24"/>
              </w:rPr>
              <w:t>8</w:t>
            </w:r>
          </w:p>
        </w:tc>
        <w:tc>
          <w:tcPr>
            <w:tcW w:w="5300" w:type="dxa"/>
            <w:tcBorders>
              <w:top w:val="single" w:sz="6" w:space="0" w:color="auto"/>
              <w:left w:val="single" w:sz="6" w:space="0" w:color="auto"/>
              <w:bottom w:val="single" w:sz="6" w:space="0" w:color="auto"/>
              <w:right w:val="single" w:sz="6" w:space="0" w:color="auto"/>
            </w:tcBorders>
          </w:tcPr>
          <w:p w14:paraId="227BE61B"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Розділ Реєстру аудиторів та суб'єктів аудиторської діяльності (аудитори - "1"; суб'єкти аудиторської діяльності - "2"; суб'єкти аудиторської діяльності, які мають право проводити обов'язковий аудит фінансової звітності - "3"; суб'єкти аудиторської діяльності, які мають право проводити обов'язковий аудит фінансової звітності підприємств, що становлять суспільний інтерес - "4")</w:t>
            </w:r>
          </w:p>
        </w:tc>
        <w:tc>
          <w:tcPr>
            <w:tcW w:w="4000" w:type="dxa"/>
            <w:tcBorders>
              <w:top w:val="single" w:sz="6" w:space="0" w:color="auto"/>
              <w:left w:val="single" w:sz="6" w:space="0" w:color="auto"/>
              <w:bottom w:val="single" w:sz="6" w:space="0" w:color="auto"/>
            </w:tcBorders>
          </w:tcPr>
          <w:p w14:paraId="06375A40"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4 - суб'єкти аудиторської діяльності, які мають право проводити обов'язковий аудит фінансової звітності підприємств, що становлять суспільний інтерес</w:t>
            </w:r>
          </w:p>
        </w:tc>
      </w:tr>
      <w:tr w:rsidR="001028DF" w:rsidRPr="004015E6" w14:paraId="39095467" w14:textId="77777777">
        <w:trPr>
          <w:trHeight w:val="200"/>
        </w:trPr>
        <w:tc>
          <w:tcPr>
            <w:tcW w:w="700" w:type="dxa"/>
            <w:tcBorders>
              <w:top w:val="single" w:sz="6" w:space="0" w:color="auto"/>
              <w:bottom w:val="single" w:sz="6" w:space="0" w:color="auto"/>
              <w:right w:val="single" w:sz="6" w:space="0" w:color="auto"/>
            </w:tcBorders>
          </w:tcPr>
          <w:p w14:paraId="275BAF47"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sz w:val="24"/>
                <w:szCs w:val="24"/>
              </w:rPr>
            </w:pPr>
            <w:r w:rsidRPr="004015E6">
              <w:rPr>
                <w:rFonts w:ascii="Times New Roman CYR" w:hAnsi="Times New Roman CYR" w:cs="Times New Roman CYR"/>
                <w:sz w:val="24"/>
                <w:szCs w:val="24"/>
              </w:rPr>
              <w:t>9</w:t>
            </w:r>
          </w:p>
        </w:tc>
        <w:tc>
          <w:tcPr>
            <w:tcW w:w="5300" w:type="dxa"/>
            <w:tcBorders>
              <w:top w:val="single" w:sz="6" w:space="0" w:color="auto"/>
              <w:left w:val="single" w:sz="6" w:space="0" w:color="auto"/>
              <w:bottom w:val="single" w:sz="6" w:space="0" w:color="auto"/>
              <w:right w:val="single" w:sz="6" w:space="0" w:color="auto"/>
            </w:tcBorders>
          </w:tcPr>
          <w:p w14:paraId="035FF91C"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Звітний період, за який проведено аудит фінансової звітності</w:t>
            </w:r>
          </w:p>
        </w:tc>
        <w:tc>
          <w:tcPr>
            <w:tcW w:w="4000" w:type="dxa"/>
            <w:tcBorders>
              <w:top w:val="single" w:sz="6" w:space="0" w:color="auto"/>
              <w:left w:val="single" w:sz="6" w:space="0" w:color="auto"/>
              <w:bottom w:val="single" w:sz="6" w:space="0" w:color="auto"/>
            </w:tcBorders>
          </w:tcPr>
          <w:p w14:paraId="13E45122"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з 01.01.2019 по 31.12.2019</w:t>
            </w:r>
          </w:p>
        </w:tc>
      </w:tr>
      <w:tr w:rsidR="001028DF" w:rsidRPr="004015E6" w14:paraId="526E9791" w14:textId="77777777">
        <w:trPr>
          <w:trHeight w:val="200"/>
        </w:trPr>
        <w:tc>
          <w:tcPr>
            <w:tcW w:w="700" w:type="dxa"/>
            <w:tcBorders>
              <w:top w:val="single" w:sz="6" w:space="0" w:color="auto"/>
              <w:bottom w:val="single" w:sz="6" w:space="0" w:color="auto"/>
              <w:right w:val="single" w:sz="6" w:space="0" w:color="auto"/>
            </w:tcBorders>
          </w:tcPr>
          <w:p w14:paraId="35F7BF19"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sz w:val="24"/>
                <w:szCs w:val="24"/>
              </w:rPr>
            </w:pPr>
            <w:r w:rsidRPr="004015E6">
              <w:rPr>
                <w:rFonts w:ascii="Times New Roman CYR" w:hAnsi="Times New Roman CYR" w:cs="Times New Roman CYR"/>
                <w:sz w:val="24"/>
                <w:szCs w:val="24"/>
              </w:rPr>
              <w:t>10</w:t>
            </w:r>
          </w:p>
        </w:tc>
        <w:tc>
          <w:tcPr>
            <w:tcW w:w="5300" w:type="dxa"/>
            <w:tcBorders>
              <w:top w:val="single" w:sz="6" w:space="0" w:color="auto"/>
              <w:left w:val="single" w:sz="6" w:space="0" w:color="auto"/>
              <w:bottom w:val="single" w:sz="6" w:space="0" w:color="auto"/>
              <w:right w:val="single" w:sz="6" w:space="0" w:color="auto"/>
            </w:tcBorders>
          </w:tcPr>
          <w:p w14:paraId="7C6AE716"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Думка аудитора (немодифікована - "01"; із застереженням - "02"; негативна - "03"; відмова від висловлення думки - "04")</w:t>
            </w:r>
          </w:p>
        </w:tc>
        <w:tc>
          <w:tcPr>
            <w:tcW w:w="4000" w:type="dxa"/>
            <w:tcBorders>
              <w:top w:val="single" w:sz="6" w:space="0" w:color="auto"/>
              <w:left w:val="single" w:sz="6" w:space="0" w:color="auto"/>
              <w:bottom w:val="single" w:sz="6" w:space="0" w:color="auto"/>
            </w:tcBorders>
          </w:tcPr>
          <w:p w14:paraId="2C30425C"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01 - немодифікована</w:t>
            </w:r>
          </w:p>
        </w:tc>
      </w:tr>
      <w:tr w:rsidR="001028DF" w:rsidRPr="004015E6" w14:paraId="080B973A" w14:textId="77777777">
        <w:trPr>
          <w:trHeight w:val="200"/>
        </w:trPr>
        <w:tc>
          <w:tcPr>
            <w:tcW w:w="700" w:type="dxa"/>
            <w:tcBorders>
              <w:top w:val="single" w:sz="6" w:space="0" w:color="auto"/>
              <w:bottom w:val="single" w:sz="6" w:space="0" w:color="auto"/>
              <w:right w:val="single" w:sz="6" w:space="0" w:color="auto"/>
            </w:tcBorders>
          </w:tcPr>
          <w:p w14:paraId="77B96ED6"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sz w:val="24"/>
                <w:szCs w:val="24"/>
              </w:rPr>
            </w:pPr>
            <w:r w:rsidRPr="004015E6">
              <w:rPr>
                <w:rFonts w:ascii="Times New Roman CYR" w:hAnsi="Times New Roman CYR" w:cs="Times New Roman CYR"/>
                <w:sz w:val="24"/>
                <w:szCs w:val="24"/>
              </w:rPr>
              <w:t>11</w:t>
            </w:r>
          </w:p>
        </w:tc>
        <w:tc>
          <w:tcPr>
            <w:tcW w:w="5300" w:type="dxa"/>
            <w:tcBorders>
              <w:top w:val="single" w:sz="6" w:space="0" w:color="auto"/>
              <w:left w:val="single" w:sz="6" w:space="0" w:color="auto"/>
              <w:bottom w:val="single" w:sz="6" w:space="0" w:color="auto"/>
              <w:right w:val="single" w:sz="6" w:space="0" w:color="auto"/>
            </w:tcBorders>
          </w:tcPr>
          <w:p w14:paraId="1FDE0DCB"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Номер та дата договору на проведення аудиту</w:t>
            </w:r>
          </w:p>
        </w:tc>
        <w:tc>
          <w:tcPr>
            <w:tcW w:w="4000" w:type="dxa"/>
            <w:tcBorders>
              <w:top w:val="single" w:sz="6" w:space="0" w:color="auto"/>
              <w:left w:val="single" w:sz="6" w:space="0" w:color="auto"/>
              <w:bottom w:val="single" w:sz="6" w:space="0" w:color="auto"/>
            </w:tcBorders>
          </w:tcPr>
          <w:p w14:paraId="24C3D693"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12-БотВЕС від 15.12.2025</w:t>
            </w:r>
          </w:p>
        </w:tc>
      </w:tr>
      <w:tr w:rsidR="001028DF" w:rsidRPr="004015E6" w14:paraId="70693DD4" w14:textId="77777777">
        <w:trPr>
          <w:trHeight w:val="200"/>
        </w:trPr>
        <w:tc>
          <w:tcPr>
            <w:tcW w:w="700" w:type="dxa"/>
            <w:tcBorders>
              <w:top w:val="single" w:sz="6" w:space="0" w:color="auto"/>
              <w:bottom w:val="single" w:sz="6" w:space="0" w:color="auto"/>
              <w:right w:val="single" w:sz="6" w:space="0" w:color="auto"/>
            </w:tcBorders>
          </w:tcPr>
          <w:p w14:paraId="3FB54D09"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sz w:val="24"/>
                <w:szCs w:val="24"/>
              </w:rPr>
            </w:pPr>
            <w:r w:rsidRPr="004015E6">
              <w:rPr>
                <w:rFonts w:ascii="Times New Roman CYR" w:hAnsi="Times New Roman CYR" w:cs="Times New Roman CYR"/>
                <w:sz w:val="24"/>
                <w:szCs w:val="24"/>
              </w:rPr>
              <w:t>12</w:t>
            </w:r>
          </w:p>
        </w:tc>
        <w:tc>
          <w:tcPr>
            <w:tcW w:w="5300" w:type="dxa"/>
            <w:tcBorders>
              <w:top w:val="single" w:sz="6" w:space="0" w:color="auto"/>
              <w:left w:val="single" w:sz="6" w:space="0" w:color="auto"/>
              <w:bottom w:val="single" w:sz="6" w:space="0" w:color="auto"/>
              <w:right w:val="single" w:sz="6" w:space="0" w:color="auto"/>
            </w:tcBorders>
          </w:tcPr>
          <w:p w14:paraId="29591841"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Дата початку та дата закінчення аудиту</w:t>
            </w:r>
          </w:p>
        </w:tc>
        <w:tc>
          <w:tcPr>
            <w:tcW w:w="4000" w:type="dxa"/>
            <w:tcBorders>
              <w:top w:val="single" w:sz="6" w:space="0" w:color="auto"/>
              <w:left w:val="single" w:sz="6" w:space="0" w:color="auto"/>
              <w:bottom w:val="single" w:sz="6" w:space="0" w:color="auto"/>
            </w:tcBorders>
          </w:tcPr>
          <w:p w14:paraId="5A04421D"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з 15.12.2025 по 31.12.2025</w:t>
            </w:r>
          </w:p>
        </w:tc>
      </w:tr>
      <w:tr w:rsidR="001028DF" w:rsidRPr="004015E6" w14:paraId="69B697F0" w14:textId="77777777">
        <w:trPr>
          <w:trHeight w:val="200"/>
        </w:trPr>
        <w:tc>
          <w:tcPr>
            <w:tcW w:w="700" w:type="dxa"/>
            <w:tcBorders>
              <w:top w:val="single" w:sz="6" w:space="0" w:color="auto"/>
              <w:bottom w:val="single" w:sz="6" w:space="0" w:color="auto"/>
              <w:right w:val="single" w:sz="6" w:space="0" w:color="auto"/>
            </w:tcBorders>
          </w:tcPr>
          <w:p w14:paraId="1075F26B"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sz w:val="24"/>
                <w:szCs w:val="24"/>
              </w:rPr>
            </w:pPr>
            <w:r w:rsidRPr="004015E6">
              <w:rPr>
                <w:rFonts w:ascii="Times New Roman CYR" w:hAnsi="Times New Roman CYR" w:cs="Times New Roman CYR"/>
                <w:sz w:val="24"/>
                <w:szCs w:val="24"/>
              </w:rPr>
              <w:t>13</w:t>
            </w:r>
          </w:p>
        </w:tc>
        <w:tc>
          <w:tcPr>
            <w:tcW w:w="5300" w:type="dxa"/>
            <w:tcBorders>
              <w:top w:val="single" w:sz="6" w:space="0" w:color="auto"/>
              <w:left w:val="single" w:sz="6" w:space="0" w:color="auto"/>
              <w:bottom w:val="single" w:sz="6" w:space="0" w:color="auto"/>
              <w:right w:val="single" w:sz="6" w:space="0" w:color="auto"/>
            </w:tcBorders>
          </w:tcPr>
          <w:p w14:paraId="17E1A4DA"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Дата аудиторського звіту</w:t>
            </w:r>
          </w:p>
        </w:tc>
        <w:tc>
          <w:tcPr>
            <w:tcW w:w="4000" w:type="dxa"/>
            <w:tcBorders>
              <w:top w:val="single" w:sz="6" w:space="0" w:color="auto"/>
              <w:left w:val="single" w:sz="6" w:space="0" w:color="auto"/>
              <w:bottom w:val="single" w:sz="6" w:space="0" w:color="auto"/>
            </w:tcBorders>
          </w:tcPr>
          <w:p w14:paraId="467DF897"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31.12.2025</w:t>
            </w:r>
          </w:p>
        </w:tc>
      </w:tr>
      <w:tr w:rsidR="001028DF" w:rsidRPr="004015E6" w14:paraId="12A293DA" w14:textId="77777777">
        <w:trPr>
          <w:trHeight w:val="200"/>
        </w:trPr>
        <w:tc>
          <w:tcPr>
            <w:tcW w:w="700" w:type="dxa"/>
            <w:tcBorders>
              <w:top w:val="single" w:sz="6" w:space="0" w:color="auto"/>
              <w:bottom w:val="single" w:sz="6" w:space="0" w:color="auto"/>
              <w:right w:val="single" w:sz="6" w:space="0" w:color="auto"/>
            </w:tcBorders>
          </w:tcPr>
          <w:p w14:paraId="1CEFBF49"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sz w:val="24"/>
                <w:szCs w:val="24"/>
              </w:rPr>
            </w:pPr>
            <w:r w:rsidRPr="004015E6">
              <w:rPr>
                <w:rFonts w:ascii="Times New Roman CYR" w:hAnsi="Times New Roman CYR" w:cs="Times New Roman CYR"/>
                <w:sz w:val="24"/>
                <w:szCs w:val="24"/>
              </w:rPr>
              <w:t>14</w:t>
            </w:r>
          </w:p>
        </w:tc>
        <w:tc>
          <w:tcPr>
            <w:tcW w:w="5300" w:type="dxa"/>
            <w:tcBorders>
              <w:top w:val="single" w:sz="6" w:space="0" w:color="auto"/>
              <w:left w:val="single" w:sz="6" w:space="0" w:color="auto"/>
              <w:bottom w:val="single" w:sz="6" w:space="0" w:color="auto"/>
              <w:right w:val="single" w:sz="6" w:space="0" w:color="auto"/>
            </w:tcBorders>
          </w:tcPr>
          <w:p w14:paraId="348A18FB"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Інформація про виявлені факти аудитором або ключовим партнером при виконанні завдання з обов'язкового аудиту фінансової звітності підприємства, що становить суспільний інтерес, що могли мати місце або мали місце порушення, зокрема шахрайство щодо фінансової звітності такого підприємства, та інформація про вжиття відповідних заходів щодо усунення цих порушень органом управління підприємства</w:t>
            </w:r>
          </w:p>
        </w:tc>
        <w:tc>
          <w:tcPr>
            <w:tcW w:w="4000" w:type="dxa"/>
            <w:tcBorders>
              <w:top w:val="single" w:sz="6" w:space="0" w:color="auto"/>
              <w:left w:val="single" w:sz="6" w:space="0" w:color="auto"/>
              <w:bottom w:val="single" w:sz="6" w:space="0" w:color="auto"/>
            </w:tcBorders>
          </w:tcPr>
          <w:p w14:paraId="30ED1746" w14:textId="77777777" w:rsidR="001028DF" w:rsidRPr="004015E6" w:rsidRDefault="001028DF">
            <w:pPr>
              <w:widowControl w:val="0"/>
              <w:autoSpaceDE w:val="0"/>
              <w:autoSpaceDN w:val="0"/>
              <w:adjustRightInd w:val="0"/>
              <w:spacing w:after="0" w:line="240" w:lineRule="auto"/>
              <w:rPr>
                <w:rFonts w:ascii="Times New Roman CYR" w:hAnsi="Times New Roman CYR" w:cs="Times New Roman CYR"/>
                <w:sz w:val="24"/>
                <w:szCs w:val="24"/>
              </w:rPr>
            </w:pPr>
          </w:p>
        </w:tc>
      </w:tr>
    </w:tbl>
    <w:p w14:paraId="020EC740" w14:textId="77777777" w:rsidR="001028DF" w:rsidRPr="004015E6" w:rsidRDefault="001028DF">
      <w:pPr>
        <w:widowControl w:val="0"/>
        <w:autoSpaceDE w:val="0"/>
        <w:autoSpaceDN w:val="0"/>
        <w:adjustRightInd w:val="0"/>
        <w:spacing w:after="0" w:line="240" w:lineRule="auto"/>
        <w:rPr>
          <w:rFonts w:ascii="Times New Roman CYR" w:hAnsi="Times New Roman CYR" w:cs="Times New Roman CYR"/>
          <w:sz w:val="24"/>
          <w:szCs w:val="24"/>
        </w:rPr>
      </w:pPr>
    </w:p>
    <w:p w14:paraId="0BFE8672"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b/>
          <w:bCs/>
          <w:sz w:val="24"/>
          <w:szCs w:val="24"/>
        </w:rPr>
        <w:t>Аудиторський звіт до річної фінансової звітності:</w:t>
      </w:r>
    </w:p>
    <w:p w14:paraId="7266FEE9" w14:textId="77777777"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ЗВІТ НЕЗАЛЕЖНОГО АУДИТОРА</w:t>
      </w:r>
    </w:p>
    <w:p w14:paraId="744E3172" w14:textId="77777777"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 xml:space="preserve">ЩОДО ІНДИВІДУАЛЬНОЇ ФІНАНСОВОЇ ЗВІТНОСТІ </w:t>
      </w:r>
    </w:p>
    <w:p w14:paraId="76CBC58B" w14:textId="77777777"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 xml:space="preserve">ТОВАРИСТВА З ОБМЕЖЕНОЮ ВІДПОВІДАЛЬНІСТЮ </w:t>
      </w:r>
    </w:p>
    <w:p w14:paraId="02664B54" w14:textId="77777777"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«ДТЕК БОТІЄВСЬКА ВІТРОЕЛЕКТРОСТАНЦІЯ»</w:t>
      </w:r>
    </w:p>
    <w:p w14:paraId="2964834C" w14:textId="77777777"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СТАНОМ НА 31 ГРУДНЯ 2019 РОКУ</w:t>
      </w:r>
    </w:p>
    <w:p w14:paraId="100DD3C8" w14:textId="77777777"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p>
    <w:p w14:paraId="7D82499D" w14:textId="77777777"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 xml:space="preserve">Керівництву </w:t>
      </w:r>
    </w:p>
    <w:p w14:paraId="0A4F0174" w14:textId="77777777"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ТОВ «ДТЕК БОТІЄВСЬКА ВІТРОЕЛЕКТРОСТАНЦІЯ</w:t>
      </w:r>
    </w:p>
    <w:p w14:paraId="13F76488" w14:textId="77777777"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p>
    <w:p w14:paraId="14D88163" w14:textId="77777777"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I. ЗВІТ ЩОДО АУДИТУ ІНДИВІДУАЛЬНОЇ ФІНАНСОВОЇ ЗВІТНОСТІ</w:t>
      </w:r>
    </w:p>
    <w:p w14:paraId="50E86D7C" w14:textId="77777777"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p>
    <w:p w14:paraId="7FBD0290" w14:textId="77777777"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ДУМКА ІЗ ЗАСТЕРЕЖЕННЯМ</w:t>
      </w:r>
    </w:p>
    <w:p w14:paraId="11184A52" w14:textId="77777777"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 xml:space="preserve">Нас було залучено провести аудит індивідуальної фінансової звітності ТОВАРИСТВА З ОБМЕЖЕНОЮ ВІДПОВІДАЛЬНІСТЮ «ВІНД ПАУЕР», яка 12.01.2021 року змінила назву на ТОВАРИСТВО З ОБМЕЖЕНОЮ ВІДПОВІДАЛЬНІСТЮ «ДТЕК БОТІЄВСЬКА ВІТРОЕЛЕКТРОСТАНЦІЯ», код ЄДРПОУ: 36168821 (за текстом іменоване – Компанія) за 2019 рік, що складається зі: </w:t>
      </w:r>
    </w:p>
    <w:p w14:paraId="6BE7F6F1" w14:textId="71729CC5"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-звіту про фінансовий станом на 31.12.2019 року;</w:t>
      </w:r>
    </w:p>
    <w:p w14:paraId="3CF95C82" w14:textId="54F51871"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-звіту про сукупний дохід за 2019 рік;</w:t>
      </w:r>
    </w:p>
    <w:p w14:paraId="455EC2DD" w14:textId="59B79006"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lastRenderedPageBreak/>
        <w:t>-звіту про рух грошових коштів (за прямим методом) за 2019 рік;</w:t>
      </w:r>
    </w:p>
    <w:p w14:paraId="5F6677BE" w14:textId="721D2260"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-звіту про власний капітал за 2019 рік;</w:t>
      </w:r>
    </w:p>
    <w:p w14:paraId="790C9D98" w14:textId="62BCA1CD"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-приміток до фінансової звітності, включаючи стислий виклад значущих облікових політик.</w:t>
      </w:r>
    </w:p>
    <w:p w14:paraId="7406CDCC" w14:textId="77777777"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На нашу думку, за винятком можливого впливу питань, описаних у розділ "Основа для думки із застереженням" нашого звіту, фінансова звітність, що додається, відображає достовірно, в усіх суттєвих аспектах фінансовий стан Компанії на 31 грудня 2019 року, та її фінансові результати і грошові потоки за рік, що закінчився зазначеною датою, відповідно до МСФЗ у редакції, затвердженій Радою з Міжнародних стандартів бухгалтерського обліку та оприлюдненої на офіційному сайті Міністерства фінансів України, та відповідає вимогам Закону України «Про бухгалтерський облік та фінансову звітність в Україні» від 16.07.1999 № 996 –XIV щодо складання фінансової звітності (із змінами та доповненнями).</w:t>
      </w:r>
    </w:p>
    <w:p w14:paraId="4411F56F" w14:textId="77777777"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p>
    <w:p w14:paraId="00017394" w14:textId="77777777"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 xml:space="preserve">ОСНОВА ДЛЯ ДУМКИ ІЗ ЗАСТЕРЕЖЕННЯМ </w:t>
      </w:r>
    </w:p>
    <w:p w14:paraId="52BB967C" w14:textId="77777777"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Ми не змогли підтвердити або перевірити за допомогою альтернативних процедур наявність основних засобів та капітальних інвестицій, утримуваних на 31 грудня 2019 року, які відображені в звіті про фінансовий стан відповідно в сумах 4 802 347 тис. грн. та 219 тис. грн. та не змогли провести інвентаризацію активів Компанії, оскільки вони знаходяться на тимчасово окупованій території України. У зв’язку з цим, ми не змогли визначити, чи існує потреба в будь-яких коригуваннях основних засобів та капітальних інвестицій, відображених в обліку, а також відповідних елементів, що формують фінансову звітність щодо цього питання.</w:t>
      </w:r>
    </w:p>
    <w:p w14:paraId="0188E2DA" w14:textId="77777777"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p>
    <w:p w14:paraId="7B737153" w14:textId="77777777"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Ми провели аудит відповідно до Міжнародних стандартів контролю якості, аудиту, огляду, іншого надання впевненості та супутніх послуг, які оприлюднені українською мовою на офіційному веб-сайті Міністерства фінансів України (надалі - МСА).</w:t>
      </w:r>
    </w:p>
    <w:p w14:paraId="16CF7CD6" w14:textId="77777777"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Нашу відповідальність згідно з цими стандартами викладено в розділі «Відповідальність аудитора за аудит фінансової звітності». Ми є незалежними по відношенню до Компанії згідно з Кодексом етики професійних бухгалтерів Ради з міжнародних стандартів етики для бухгалтерів (далі - Кодекс РМСЕБ) та етичними вимогами, що застосовуються в Україні до нашого аудиту фінансової звітності, а також виконали інші обов’язки з етики відповідно до цих вимог та Кодексу РМСЕБ.</w:t>
      </w:r>
    </w:p>
    <w:p w14:paraId="30F4CA2D" w14:textId="77777777"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Ми вважаємо, що отримані нами аудиторські докази є достатніми і прийнятними для використання їх як основи для нашої думки із застереженням.</w:t>
      </w:r>
    </w:p>
    <w:p w14:paraId="39FCEF2C" w14:textId="77777777"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p>
    <w:p w14:paraId="3770481F" w14:textId="77777777"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КЛЮЧОВІ ПИТАННЯ АУДИТУ</w:t>
      </w:r>
    </w:p>
    <w:p w14:paraId="698B9EA2" w14:textId="77777777"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Ключові питання аудиту – це питання, що на наше професійне судження, були значущими під час нашого аудиту фінансової звітності за поточний період. Ці питання розглядались в контексті нашого аудиту та при формуванні думки щодо фінансової звітності, при цьому ми не висловлюємо окремої думки щодо цих питань.</w:t>
      </w:r>
    </w:p>
    <w:p w14:paraId="2C5190BC" w14:textId="77777777"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Ми визначили, що зазначене нижче питання є ключовим питанням аудиту, яке слід відобразити у нашому звіті.</w:t>
      </w:r>
    </w:p>
    <w:p w14:paraId="502A34A4" w14:textId="77777777"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Ключове питання аудиту</w:t>
      </w:r>
      <w:r w:rsidRPr="004015E6">
        <w:rPr>
          <w:rFonts w:ascii="Times New Roman CYR" w:hAnsi="Times New Roman CYR" w:cs="Times New Roman CYR"/>
          <w:sz w:val="24"/>
          <w:szCs w:val="24"/>
        </w:rPr>
        <w:tab/>
        <w:t>Опис аудиторських процедур</w:t>
      </w:r>
    </w:p>
    <w:p w14:paraId="7E326831" w14:textId="77777777"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p>
    <w:p w14:paraId="6ED4203A" w14:textId="77777777"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Повнота і своєчасність визнання виручки від основної  діяльності.</w:t>
      </w:r>
    </w:p>
    <w:p w14:paraId="5AE537CC" w14:textId="77777777"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Основною діяльністю Компанії є генерація та реалізація електроенергії виробленої вітроелектростанціями в Україні а також додаткових робіт, пов’язаних з провадженням господарської діяльності (Примітки до фінансової звітності).</w:t>
      </w:r>
    </w:p>
    <w:p w14:paraId="269A6826" w14:textId="77777777"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 xml:space="preserve">Питання визнання виручки за МСФЗ 15 «Дохід від договорів з клієнтами», що були використані управлінським персоналом Компанії для обліку виручки, зокрема ідентифікація контракту, виявлення зобов’язань щодо виконання, визначення ціни операції, передбачає застосування значних оцінок та суджень.    </w:t>
      </w:r>
    </w:p>
    <w:p w14:paraId="0C9A47E2" w14:textId="77777777"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lastRenderedPageBreak/>
        <w:tab/>
      </w:r>
    </w:p>
    <w:p w14:paraId="15C466EC" w14:textId="77777777"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Основою нашого підходу задля зниження ризику суттєвих викривлень при визнанні доходів Компанії було:</w:t>
      </w:r>
    </w:p>
    <w:p w14:paraId="2AAD1998" w14:textId="77777777"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 оцінка наявної у Компанії системи внутрішнього контролю, заходів, запроваджених з метою своєчасного виявлення, достовірної оцінки та забезпечення повноти та достатності відображення в обліку нарахованих доходів, у тому числі в результаті використання  ІТ-системи;</w:t>
      </w:r>
    </w:p>
    <w:p w14:paraId="4DBB95FD" w14:textId="77777777"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 здійснення вибірки та отримання підтвердження від контрагентів Компанії  щодо  залишків дебіторської заборгованості на звітну дату;</w:t>
      </w:r>
    </w:p>
    <w:p w14:paraId="3075E679" w14:textId="77777777"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 інспектування правильності бухгалтерського обліку продажу (кореспонденції рахунків, облікових регістрів) та відображення в фінансової звітності Компанії;</w:t>
      </w:r>
    </w:p>
    <w:p w14:paraId="36178873" w14:textId="77777777"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  тестування операцій по визнанню доходу і перевірка, що вони були визнані у належному періоді;</w:t>
      </w:r>
    </w:p>
    <w:p w14:paraId="3FDA6B1C" w14:textId="77777777"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 виконання аналітичних процедур щодо визнання доходів, а також порівняння результатів поточної діяльності з показниками за минулий період;</w:t>
      </w:r>
    </w:p>
    <w:p w14:paraId="394BE804" w14:textId="77777777"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 аналіз розкриття інформації у фінансовій звітності Компанії в Примітках  до фінансової звітності.</w:t>
      </w:r>
    </w:p>
    <w:p w14:paraId="3010A8F0" w14:textId="77777777"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 xml:space="preserve">Ми вибірково переглянули первинні документи з реалізації за січень 2020 року щодо виявлення сум, що належать до операцій 2019 року.   </w:t>
      </w:r>
    </w:p>
    <w:p w14:paraId="0A2DBD9B" w14:textId="77777777"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ПОЯСНЮВАЛЬНИЙ ПАРАГРАФ</w:t>
      </w:r>
    </w:p>
    <w:p w14:paraId="17CFA28D" w14:textId="77777777"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З 2022 року і до дати цього звіту незалежного аудитора, активи Компанії знаходяться на території, тимчасово непідконтрольній уряду України. Окупація територій відбулася внаслідок повномасштабного вторгнення російської федерації. Ми звертаємо увагу користувачів фінансової звітності на цей факт, разом з тим він не впливає на достовірність фінансової звітності станом на 31.12.2019 та за 2019 рік. Ми не модифікували свою думку з цього приводу.</w:t>
      </w:r>
    </w:p>
    <w:p w14:paraId="139BBA64" w14:textId="77777777"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p>
    <w:p w14:paraId="584A4686" w14:textId="77777777"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ІНШІ ПИТАННЯ</w:t>
      </w:r>
    </w:p>
    <w:p w14:paraId="3480655C" w14:textId="77777777"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 xml:space="preserve">Аудит фінансової звітності ТОВ «ДТЕК БОТІЄВСЬКА ВЕС» за рік, що закінчився 31.12.2018 року, був проведений ТОВ «АФ «ПРАЙСВОТЕРХАУС КУПЕРС (Аудит)», яким 22 квітня 2019 року висловлено думку щодо цієї фінансової звітності. </w:t>
      </w:r>
    </w:p>
    <w:p w14:paraId="3CBD5CBA" w14:textId="77777777"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p>
    <w:p w14:paraId="479B3166" w14:textId="77777777"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 xml:space="preserve">ІНША ІНФОРМАЦІЯ </w:t>
      </w:r>
    </w:p>
    <w:p w14:paraId="27C2EA20" w14:textId="77777777"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Наша думка про фінансову звітність не поширюється на іншу інформацію, і ми не будемо надавати впевненість будь-якій формі щодо даної інформації</w:t>
      </w:r>
    </w:p>
    <w:p w14:paraId="7B9C9FD1" w14:textId="77777777"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Інша інформація включає звіт з управління.</w:t>
      </w:r>
    </w:p>
    <w:p w14:paraId="42AC1F18" w14:textId="77777777"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У зв'язку з проведенням нами аудиту фінансової звітності наш обов'язок полягає в ознайомленні з іншою інформацією і розгляді при цьому питання, чи є суттєві невідповідності між іншою інформацією та  фінансовою звітністю або нашими знаннями, отриманими в ході аудиту, і чи не містить інша інформація інших можливих істотних спотворень на підставі норм МСА 720.</w:t>
      </w:r>
    </w:p>
    <w:p w14:paraId="6031B375" w14:textId="77777777"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Якщо на основі проведеної нами роботи стосовно іншої інформації, отриманої до дати звіту аудитора, ми доходимо висновку, що існує суттєве викривлення цієї іншої інформації, ми зобов’язані повідомити про цей факт.</w:t>
      </w:r>
    </w:p>
    <w:p w14:paraId="6DBE843D" w14:textId="77777777"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Ми не виявили фактів суттєвого викривлення іншої інформації, які потрібно було б включити до звіту.</w:t>
      </w:r>
    </w:p>
    <w:p w14:paraId="40E41836" w14:textId="77777777"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p>
    <w:p w14:paraId="0981B9CB" w14:textId="77777777"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ВІДПОВІДАЛЬНІСТЬ УПРАВЛІНСЬКОГО ПЕРСОНАЛУ ТА ТИХ, КОГО НАДІЛЕНО НАЙВИЩИМИ ПОВНОВАЖЕННЯМИ, ЗА ФІНАНСОВУ ЗВІТНІСТЬ</w:t>
      </w:r>
    </w:p>
    <w:p w14:paraId="50C162FB" w14:textId="77777777"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Управлінський персонал несе відповідальність за складання і достовірне подання фінансової звітності відповідно до Міжнародних стандартів фінансової звітності та за таку систему внутрішнього контролю, яку управлінський персонал визначає потрібною для того, щоб забезпечити складання фінансової звітності, що не містить суттєвих викривлень внаслідок шахрайства або помилки.</w:t>
      </w:r>
    </w:p>
    <w:p w14:paraId="25FF26E7" w14:textId="77777777"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 xml:space="preserve">При складанні фінансової звітності управлінський персонал несе відповідальність за оцінку здатності Компанії продовжувати свою діяльність на безперервній основі, розкриваючи, де це застосовано, </w:t>
      </w:r>
      <w:r w:rsidRPr="004015E6">
        <w:rPr>
          <w:rFonts w:ascii="Times New Roman CYR" w:hAnsi="Times New Roman CYR" w:cs="Times New Roman CYR"/>
          <w:sz w:val="24"/>
          <w:szCs w:val="24"/>
        </w:rPr>
        <w:lastRenderedPageBreak/>
        <w:t>питання, що стосуються безперервності діяльності, та використовуючи припущення про безперервність діяльності як основи для бухгалтерського обліку.</w:t>
      </w:r>
    </w:p>
    <w:p w14:paraId="48843F17" w14:textId="77777777"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p>
    <w:p w14:paraId="147520A9" w14:textId="77777777"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ВІДПОВІДАЛЬНІСТЬ АУДИТОРА ЗА АУДИТ ФІНАНСОВОЇ ЗВІТНОСТІ</w:t>
      </w:r>
    </w:p>
    <w:p w14:paraId="6C72BBEC" w14:textId="77777777"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 xml:space="preserve">Нашою відповідальністю є проведення аудиту індивідуальної фінансової звітності Компанії відповідно до Міжнародних стандартів аудиту (МСА) та випуск звіту аудитора. Проте у зв’язку з питаннями, описаними в розділі «Основа для висловлення думки із застереженням» нашого звіту, ми не змогли отримати прийнятні аудиторські докази в достатньому обсязі для використання їх як основи для думки аудитора щодо цієї фінансової звітності. </w:t>
      </w:r>
    </w:p>
    <w:p w14:paraId="08A04659" w14:textId="77777777"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Ми є незалежними по відношенню до Компанії згідно з Міжнародним кодексом етики професійних бухгалтерів Ради з міжнародних стандартів етики для бухгалтерів (Кодекс РМСЕБ) та етичними вимогами, застосовними в Україні, для нашого аудиту фінансової звітності, а також виконали інші обов’язки з етики відповідно до цих вимог.</w:t>
      </w:r>
    </w:p>
    <w:p w14:paraId="07B77052" w14:textId="77777777"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p>
    <w:p w14:paraId="235C9ECE" w14:textId="77777777"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II. ЗВІТ ЩОДО ВИМОГ ІНШИХ ЗАКОНОДАВЧИХ ТА НОРМАТИВНИХ АКТІВ</w:t>
      </w:r>
    </w:p>
    <w:p w14:paraId="33451456" w14:textId="77777777"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p>
    <w:p w14:paraId="7C29F65D" w14:textId="77777777"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 xml:space="preserve">ВСТУПНИЙ ПАРАГРАФ </w:t>
      </w:r>
    </w:p>
    <w:p w14:paraId="70DD46CB" w14:textId="77777777"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 xml:space="preserve">Повне найменування: ТОВАРИСТВО З ОБМЕЖЕНОЮ ВІДПОВІДАЛЬНІСТЮ «ДТЕК БОТІЄВСЬКА ВІТРОЕЛЕКТРОСТАНЦІЯ». </w:t>
      </w:r>
    </w:p>
    <w:p w14:paraId="73F1C112" w14:textId="77777777"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 xml:space="preserve">Станом на 31.12.2019 року кінцевим бенефіціарним власником є фізична особа - Ахметов Ренат Леонідович (Україна), здійснює непрямий вирішальний вплив, розмір частки (акцій) у статутному капіталі Компанії - опосередковано - 100%. </w:t>
      </w:r>
    </w:p>
    <w:p w14:paraId="1C88BBF6" w14:textId="77777777"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Компанією в повному обсязі розкрило інформацію про кінцевого бенефіціарного власника та структуру власності станом на дату аудиту, відповідно до вимог встановлених «Положенням про форму та зміст структури власності», затвердженим наказом Міністерства фінансів України від 19.03.2021 року №163, зареєстрованим в Міністерстві юстиції України 08.06.2021 року №768/3639.</w:t>
      </w:r>
    </w:p>
    <w:p w14:paraId="449F9FEA" w14:textId="77777777"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ТОВАРИСТВО З ОБМЕЖЕНОЮ ВІДПОВІДАЛЬНІСТЮ «ДТЕК БОТІЄВСЬКА ВІТРОЕЛЕКТРОСТАНЦІЯ» не є контролером/учасником небанківської фінансової групи.</w:t>
      </w:r>
    </w:p>
    <w:p w14:paraId="3AC69BCA" w14:textId="77777777"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 xml:space="preserve">ТОВАРИСТВО З ОБМЕЖЕНОЮ ВІДПОВІДАЛЬНІСТЮ «ДТЕК БОТІЄВСЬКА ВІТРОЕЛЕКТРОСТАНЦІЯ» є підприємством, що становить суспільний інтерес. </w:t>
      </w:r>
    </w:p>
    <w:p w14:paraId="70536EAB" w14:textId="77777777"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ТОВАРИСТВО З ОБМЕЖЕНОЮ ВІДПОВІДАЛЬНІСТЮ «ДТЕК БОТІЄВСЬКА ВІТРОЕЛЕКТРОСТАНЦІЯ»  не має дочірніх підприємств. Безпосередньо материнською компанією є DTEK RENEWABLES UKRAINE B.V. Нідерланди (яка на 31 грудня 2019 року прямо володіє 99,9% акціонерного капіталу Компанії), а кінцевою материнською Компанією є SCM Holdings Limited., Кіпр.</w:t>
      </w:r>
    </w:p>
    <w:p w14:paraId="0EE3A7FA" w14:textId="79982915"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Компанія не є професійним учасником ринків капіталу та організованих товарних ринків, відповідно пруденційні показники Компанією не розраховуються.</w:t>
      </w:r>
    </w:p>
    <w:p w14:paraId="4EAFCBEE" w14:textId="77777777"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p>
    <w:p w14:paraId="492F4672" w14:textId="77777777"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ЩОДО ВІДПОВІДНОСТІ РОЗМІРУ СТАТУТНОГО КАПІТАЛУ УСТАНОВЧИМ ДОКУМЕНТАМ АБО ІНФОРМАЦІЇ З ЄДИНОГО ДЕРЖАВНОГО РЕЄСТРУ ЮРИДИЧНИХ ОСІБ, ФІЗИЧНИХ ОСІБ-ПІДПРИЄМЦІВ ТА ГРОМАДСЬКИХ ФОРМУВАНЬ</w:t>
      </w:r>
    </w:p>
    <w:p w14:paraId="35AE6D37" w14:textId="77777777"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Розмір статутного капіталу Компанії, зазначений у фінансовій звітності за 2019 рік в сумі 20 000 тис. грн. відповідає установчим документам, зокрема  п.4  «Статутний капітал і фонди Товариства, вклади учасника Товариства» Статуту Компанії, та інформації з Єдиного державного реєстру юридичних осіб, фізичних осіб-підприємців та громадських формувань.</w:t>
      </w:r>
    </w:p>
    <w:p w14:paraId="7FA09CBC" w14:textId="77777777"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p>
    <w:p w14:paraId="4FA9DC9F" w14:textId="77777777"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ІНФОРМАЦІЯ ПРО НАЯВНІСТЬ ПОДІЙ ПІСЛЯ ДАТИ БАЛАНСУ, ЯКІ НЕ ЗНАЙШЛИ ВІДОБРАЖЕННЯ У ФІНАНСОВІЙ ЗВІТНОСТІ, ПРОТЕ МОЖУТЬ МАТИ СУТТЄВИЙ ВПЛИВ НА ФІНАНСОВИЙ СТАН ЮРИДИЧННОЇ ОСОБИ</w:t>
      </w:r>
    </w:p>
    <w:p w14:paraId="42819135" w14:textId="77777777"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 xml:space="preserve">Інформація про наявність подій після дати балансу належним чином розкрита у Примітках  фінансової </w:t>
      </w:r>
      <w:r w:rsidRPr="004015E6">
        <w:rPr>
          <w:rFonts w:ascii="Times New Roman CYR" w:hAnsi="Times New Roman CYR" w:cs="Times New Roman CYR"/>
          <w:sz w:val="24"/>
          <w:szCs w:val="24"/>
        </w:rPr>
        <w:lastRenderedPageBreak/>
        <w:t xml:space="preserve">звітності за 2019 рік (Примітка 33) та описана в розділі «Основа для думки із застереженням» </w:t>
      </w:r>
    </w:p>
    <w:p w14:paraId="7FAC8919" w14:textId="77777777"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 xml:space="preserve">Події після дати балансу, які можуть мати суттєвий вплив на фінансовий стан Компанії та потребують коригувань фінансової звітності, відсутні. </w:t>
      </w:r>
    </w:p>
    <w:p w14:paraId="19148509" w14:textId="77777777"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p>
    <w:p w14:paraId="434074F9" w14:textId="77777777"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ЩОДО ПОВНОТИ ТА ДОСТОВІРНОСТІ РОЗКРИТТЯ ІНФОРМАЦІЇ ЩОДО СКЛАДУ І СТРУКТУРИ ФІНАНСОВИХ ІНВЕСТИЦІЙ</w:t>
      </w:r>
    </w:p>
    <w:p w14:paraId="1AD451F8" w14:textId="77777777"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Компанія розкрила інформацію щодо складу та структури фінансових інвестицій у фінансовій звітності за 2019 рік п.11 приміток до фінансової звітності.</w:t>
      </w:r>
    </w:p>
    <w:p w14:paraId="5E5964F1" w14:textId="77777777"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p>
    <w:p w14:paraId="26826731" w14:textId="77777777"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ЩОДО ІНШИХ ФАКТІВ ТА ОБСТАВИН, ЯКІ МОЖУТЬ СУТТЄВО ВПЛИНУТИ НА ДІЯЛЬНІСТЬ ЮРИДИЧНОЇ ОСОБИ У МАЙБУТНЬОМУ, ТА ОЦІНКУ СТУПЕНЯ ЇХ ВПЛИВУ</w:t>
      </w:r>
    </w:p>
    <w:p w14:paraId="73BD7D04" w14:textId="77777777"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У зв’язку з тим, що  на дату проведення аудиту,  активи Компанії знаходяться на тимчасово окупованій території України, Компанія не отримує основного доходу. Таким чином в Компанії існує суттєва невизначеність в частині відновлення окупованих територій, на яких знаходяться активи Компанії, що активи Компанії не будуть зруйновані в ході воєнних дій та відновлення генерації електроенергії, здатність управлінського персоналу Компанії досягти домовленостей щодо відстрочення погашення зобов’язань, за якими були порушені умови кредитної документації до закінчення війни.</w:t>
      </w:r>
    </w:p>
    <w:p w14:paraId="477207D3" w14:textId="77777777"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Нами не встановлено інших фактів та обставин, на дату складання цього Звіту, крім зазначених у ньому, які можуть суттєво вплинути на діяльність Компанії у майбутньому</w:t>
      </w:r>
    </w:p>
    <w:p w14:paraId="7CA30FC7" w14:textId="77777777"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p>
    <w:p w14:paraId="16A1353D" w14:textId="77777777"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УЗГОДЖЕНІСТЬ ЗВІТУ ПРО УПРАВЛІННЯ З ФІНАНСОВОЮ ЗВІТНІСТЮ</w:t>
      </w:r>
    </w:p>
    <w:p w14:paraId="41842706" w14:textId="77777777"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 xml:space="preserve">Звіт про управління, що надається станом на 31.12.2019 року відповідно до Закону України від 05.10.2017 № 2164-VIII – «Про внесення змін до Закону України № 996 "Про бухгалтерський облік та фінансову звітність в Україні" та Наказу Міністерства фінансів України від 7 грудня 2018 року № 982 «Про затвердження Методичних рекомендацій зі складання звіту про управління» узгоджений з фінансовою звітністю за звітний період та не має суттєвих викривлень. </w:t>
      </w:r>
    </w:p>
    <w:p w14:paraId="05D9DE0F" w14:textId="77777777"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 xml:space="preserve">На основі проведених нами аудиторських процедур ми не виявили фактів, що інформація, яка наведена в звіті про управління, суперечить фінансовій звітності Компанії за рік, що закінчився 31 грудня 2019 року. </w:t>
      </w:r>
    </w:p>
    <w:p w14:paraId="1228A6DD" w14:textId="77777777"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p>
    <w:p w14:paraId="3C9635B7" w14:textId="77777777"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 xml:space="preserve">ІНФОРМАЦІЯ ПРО ПІДСУМКИ ПЕРЕВІРКИ ФІНАНСОВО-ГОСПОДАРСЬКОЇ ДІЯЛЬНОСТІ АКЦІОНЕРНОГО ТОВАРИСТВА ЗА РЕЗУЛЬТАТАМИ ФІНАНСОВОГО РОКУ, ПІДГОТОВЛЕНІ РЕВІЗІЙНОЮ КОМІСІЄЮ </w:t>
      </w:r>
    </w:p>
    <w:p w14:paraId="6997879E" w14:textId="77777777"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Станом на 31.12.2019 року в Компанії відсутня ревізійна комісія (ревізор).</w:t>
      </w:r>
    </w:p>
    <w:p w14:paraId="2A4203FE" w14:textId="77777777"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p>
    <w:p w14:paraId="419FE96F" w14:textId="77777777"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НАЙМЕНУВАННЯ ОРГАНУ, ЯКИЙ ПРИЗНАЧИВ СУБ’ЄКТА АУДИТОРСЬКОЇ ДІЯЛЬНОСТІ НА ПРОВЕДЕННЯ ОБОВ’ЯЗКОВОГО АУДИТУ, ДАТА ПРИЗНАЧЕННЯ ТА ЗАГАЛЬНА ТРИВАЛІСТЬ ВИКОНАННЯ ЗАВДАННЯ</w:t>
      </w:r>
    </w:p>
    <w:p w14:paraId="2ECB3013" w14:textId="77777777"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Ми були призначені для надання послуг з обов’язкового аудиту фінансової звітності 11.12.2025 року відповідно до  рішення  одноосібного учасника ТОВ «ДТЕК БОТІЄВСЬКА ВІТРОЕЛЕКТРОСТАНЦІЯ».</w:t>
      </w:r>
    </w:p>
    <w:p w14:paraId="44002032" w14:textId="77777777"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Загальна тривалість виконання аудиторського завдання без перерв з урахуванням продовження повноважень, які мали місце, та повторних призначень складає один рік.</w:t>
      </w:r>
    </w:p>
    <w:p w14:paraId="53DFE917" w14:textId="77777777"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p>
    <w:p w14:paraId="4FFE09C5" w14:textId="77777777"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 xml:space="preserve">АУДИТОРСЬКІ ОЦІНКИ </w:t>
      </w:r>
    </w:p>
    <w:p w14:paraId="5FC9B26A" w14:textId="77777777"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p>
    <w:p w14:paraId="57CE8345" w14:textId="77777777"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 xml:space="preserve">Опис та оцінка найбільш значущих ризиків суттєвого викривлення інформації у фінансової звітності, що перевіряється, у тому числі внаслідок шахрайства </w:t>
      </w:r>
    </w:p>
    <w:p w14:paraId="288EC416" w14:textId="77777777"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 xml:space="preserve">Під час виконання процедур оцінки ризиків і пов’язаної з ними діяльності для отримання розуміння </w:t>
      </w:r>
      <w:r w:rsidRPr="004015E6">
        <w:rPr>
          <w:rFonts w:ascii="Times New Roman CYR" w:hAnsi="Times New Roman CYR" w:cs="Times New Roman CYR"/>
          <w:sz w:val="24"/>
          <w:szCs w:val="24"/>
        </w:rPr>
        <w:lastRenderedPageBreak/>
        <w:t xml:space="preserve">ТОВАРИСТВО З ОБМЕЖЕНОЮ ВІДПОВІДАЛЬНІСТЮ «ДТЕК БОТІЄВСЬКА ВІТРОЕЛЕКТРОСТАНЦІЯ»  та його середовища, включаючи його внутрішній контроль, як цього вимагає МСА 315 «Ідентифікація та оцінювання ризиків суттєвого викривлення», ми виконали процедури, необхідні для отримання інформації, яка використовувалася під час ідентифікації ризиків суттєвого викривлення фінансової звітності, що перевіряється, у тому числі внаслідок шахрайства у відповідності до МСА 240 «Відповідальність аудитора, що стосується шахрайства, при аудиті фінансової звітності». </w:t>
      </w:r>
    </w:p>
    <w:p w14:paraId="0805478D" w14:textId="77777777"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Ми отримали розуміння зовнішніх чинників діяльності Компанії, структуру його власності та управління, структуру та спосіб фінансування, облікову політику, цілі та стратегії і пов’язані з ними бізнес-ризики, фінансові ризики, їх моніторинг та заходи  щодо зменшення ризиків.</w:t>
      </w:r>
    </w:p>
    <w:p w14:paraId="4D96B19B" w14:textId="77777777"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 xml:space="preserve">Під час планування аудиту ми визначили, що завдання з аудиту фінансової звітності Компанії супроводжується аудиторськими оцінками ризику суттєвого викривлення інформації у фінансовій звітності, найбільш значущими  якого є: </w:t>
      </w:r>
    </w:p>
    <w:p w14:paraId="292868CB" w14:textId="5D6D153F"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 xml:space="preserve">-ризик здатності Компанії продовжувати свою діяльність на безперервній основі; </w:t>
      </w:r>
    </w:p>
    <w:p w14:paraId="0E48F34A" w14:textId="3CD4ED3A"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-ризик операції з пов’язаними сторонами, зокрема ризик отримання чи реалізації товарів, робіт, послуг за цінами, що відрізняються від звичайних цін; ризик не розкриття або не повного розкриття інформації щодо пов’язаних осіб, операцій з ними та залишки заборгованості щодо цього;</w:t>
      </w:r>
    </w:p>
    <w:p w14:paraId="1FAA128F" w14:textId="4F9D8DA8"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-ризик суттєвого викривлення інформації у фінансовій звітності внаслідок шахрайства, зокрема, оцінювання ймовірності виникнення бізнес-ризиків, доречних для цілей фінансового звітування, аналіз бізнес-середовища Компанії, а також засоби та методи контролю;</w:t>
      </w:r>
    </w:p>
    <w:p w14:paraId="5A96C606" w14:textId="6A5039B9"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-ризик не застосування справедливої вартості до оцінки активів та зобов’язань, зокрема, відповідність облікової політики вимогам МСФЗ (МСБО) щодо оцінки по справедливій вартості як фінансових, так і нефінансових активів і зобов'язань.; вибір метода оцінки по справедливій вартості (ринковий, витратний, дохідний), застосування, наскільки це можливо, відкритих ринкових даних. Віднесення оцінки справедливої вартості до різних рівнів ієрархії справедливої вартості залежно від вхідних даних, що використовуються в рамках відповідних методів оцінки, та зміни підходів до оцінки, змін між рівнями ієрархії справедливої вартості Ризик не повного розкриття інформації для активів та зобов’язань, що оцінюються за справедливою вартістю на періодичній або неперіодичній основі.</w:t>
      </w:r>
    </w:p>
    <w:p w14:paraId="6537B85B" w14:textId="22C36A4A"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 xml:space="preserve">- ризики, пов’язані зі змінами або збоями в ІТ-середовищі суб'єкта господарювання або потоком ІТ-персоналу, або не внесенням суб'єктом господарювання необхідних оновлень в ІТ-середовище або несвоєчасне їх внесення. </w:t>
      </w:r>
    </w:p>
    <w:p w14:paraId="25A875A5" w14:textId="77777777"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За нашими аудиторськими оцінками бізнес-ризик полягав у:</w:t>
      </w:r>
    </w:p>
    <w:p w14:paraId="4AB5F4B6" w14:textId="105F6C21"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 xml:space="preserve">-фінансових ризиках, у тому числі ризику ліквідності, притаманних діяльності Компанії; </w:t>
      </w:r>
    </w:p>
    <w:p w14:paraId="4179C5AE" w14:textId="26000255"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-операційних ризиках;</w:t>
      </w:r>
    </w:p>
    <w:p w14:paraId="77A17CB3" w14:textId="6966307F"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 ризиках, пов'язаних з економічною невизначеністю, результат якої залежить від подій, що не є під безпосереднім контролем Компанії.</w:t>
      </w:r>
    </w:p>
    <w:p w14:paraId="0939CCBA" w14:textId="77777777"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 xml:space="preserve">Чітке посилання на відповідну статтю або інше розкриття інформації у фінансовій звітності для кожного опису та оцінки найбільш значущих ризиків у звітності, що перевіряється </w:t>
      </w:r>
    </w:p>
    <w:p w14:paraId="096FAC0D" w14:textId="77777777"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 xml:space="preserve"> В Примітках до річної фінансової звітності Компанія розкрила наступну інформацію:</w:t>
      </w:r>
    </w:p>
    <w:p w14:paraId="1C283635" w14:textId="77777777"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 інформація щодо здатності Компанії продовжувати свою діяльність на безперервній основі викладена в п. 3 Приміток;</w:t>
      </w:r>
    </w:p>
    <w:p w14:paraId="4DB44DAB" w14:textId="77777777"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 xml:space="preserve">- інформація щодо операцій з пов’язаними сторонами частково розкрита в  п.9 Приміток; </w:t>
      </w:r>
    </w:p>
    <w:p w14:paraId="19147EBA" w14:textId="77777777"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 інформація щодо використання справедливої вартості розкрита в п. 7,8 та 32 Приміток;</w:t>
      </w:r>
    </w:p>
    <w:p w14:paraId="424E64BC" w14:textId="77777777"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 інформація щодо бізнес-ризиків Компанії  розкрита в п.29 та 30 Приміток.</w:t>
      </w:r>
    </w:p>
    <w:p w14:paraId="547B5EDB" w14:textId="77777777"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Ми не ідентифікували фактів шахрайства та не отримали доказів обставин, які можуть свідчити про можливість того, що фінансова звітність ТОВАРИСТВО З ОБМЕЖЕНОЮ ВІДПОВІДАЛЬНІСТЮ «ДТЕК БОТІЄВСЬКА ВІТРОЕЛЕКТРОСТАНЦІЯ» містить суттєве викривлення внаслідок шахрайства.</w:t>
      </w:r>
    </w:p>
    <w:p w14:paraId="1BF2DA3E" w14:textId="77777777"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p>
    <w:p w14:paraId="4EAB3877" w14:textId="77777777"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 xml:space="preserve">Опис заходів, вжитих аудитором для врегулювання таких ризиків  </w:t>
      </w:r>
    </w:p>
    <w:p w14:paraId="19A21310" w14:textId="77777777"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lastRenderedPageBreak/>
        <w:t>Нами були здійснені запити управлінському персоналу Компанії, службі внутрішньої безпеки, працівникам, залученим до процесу складання фінансової звітності, наглядовій раді, щодо  наявності у нього інформації про будь-які знання про фактичні випадки шахрайства, які мали місце, підозрюване шахрайство, яке має вплив на Компанію при складанні фінансової звітності. Проведені аналітичні процедури, процедури по суті. Проведені перевірки щодо обраних сальдо рахунків, рахунків визнання доходу, проаналізовані бухгалтерські проводки. Здійснено збір інформації з зовнішніх джерел щодо пов’язаних сторін Компанії, проведені аналітичні процедури на предмет повного розкриття інформації щодо операцій з пов’язаними сторонами, використання пов’язаних сторін невідповідним чином. Окрім того, ми:</w:t>
      </w:r>
    </w:p>
    <w:p w14:paraId="79C1FA84" w14:textId="77777777"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 xml:space="preserve">        - досліджували чи були наявні істотні і/чи незвичні операції, що відбулися близько перед закінченням року та на початку наступного року; </w:t>
      </w:r>
    </w:p>
    <w:p w14:paraId="21B49284" w14:textId="37C3E85C"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 xml:space="preserve">-оцінили прийнятність застосованих облікових політик та обґрунтованості облікових оцінок і відповідних розкриттів інформації у фінансовій звітності, зроблених управлінським персоналом; </w:t>
      </w:r>
    </w:p>
    <w:p w14:paraId="27658F79" w14:textId="71B5D800"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 xml:space="preserve">-здійснили оцінку загального подання, структури та змісту фінансової звітності включно з розкриттями інформації, а також того, чи показує фінансова звітність операції та події, що покладені в основу її складання, так, щоб досягти достовірного їх відображення; </w:t>
      </w:r>
    </w:p>
    <w:p w14:paraId="7E3DCD4D" w14:textId="682C7C3F"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 xml:space="preserve">-проаналізували висновок щодо прийнятності використання управлінським персоналом Компанії припущення про безперервність діяльності як основи для бухгалтерського обліку на основі отриманих аудиторських доказів. </w:t>
      </w:r>
    </w:p>
    <w:p w14:paraId="23F9F398" w14:textId="77777777"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 xml:space="preserve">Всі неврегульовані ідентифіковані ризики суттєвого викривлення інформації у фінансовій звітності, включаючи повноту та достатність відповідних розкриттів, відображені у розділі «Основа для думки із застереженням». </w:t>
      </w:r>
    </w:p>
    <w:p w14:paraId="4702C1FE" w14:textId="77777777"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p>
    <w:p w14:paraId="4FD91AD1" w14:textId="77777777"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 xml:space="preserve">Пояснення щодо того, якою мірою вважалось можливим виявити порушення, включаючи шахрайство, під час обов’язкового аудиту  </w:t>
      </w:r>
    </w:p>
    <w:p w14:paraId="56E6B331" w14:textId="77777777"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 xml:space="preserve">Згідно з МСА 315 «Ідентифікація та оцінювання ризиків суттєвого викривлення», ми виконали процедури необхідні для отримання інформації, яка використовувалася під час ідентифікації ризиків суттєвого викривлення фінансової звітності, що перевіряється, у тому числі внаслідок шахрайства, у відповідності до МСА 240 «Відповідальність аудитора, що стосується шахрайства, при аудиті фінансової звітності». </w:t>
      </w:r>
    </w:p>
    <w:p w14:paraId="6B7554E3" w14:textId="77777777"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 xml:space="preserve">З метою отримання достатніх та прийнятних аудиторських доказів, нами були виконані аудиторські процедури, що включали: </w:t>
      </w:r>
    </w:p>
    <w:p w14:paraId="0F466C7F" w14:textId="77777777"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 xml:space="preserve">- подані запити до управлінського персоналу Компанії, службі внутрішньої безпеки, працівникам, залученим до процесу складання фінансової звітності, які на нашу думку, можуть мати інформацію, яка, ймовірно, може допомогти при ідентифікації ризиків суттєвого викривлення фінансової звітності, в тому числі внаслідок шахрайства або помилки. </w:t>
      </w:r>
    </w:p>
    <w:p w14:paraId="1BBD0A7F" w14:textId="77777777"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 xml:space="preserve">- виконані аналітичні процедури, в тому числі по суті, з використанням деталізованих даних, інвентаризації, спостереження та інші. </w:t>
      </w:r>
    </w:p>
    <w:p w14:paraId="3E48731E" w14:textId="77777777"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 проаналізували інформацію про те, чи існує суттєва невизначеність щодо подій або умов, які поставили б під значний сумнів можливість Компанії продовжити безперервну діяльність;</w:t>
      </w:r>
    </w:p>
    <w:p w14:paraId="7C751C96" w14:textId="77777777"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 отримали розуміння зовнішніх чинників діяльності Компанії, структуру її власності та корпоративного управління, структуру та спосіб фінансування, облікову політику, цілі та стратегії і пов’язані з ними бізнес-ризики, оцінки та огляди фінансових результатів.</w:t>
      </w:r>
    </w:p>
    <w:p w14:paraId="33D6ACC4" w14:textId="77777777"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 xml:space="preserve">Відповідно до МСА 450 «Оцінка викривлень, ідентифікованих під час аудиту» нами було розглянуто питання щодо вибору та застосування облікової політики та облікових оцінок щодо визначення їх впливу на звітність в цілому. Нами оцінено їх вплив на звітність, що перевірялася. Нами також були проведені аналітичні процедури щодо аналізу показників ліквідності та платоспроможності. </w:t>
      </w:r>
    </w:p>
    <w:p w14:paraId="4DAEA1DC" w14:textId="77777777"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Масштаби нашої перевірки не були обмежені будь-яким способом та нам надали доступ до всієї необхідної інформації.</w:t>
      </w:r>
    </w:p>
    <w:p w14:paraId="3F8459C7" w14:textId="77777777"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lastRenderedPageBreak/>
        <w:t xml:space="preserve">Перелічені вище аудиторські процедури дали можливість виявити  потенційно можливі порушення під час обов’язкового аудиту фінансової звітності Компанії.  </w:t>
      </w:r>
    </w:p>
    <w:p w14:paraId="5374ED80" w14:textId="77777777"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 xml:space="preserve">Ми не ідентифікували фактів шахрайства та не отримали доказів обставин, які можуть свідчити про можливість того, що звітність ТОВ «ДТЕК БОТІЄВСЬКА ВЕС» містить суттєве викривлення внаслідок шахрайства. </w:t>
      </w:r>
    </w:p>
    <w:p w14:paraId="47C828E8" w14:textId="77777777"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p>
    <w:p w14:paraId="64D62B37" w14:textId="77777777"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 xml:space="preserve">Підтвердження того, що думка аудитора, наведена в аудиторському звіті, узгоджується з додатковим звітом для аудиторського комітету  </w:t>
      </w:r>
    </w:p>
    <w:p w14:paraId="0744BC25" w14:textId="77777777"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 xml:space="preserve">В Компанії  відсутній аудиторський комітет. </w:t>
      </w:r>
    </w:p>
    <w:p w14:paraId="72F27EC7" w14:textId="77777777"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p>
    <w:p w14:paraId="5BF67FFE" w14:textId="77777777"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 xml:space="preserve">Щодо ненадання неаудиторських послуг, визначених статтею 6 Закону «Про аудит фінансової звітності та аудиторську діяльність», і про незалежність ключового партнера з аудиту та суб’єкта аудиторської діяльності від юридичної особи під час проведення аудиту   </w:t>
      </w:r>
    </w:p>
    <w:p w14:paraId="1A991C1A" w14:textId="038306B7"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 xml:space="preserve">ТОВ «СТАНДАРТ-АУДИТ» здійснює свою діяльність у відповідності до вимог Закону «Про аудит фінансової звітності та аудиторську діяльність», з дотриманням інших нормативно-правових актів з питань аудиту та професійних стандартів аудиту. Політика та процедури запроваджені ТОВ «СТАНДАРТ-АУДИТ» унеможливлюють надання послуг, заборонених статтею 6 цього Закону. Нами не надавались Компанії неаудиторські послуги, визначені статтею 6 Закону України «Про аудит фінансової звітності та аудиторську діяльність». </w:t>
      </w:r>
    </w:p>
    <w:p w14:paraId="7ED7C957" w14:textId="77777777"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Ми підтверджуємо, що ТОВ «СТАНДАРТ-АУДИТ» є незалежним від Компанії під час проведення аудиту.</w:t>
      </w:r>
    </w:p>
    <w:p w14:paraId="3753FBC7" w14:textId="77777777"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Ми підтверджуємо, що ключовий партнер з аудиту ТОВ «СТАНДАРТ- АУДИТ» є незалежним від Компанії та здатний висловити об’єктивну думку про те, чи складена фінансова звітність у всіх суттєвих аспектах відповідно до застосовної концептуальної основи фінансової звітності.</w:t>
      </w:r>
    </w:p>
    <w:p w14:paraId="2BEECDCC" w14:textId="77777777"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p>
    <w:p w14:paraId="0359D00C" w14:textId="77777777"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 xml:space="preserve">Інформація про інші надані аудитором або суб’єктом аудиторської діяльності юридичній особі або контрольованим нею суб’єктам господарювання послуги, крім послуг з обов’язкового аудиту. </w:t>
      </w:r>
    </w:p>
    <w:p w14:paraId="278F1408" w14:textId="77777777"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 xml:space="preserve">Ми  не надавали Компанії інших послуг, крім аудиту фінансової звітності. </w:t>
      </w:r>
    </w:p>
    <w:p w14:paraId="37004F2C" w14:textId="77777777"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p>
    <w:p w14:paraId="21EA23C7" w14:textId="77777777"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 xml:space="preserve">Пояснення щодо обсягу аудиту та властивих для аудиту обмежень  </w:t>
      </w:r>
    </w:p>
    <w:p w14:paraId="2E6B4623" w14:textId="77777777"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Обсяг аудиту визначено нами таким чином, щоб ми могли виконати роботу в достатньому обсязі для висловлення нашої думки щодо фінансової звітності Компанії, процесів обліку та засобів контролю, які використовуються Компанією, а також з урахуванням специфіки галузі, в якій Компанія здійснює свою діяльність.</w:t>
      </w:r>
    </w:p>
    <w:p w14:paraId="646E7312" w14:textId="77777777"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При визначенні нашої загальної стратегії аудиту ми враховували значущість статей окремої фінансової звітності, нашу оцінку ризиків по кожній статті та загальне покриття операцій Компанії нашими процедурами, а також ризики, пов’язані з менш суттєвими статтями, які не були включені до загального обсягу нашого аудиту.</w:t>
      </w:r>
    </w:p>
    <w:p w14:paraId="7C4168E1" w14:textId="77777777"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Ми визначили, який вид роботи по кожній статті повинні виконати, щоб мати змогу зробити висновок, чи отримані достатні та прийнятні аудиторські докази для обґрунтування нашої думки щодо окремої фінансової звітності Компанії в цілому.</w:t>
      </w:r>
    </w:p>
    <w:p w14:paraId="74617CCA" w14:textId="77777777"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 xml:space="preserve">Аудит не гарантує виявлення всіх суттєвих викривлень через такі фактори, як використання суджень, тестувань, обмеження, властиві внутрішньому контролю, а також через те, що більшість доказів, доступних аудитору, є скоріш переконливими, ніж остаточними. </w:t>
      </w:r>
    </w:p>
    <w:p w14:paraId="5AFD57BA" w14:textId="77777777"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Властиві обмеження аудиту створюють невід’ємний ризик того, що деякі суттєві викривлення фінансових звітів не будуть виявлені, навіть при належному плануванні і здійсненні аудиту відповідно до МСА.</w:t>
      </w:r>
    </w:p>
    <w:p w14:paraId="441B6EA2" w14:textId="77777777"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p>
    <w:p w14:paraId="6B70248D" w14:textId="77777777"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ОСНОВНІ ВІДОМОСТІ ПРО СУБ’ЄКТА АУДИТОРСЬКОЇ ДІЯЛЬНОСТІ ТА ДОГОВІР</w:t>
      </w:r>
    </w:p>
    <w:p w14:paraId="48371E0C" w14:textId="77777777"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p>
    <w:p w14:paraId="058890B3" w14:textId="77777777"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Повне найменування: ТОВАРИСТВО З ОБМЕЖЕНОЮ ВІДПОВІДАЛЬНІСТЮ «СТАНДАРТ- АУДИТ».</w:t>
      </w:r>
    </w:p>
    <w:p w14:paraId="6323CA70" w14:textId="77777777"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Код ЄДРПОУ: 23980886.</w:t>
      </w:r>
    </w:p>
    <w:p w14:paraId="6F1A195B" w14:textId="77777777"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Вебсайт:  http://www.standart-audit.com/</w:t>
      </w:r>
    </w:p>
    <w:p w14:paraId="574B9CC3" w14:textId="77777777"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Місцезнаходження: 01054, м. Київ, вул. Ярославів вал, буд. 6, оф. 8.</w:t>
      </w:r>
    </w:p>
    <w:p w14:paraId="0AC9C37A" w14:textId="77777777"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Поштова адреса: 01001, м. Київ-1, а/с 460.</w:t>
      </w:r>
    </w:p>
    <w:p w14:paraId="795CE29A" w14:textId="77777777"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 xml:space="preserve">Інформація про включення в Реєстр: Товариство з обмеженою відповідальністю «СТАНДАРТ- АУДИТ» включене до Реєстру аудиторів та суб’єктів аудиторської діяльності у розділ суб’єкти аудиторської діяльності, які мають право проводити обов’язковий аудит фінансової звітності підприємств, що становлять суспільний інтерес під №1259. </w:t>
      </w:r>
    </w:p>
    <w:p w14:paraId="7B6E327D" w14:textId="77777777"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Телефон: +38 (050) 383 57 13.</w:t>
      </w:r>
    </w:p>
    <w:p w14:paraId="4D93F20D" w14:textId="77777777"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 xml:space="preserve">Дата та номер договору про надання аудиторських послуг: № 12-БотВЕС від 15.12.2025р. </w:t>
      </w:r>
    </w:p>
    <w:p w14:paraId="3FB9B450" w14:textId="77777777"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Дата початку проведення аудиту – 15 грудня  2025 року.</w:t>
      </w:r>
    </w:p>
    <w:p w14:paraId="524747DD" w14:textId="77777777"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 xml:space="preserve">Дата закінчення проведення аудиту – 31 грудня 2025 року. </w:t>
      </w:r>
    </w:p>
    <w:p w14:paraId="139CCB38" w14:textId="77777777"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Ключовим партнером завдання з аудиту, результатом якого є цей звіт незалежного аудитора, є:  Олексієнко Дмитро Володимирович, якого включено до Реєстру аудиторів та суб’єктів аудиторської діяльності під № 100147.</w:t>
      </w:r>
    </w:p>
    <w:p w14:paraId="012CE655" w14:textId="77777777"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p>
    <w:p w14:paraId="328D0D31" w14:textId="77777777"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Ключовий партнер/</w:t>
      </w:r>
    </w:p>
    <w:p w14:paraId="683FE11F" w14:textId="77777777"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 xml:space="preserve">Генеральний директор                                                                                                        </w:t>
      </w:r>
    </w:p>
    <w:p w14:paraId="75AC632C" w14:textId="77777777"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 xml:space="preserve">ТОВ «СТАНДАРТ-АУДИТ»   </w:t>
      </w:r>
      <w:r w:rsidRPr="004015E6">
        <w:rPr>
          <w:rFonts w:ascii="Times New Roman CYR" w:hAnsi="Times New Roman CYR" w:cs="Times New Roman CYR"/>
          <w:sz w:val="24"/>
          <w:szCs w:val="24"/>
        </w:rPr>
        <w:tab/>
      </w:r>
      <w:r w:rsidRPr="004015E6">
        <w:rPr>
          <w:rFonts w:ascii="Times New Roman CYR" w:hAnsi="Times New Roman CYR" w:cs="Times New Roman CYR"/>
          <w:sz w:val="24"/>
          <w:szCs w:val="24"/>
        </w:rPr>
        <w:tab/>
      </w:r>
      <w:r w:rsidRPr="004015E6">
        <w:rPr>
          <w:rFonts w:ascii="Times New Roman CYR" w:hAnsi="Times New Roman CYR" w:cs="Times New Roman CYR"/>
          <w:sz w:val="24"/>
          <w:szCs w:val="24"/>
        </w:rPr>
        <w:tab/>
      </w:r>
      <w:r w:rsidRPr="004015E6">
        <w:rPr>
          <w:rFonts w:ascii="Times New Roman CYR" w:hAnsi="Times New Roman CYR" w:cs="Times New Roman CYR"/>
          <w:sz w:val="24"/>
          <w:szCs w:val="24"/>
        </w:rPr>
        <w:tab/>
        <w:t xml:space="preserve">                                                Олексієнко Д.В.</w:t>
      </w:r>
    </w:p>
    <w:p w14:paraId="71658FB5" w14:textId="77777777"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p>
    <w:p w14:paraId="6047155A" w14:textId="77777777"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Місце складання:  01054, м. Київ, вул. Ярославів вал, буд. 6, оф. 8.</w:t>
      </w:r>
    </w:p>
    <w:p w14:paraId="220B0E9D" w14:textId="77777777"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Дата складання: 31 грудня  2025 року.</w:t>
      </w:r>
      <w:r w:rsidRPr="004015E6">
        <w:rPr>
          <w:rFonts w:ascii="Times New Roman CYR" w:hAnsi="Times New Roman CYR" w:cs="Times New Roman CYR"/>
          <w:sz w:val="24"/>
          <w:szCs w:val="24"/>
        </w:rPr>
        <w:tab/>
      </w:r>
    </w:p>
    <w:p w14:paraId="586994A2" w14:textId="1D3C6C9D" w:rsidR="001028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ab/>
      </w:r>
    </w:p>
    <w:p w14:paraId="6577E284" w14:textId="77777777" w:rsidR="001028DF" w:rsidRPr="004015E6" w:rsidRDefault="001028DF">
      <w:pPr>
        <w:widowControl w:val="0"/>
        <w:autoSpaceDE w:val="0"/>
        <w:autoSpaceDN w:val="0"/>
        <w:adjustRightInd w:val="0"/>
        <w:spacing w:after="0" w:line="240" w:lineRule="auto"/>
        <w:rPr>
          <w:rFonts w:ascii="Times New Roman CYR" w:hAnsi="Times New Roman CYR" w:cs="Times New Roman CYR"/>
          <w:sz w:val="24"/>
          <w:szCs w:val="24"/>
        </w:rPr>
      </w:pPr>
    </w:p>
    <w:p w14:paraId="4339CFB9" w14:textId="77777777" w:rsidR="001028DF" w:rsidRPr="004015E6" w:rsidRDefault="001028DF">
      <w:pPr>
        <w:widowControl w:val="0"/>
        <w:autoSpaceDE w:val="0"/>
        <w:autoSpaceDN w:val="0"/>
        <w:adjustRightInd w:val="0"/>
        <w:spacing w:after="0" w:line="240" w:lineRule="auto"/>
        <w:rPr>
          <w:rFonts w:ascii="Times New Roman CYR" w:hAnsi="Times New Roman CYR" w:cs="Times New Roman CYR"/>
          <w:sz w:val="24"/>
          <w:szCs w:val="24"/>
        </w:rPr>
      </w:pPr>
    </w:p>
    <w:p w14:paraId="1BE2CA05"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b/>
          <w:bCs/>
          <w:sz w:val="24"/>
          <w:szCs w:val="24"/>
        </w:rPr>
      </w:pPr>
      <w:r w:rsidRPr="004015E6">
        <w:rPr>
          <w:rFonts w:ascii="Times New Roman CYR" w:hAnsi="Times New Roman CYR" w:cs="Times New Roman CYR"/>
          <w:b/>
          <w:bCs/>
          <w:i/>
          <w:iCs/>
          <w:sz w:val="24"/>
          <w:szCs w:val="24"/>
        </w:rPr>
        <w:t>4. Твердження щодо річної інформації</w:t>
      </w:r>
    </w:p>
    <w:p w14:paraId="666CE52D" w14:textId="77777777" w:rsidR="001028DF" w:rsidRPr="004015E6" w:rsidRDefault="00B95890">
      <w:pPr>
        <w:widowControl w:val="0"/>
        <w:autoSpaceDE w:val="0"/>
        <w:autoSpaceDN w:val="0"/>
        <w:adjustRightInd w:val="0"/>
        <w:spacing w:after="0" w:line="240" w:lineRule="auto"/>
        <w:jc w:val="both"/>
        <w:rPr>
          <w:rFonts w:ascii="Times New Roman CYR" w:hAnsi="Times New Roman CYR" w:cs="Times New Roman CYR"/>
          <w:sz w:val="24"/>
          <w:szCs w:val="24"/>
        </w:rPr>
      </w:pPr>
      <w:r w:rsidRPr="004015E6">
        <w:rPr>
          <w:rFonts w:ascii="Times New Roman CYR" w:hAnsi="Times New Roman CYR" w:cs="Times New Roman CYR"/>
          <w:sz w:val="24"/>
          <w:szCs w:val="24"/>
        </w:rPr>
        <w:t>Директор Товариства повiдомляє про те, що наскiльки це йому вiдомо, рiчна фiнансова звiтнiсть пiдготовлена вiдповiдно до стандартiв бухгалтерського облiку, що вимагаються згiдно iз Законом України "Про бухгалтерський облiк та фiнансову звiтнiсть в Українi", мiстить достовiрне та об'єктивне подання iнформацiї про стан активiв, пасивiв, фiнансовий стан, прибутки та збитки емiтента. Звiт керiвництва включає достовiрне та об'єктивне подання iнформацiї про розвиток i здiйснення господарської дiяльностi та стан емiтента разом з описом основних ризикiв та невизначеностей, з якими емiтент стикається у своїй господарськiй дiяльностi. Юридичних осiб, якi перебувають пiд контролем емiтента немає, консолiдована фiнансова звiтнiсть не складається.</w:t>
      </w:r>
    </w:p>
    <w:p w14:paraId="7AA0D47F" w14:textId="77777777" w:rsidR="001028DF" w:rsidRPr="004015E6" w:rsidRDefault="001028DF">
      <w:pPr>
        <w:widowControl w:val="0"/>
        <w:autoSpaceDE w:val="0"/>
        <w:autoSpaceDN w:val="0"/>
        <w:adjustRightInd w:val="0"/>
        <w:spacing w:after="0" w:line="240" w:lineRule="auto"/>
        <w:rPr>
          <w:rFonts w:ascii="Times New Roman CYR" w:hAnsi="Times New Roman CYR" w:cs="Times New Roman CYR"/>
          <w:sz w:val="24"/>
          <w:szCs w:val="24"/>
        </w:rPr>
      </w:pPr>
    </w:p>
    <w:p w14:paraId="07051496"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sz w:val="24"/>
          <w:szCs w:val="24"/>
        </w:rPr>
      </w:pPr>
      <w:r w:rsidRPr="004015E6">
        <w:rPr>
          <w:rFonts w:ascii="Times New Roman CYR" w:hAnsi="Times New Roman CYR" w:cs="Times New Roman CYR"/>
          <w:b/>
          <w:bCs/>
          <w:sz w:val="24"/>
          <w:szCs w:val="24"/>
        </w:rPr>
        <w:t>IV. Нефінансова інформація</w:t>
      </w:r>
    </w:p>
    <w:p w14:paraId="68F36920"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b/>
          <w:bCs/>
          <w:i/>
          <w:iCs/>
          <w:sz w:val="24"/>
          <w:szCs w:val="24"/>
        </w:rPr>
        <w:t>1. Звіт керівництва (звіт про управління)</w:t>
      </w:r>
    </w:p>
    <w:p w14:paraId="5D14D806" w14:textId="77777777" w:rsidR="001028DF" w:rsidRPr="004015E6" w:rsidRDefault="00B95890">
      <w:pPr>
        <w:widowControl w:val="0"/>
        <w:autoSpaceDE w:val="0"/>
        <w:autoSpaceDN w:val="0"/>
        <w:adjustRightInd w:val="0"/>
        <w:spacing w:after="0" w:line="240" w:lineRule="auto"/>
        <w:jc w:val="both"/>
        <w:rPr>
          <w:rFonts w:ascii="Times New Roman CYR" w:hAnsi="Times New Roman CYR" w:cs="Times New Roman CYR"/>
          <w:sz w:val="24"/>
          <w:szCs w:val="24"/>
        </w:rPr>
      </w:pPr>
      <w:r w:rsidRPr="004015E6">
        <w:rPr>
          <w:rFonts w:ascii="Times New Roman CYR" w:hAnsi="Times New Roman CYR" w:cs="Times New Roman CYR"/>
          <w:sz w:val="24"/>
          <w:szCs w:val="24"/>
        </w:rPr>
        <w:t>1. Звернення до акціонерів/учасників та інших стейкхолдерів від голови ради особи</w:t>
      </w:r>
    </w:p>
    <w:p w14:paraId="03B05180" w14:textId="77777777" w:rsidR="001028DF" w:rsidRPr="004015E6" w:rsidRDefault="00B95890">
      <w:pPr>
        <w:widowControl w:val="0"/>
        <w:autoSpaceDE w:val="0"/>
        <w:autoSpaceDN w:val="0"/>
        <w:adjustRightInd w:val="0"/>
        <w:spacing w:after="0" w:line="240" w:lineRule="auto"/>
        <w:jc w:val="both"/>
        <w:rPr>
          <w:rFonts w:ascii="Times New Roman CYR" w:hAnsi="Times New Roman CYR" w:cs="Times New Roman CYR"/>
          <w:sz w:val="24"/>
          <w:szCs w:val="24"/>
        </w:rPr>
      </w:pPr>
      <w:r w:rsidRPr="004015E6">
        <w:rPr>
          <w:rFonts w:ascii="Times New Roman CYR" w:hAnsi="Times New Roman CYR" w:cs="Times New Roman CYR"/>
          <w:sz w:val="24"/>
          <w:szCs w:val="24"/>
        </w:rPr>
        <w:t>Вiдсутнє</w:t>
      </w:r>
    </w:p>
    <w:p w14:paraId="1E333D85" w14:textId="77777777" w:rsidR="001028DF" w:rsidRPr="004015E6" w:rsidRDefault="001028DF">
      <w:pPr>
        <w:widowControl w:val="0"/>
        <w:autoSpaceDE w:val="0"/>
        <w:autoSpaceDN w:val="0"/>
        <w:adjustRightInd w:val="0"/>
        <w:spacing w:after="0" w:line="240" w:lineRule="auto"/>
        <w:jc w:val="both"/>
        <w:rPr>
          <w:rFonts w:ascii="Times New Roman CYR" w:hAnsi="Times New Roman CYR" w:cs="Times New Roman CYR"/>
          <w:sz w:val="24"/>
          <w:szCs w:val="24"/>
        </w:rPr>
      </w:pPr>
    </w:p>
    <w:p w14:paraId="2ECBDCA0" w14:textId="77777777" w:rsidR="001028DF" w:rsidRPr="004015E6" w:rsidRDefault="00B95890">
      <w:pPr>
        <w:widowControl w:val="0"/>
        <w:autoSpaceDE w:val="0"/>
        <w:autoSpaceDN w:val="0"/>
        <w:adjustRightInd w:val="0"/>
        <w:spacing w:after="0" w:line="240" w:lineRule="auto"/>
        <w:jc w:val="both"/>
        <w:rPr>
          <w:rFonts w:ascii="Times New Roman CYR" w:hAnsi="Times New Roman CYR" w:cs="Times New Roman CYR"/>
          <w:sz w:val="24"/>
          <w:szCs w:val="24"/>
        </w:rPr>
      </w:pPr>
      <w:r w:rsidRPr="004015E6">
        <w:rPr>
          <w:rFonts w:ascii="Times New Roman CYR" w:hAnsi="Times New Roman CYR" w:cs="Times New Roman CYR"/>
          <w:sz w:val="24"/>
          <w:szCs w:val="24"/>
        </w:rPr>
        <w:t>2. Звернення до акціонерів/учасників та інших стейкхолдерів від керівника особи</w:t>
      </w:r>
    </w:p>
    <w:p w14:paraId="5DDBC0A3" w14:textId="77777777" w:rsidR="001028DF" w:rsidRPr="004015E6" w:rsidRDefault="00B95890">
      <w:pPr>
        <w:widowControl w:val="0"/>
        <w:autoSpaceDE w:val="0"/>
        <w:autoSpaceDN w:val="0"/>
        <w:adjustRightInd w:val="0"/>
        <w:spacing w:after="0" w:line="240" w:lineRule="auto"/>
        <w:jc w:val="both"/>
        <w:rPr>
          <w:rFonts w:ascii="Times New Roman CYR" w:hAnsi="Times New Roman CYR" w:cs="Times New Roman CYR"/>
          <w:sz w:val="24"/>
          <w:szCs w:val="24"/>
        </w:rPr>
      </w:pPr>
      <w:r w:rsidRPr="004015E6">
        <w:rPr>
          <w:rFonts w:ascii="Times New Roman CYR" w:hAnsi="Times New Roman CYR" w:cs="Times New Roman CYR"/>
          <w:sz w:val="24"/>
          <w:szCs w:val="24"/>
        </w:rPr>
        <w:t>Вiдсутнє</w:t>
      </w:r>
    </w:p>
    <w:p w14:paraId="527A173D" w14:textId="77777777" w:rsidR="001028DF" w:rsidRPr="004015E6" w:rsidRDefault="001028DF">
      <w:pPr>
        <w:widowControl w:val="0"/>
        <w:autoSpaceDE w:val="0"/>
        <w:autoSpaceDN w:val="0"/>
        <w:adjustRightInd w:val="0"/>
        <w:spacing w:after="0" w:line="240" w:lineRule="auto"/>
        <w:jc w:val="both"/>
        <w:rPr>
          <w:rFonts w:ascii="Times New Roman CYR" w:hAnsi="Times New Roman CYR" w:cs="Times New Roman CYR"/>
          <w:sz w:val="24"/>
          <w:szCs w:val="24"/>
        </w:rPr>
      </w:pPr>
    </w:p>
    <w:p w14:paraId="30DA59D3" w14:textId="77777777" w:rsidR="001028DF" w:rsidRPr="004015E6" w:rsidRDefault="00B95890">
      <w:pPr>
        <w:widowControl w:val="0"/>
        <w:autoSpaceDE w:val="0"/>
        <w:autoSpaceDN w:val="0"/>
        <w:adjustRightInd w:val="0"/>
        <w:spacing w:after="0" w:line="240" w:lineRule="auto"/>
        <w:jc w:val="both"/>
        <w:rPr>
          <w:rFonts w:ascii="Times New Roman CYR" w:hAnsi="Times New Roman CYR" w:cs="Times New Roman CYR"/>
          <w:sz w:val="24"/>
          <w:szCs w:val="24"/>
        </w:rPr>
      </w:pPr>
      <w:r w:rsidRPr="004015E6">
        <w:rPr>
          <w:rFonts w:ascii="Times New Roman CYR" w:hAnsi="Times New Roman CYR" w:cs="Times New Roman CYR"/>
          <w:sz w:val="24"/>
          <w:szCs w:val="24"/>
        </w:rPr>
        <w:t>3. Інформація про розвиток та вірогідні перспективи подальшого розвитку особи</w:t>
      </w:r>
    </w:p>
    <w:p w14:paraId="43B4C540" w14:textId="77777777" w:rsidR="001028DF" w:rsidRPr="004015E6" w:rsidRDefault="00B95890">
      <w:pPr>
        <w:widowControl w:val="0"/>
        <w:autoSpaceDE w:val="0"/>
        <w:autoSpaceDN w:val="0"/>
        <w:adjustRightInd w:val="0"/>
        <w:spacing w:after="0" w:line="240" w:lineRule="auto"/>
        <w:jc w:val="both"/>
        <w:rPr>
          <w:rFonts w:ascii="Times New Roman CYR" w:hAnsi="Times New Roman CYR" w:cs="Times New Roman CYR"/>
          <w:sz w:val="24"/>
          <w:szCs w:val="24"/>
        </w:rPr>
      </w:pPr>
      <w:r w:rsidRPr="004015E6">
        <w:rPr>
          <w:rFonts w:ascii="Times New Roman CYR" w:hAnsi="Times New Roman CYR" w:cs="Times New Roman CYR"/>
          <w:sz w:val="24"/>
          <w:szCs w:val="24"/>
        </w:rPr>
        <w:t xml:space="preserve">ТОВАРИСТВО З ОБМЕЖЕНОЮ ВIДПОВIДАЛЬНIСТЮ "ДТЕК БОТIЄВСЬКА ВIТРОЕЛЕКТРОСТАНЦIЯ" (далi - "Компанiя") є товариством з обмеженою вiдповiдальнiстю, </w:t>
      </w:r>
      <w:r w:rsidRPr="004015E6">
        <w:rPr>
          <w:rFonts w:ascii="Times New Roman CYR" w:hAnsi="Times New Roman CYR" w:cs="Times New Roman CYR"/>
          <w:sz w:val="24"/>
          <w:szCs w:val="24"/>
        </w:rPr>
        <w:lastRenderedPageBreak/>
        <w:t>зареєстрованим згiдно з чинним законодавством України 16 жовтня 2008 року за кодом ЄДРПОУ 36168821.</w:t>
      </w:r>
    </w:p>
    <w:p w14:paraId="08FFFAAD" w14:textId="77777777" w:rsidR="001028DF" w:rsidRPr="004015E6" w:rsidRDefault="00B95890">
      <w:pPr>
        <w:widowControl w:val="0"/>
        <w:autoSpaceDE w:val="0"/>
        <w:autoSpaceDN w:val="0"/>
        <w:adjustRightInd w:val="0"/>
        <w:spacing w:after="0" w:line="240" w:lineRule="auto"/>
        <w:jc w:val="both"/>
        <w:rPr>
          <w:rFonts w:ascii="Times New Roman CYR" w:hAnsi="Times New Roman CYR" w:cs="Times New Roman CYR"/>
          <w:sz w:val="24"/>
          <w:szCs w:val="24"/>
        </w:rPr>
      </w:pPr>
      <w:r w:rsidRPr="004015E6">
        <w:rPr>
          <w:rFonts w:ascii="Times New Roman CYR" w:hAnsi="Times New Roman CYR" w:cs="Times New Roman CYR"/>
          <w:sz w:val="24"/>
          <w:szCs w:val="24"/>
        </w:rPr>
        <w:t>Компанiя знаходиться у володiннi DTEK RENEWABLES B.V., яка 25 квiтня 2022 року була перейменована на DTEK RENEWABLES UKRAINE B.V. (далi - "Материнська компанiя").</w:t>
      </w:r>
    </w:p>
    <w:p w14:paraId="5F406AD4" w14:textId="77777777" w:rsidR="001028DF" w:rsidRPr="004015E6" w:rsidRDefault="00B95890">
      <w:pPr>
        <w:widowControl w:val="0"/>
        <w:autoSpaceDE w:val="0"/>
        <w:autoSpaceDN w:val="0"/>
        <w:adjustRightInd w:val="0"/>
        <w:spacing w:after="0" w:line="240" w:lineRule="auto"/>
        <w:jc w:val="both"/>
        <w:rPr>
          <w:rFonts w:ascii="Times New Roman CYR" w:hAnsi="Times New Roman CYR" w:cs="Times New Roman CYR"/>
          <w:sz w:val="24"/>
          <w:szCs w:val="24"/>
        </w:rPr>
      </w:pPr>
      <w:r w:rsidRPr="004015E6">
        <w:rPr>
          <w:rFonts w:ascii="Times New Roman CYR" w:hAnsi="Times New Roman CYR" w:cs="Times New Roman CYR"/>
          <w:sz w:val="24"/>
          <w:szCs w:val="24"/>
        </w:rPr>
        <w:t>Станом на 31 грудня 2022 року статутний капiтал товариства формується за рахунок вкладiв Учасникiв у грошовiй формi i становить 20 000 тисяч гривень.</w:t>
      </w:r>
    </w:p>
    <w:p w14:paraId="454F38C2" w14:textId="77777777" w:rsidR="001028DF" w:rsidRPr="004015E6" w:rsidRDefault="00B95890">
      <w:pPr>
        <w:widowControl w:val="0"/>
        <w:autoSpaceDE w:val="0"/>
        <w:autoSpaceDN w:val="0"/>
        <w:adjustRightInd w:val="0"/>
        <w:spacing w:after="0" w:line="240" w:lineRule="auto"/>
        <w:jc w:val="both"/>
        <w:rPr>
          <w:rFonts w:ascii="Times New Roman CYR" w:hAnsi="Times New Roman CYR" w:cs="Times New Roman CYR"/>
          <w:sz w:val="24"/>
          <w:szCs w:val="24"/>
        </w:rPr>
      </w:pPr>
      <w:r w:rsidRPr="004015E6">
        <w:rPr>
          <w:rFonts w:ascii="Times New Roman CYR" w:hAnsi="Times New Roman CYR" w:cs="Times New Roman CYR"/>
          <w:sz w:val="24"/>
          <w:szCs w:val="24"/>
        </w:rPr>
        <w:t>Компанiя станом на 31 грудня 2022 року входить до групи компанiй SCM. Станом на 31 грудня 2022 року Материнськiй компанiї належить 100% частка у статутному капiталi Товариства в розмiрi 20 000 тисяч гривень (31 грудня 2021 року: 99,9%). DTEK RENEWABLES UKRAINE B.V., в свою чергу, контролюється компанiєю DTEK GROUP B.V. (колишнє найменування DTEK B.V.), яка є холдинговою компанiєю, що контролює енергетичнi активи групи SCM. Кiнцевою материнською компанiєю є SCM Holdings Limited, Кiпр. Фактичний контроль над SCM здiйснює пан Рiнат Ахметов, який володiє частками у капiталi iнших пiдприємств окрiм Компанiї.</w:t>
      </w:r>
    </w:p>
    <w:p w14:paraId="0B4139FB" w14:textId="77777777" w:rsidR="001028DF" w:rsidRPr="004015E6" w:rsidRDefault="00B95890">
      <w:pPr>
        <w:widowControl w:val="0"/>
        <w:autoSpaceDE w:val="0"/>
        <w:autoSpaceDN w:val="0"/>
        <w:adjustRightInd w:val="0"/>
        <w:spacing w:after="0" w:line="240" w:lineRule="auto"/>
        <w:jc w:val="both"/>
        <w:rPr>
          <w:rFonts w:ascii="Times New Roman CYR" w:hAnsi="Times New Roman CYR" w:cs="Times New Roman CYR"/>
          <w:sz w:val="24"/>
          <w:szCs w:val="24"/>
        </w:rPr>
      </w:pPr>
      <w:r w:rsidRPr="004015E6">
        <w:rPr>
          <w:rFonts w:ascii="Times New Roman CYR" w:hAnsi="Times New Roman CYR" w:cs="Times New Roman CYR"/>
          <w:sz w:val="24"/>
          <w:szCs w:val="24"/>
        </w:rPr>
        <w:t>Основною дiяльнiстю Компанiї є генерацiя та реалiзацiя електроенергiї, виробленої вiтроелектростанцiями в Українi. Компанiя розпочала будiвництво Ботiєвської ВЕС у груднi 2011 року. У 2012 роцi було завершено будiвництво першої черги Ботiєвської ВЕС загальною потужнiстю 90 мВт, включаючи 30 вiтрових турбiн та об'єкти iнфраструктури. У 2014 роцi було завершено будiвництво другої черги Ботiєвської ВЕС загальною потужнiстю 105 мВт, включаючи 35 вiтрових турбiн. У результатi, Компанiя почала реалiзовувати електроенергiю наприкiнцi 2012 року. Починаючи з 2013 року, Компанiя реалiзує електроенергiю Державному пiдприємству "Енергоринок" та з липня 2019 року Державному пiдприємству "Гарантований покупець" за "зеленим" тарифом.</w:t>
      </w:r>
    </w:p>
    <w:p w14:paraId="6059FAF1" w14:textId="77777777" w:rsidR="001028DF" w:rsidRPr="004015E6" w:rsidRDefault="001028DF">
      <w:pPr>
        <w:widowControl w:val="0"/>
        <w:autoSpaceDE w:val="0"/>
        <w:autoSpaceDN w:val="0"/>
        <w:adjustRightInd w:val="0"/>
        <w:spacing w:after="0" w:line="240" w:lineRule="auto"/>
        <w:jc w:val="both"/>
        <w:rPr>
          <w:rFonts w:ascii="Times New Roman CYR" w:hAnsi="Times New Roman CYR" w:cs="Times New Roman CYR"/>
          <w:sz w:val="24"/>
          <w:szCs w:val="24"/>
        </w:rPr>
      </w:pPr>
    </w:p>
    <w:p w14:paraId="76FCE88F" w14:textId="77777777" w:rsidR="001028DF" w:rsidRPr="004015E6" w:rsidRDefault="00B95890">
      <w:pPr>
        <w:widowControl w:val="0"/>
        <w:autoSpaceDE w:val="0"/>
        <w:autoSpaceDN w:val="0"/>
        <w:adjustRightInd w:val="0"/>
        <w:spacing w:after="0" w:line="240" w:lineRule="auto"/>
        <w:jc w:val="both"/>
        <w:rPr>
          <w:rFonts w:ascii="Times New Roman CYR" w:hAnsi="Times New Roman CYR" w:cs="Times New Roman CYR"/>
          <w:sz w:val="24"/>
          <w:szCs w:val="24"/>
        </w:rPr>
      </w:pPr>
      <w:r w:rsidRPr="004015E6">
        <w:rPr>
          <w:rFonts w:ascii="Times New Roman CYR" w:hAnsi="Times New Roman CYR" w:cs="Times New Roman CYR"/>
          <w:sz w:val="24"/>
          <w:szCs w:val="24"/>
        </w:rPr>
        <w:t>4. Інформація про укладення деривативних контрактів або вчинення правочинів щодо деривативних цінних паперів емітентом (крім укладених / вчинених особою, яка провадить клірингову діяльність центрального контрагента, у межах провадження нею клірингової діяльності центрального контрагента), якщо це впливає на оцінку його активів, зобов'язань, фінансового стану і доходів або витрат</w:t>
      </w:r>
    </w:p>
    <w:p w14:paraId="5F729D33" w14:textId="77777777" w:rsidR="001028DF" w:rsidRPr="004015E6" w:rsidRDefault="00B95890">
      <w:pPr>
        <w:widowControl w:val="0"/>
        <w:autoSpaceDE w:val="0"/>
        <w:autoSpaceDN w:val="0"/>
        <w:adjustRightInd w:val="0"/>
        <w:spacing w:after="0" w:line="240" w:lineRule="auto"/>
        <w:jc w:val="both"/>
        <w:rPr>
          <w:rFonts w:ascii="Times New Roman CYR" w:hAnsi="Times New Roman CYR" w:cs="Times New Roman CYR"/>
          <w:sz w:val="24"/>
          <w:szCs w:val="24"/>
        </w:rPr>
      </w:pPr>
      <w:r w:rsidRPr="004015E6">
        <w:rPr>
          <w:rFonts w:ascii="Times New Roman CYR" w:hAnsi="Times New Roman CYR" w:cs="Times New Roman CYR"/>
          <w:sz w:val="24"/>
          <w:szCs w:val="24"/>
        </w:rPr>
        <w:t>Товариство не укладало деривативних контрактiв та не вчиняло правочинiв щодо деривативних цiнних паперiв</w:t>
      </w:r>
    </w:p>
    <w:p w14:paraId="4B05930E" w14:textId="77777777" w:rsidR="001028DF" w:rsidRPr="004015E6" w:rsidRDefault="001028DF">
      <w:pPr>
        <w:widowControl w:val="0"/>
        <w:autoSpaceDE w:val="0"/>
        <w:autoSpaceDN w:val="0"/>
        <w:adjustRightInd w:val="0"/>
        <w:spacing w:after="0" w:line="240" w:lineRule="auto"/>
        <w:jc w:val="both"/>
        <w:rPr>
          <w:rFonts w:ascii="Times New Roman CYR" w:hAnsi="Times New Roman CYR" w:cs="Times New Roman CYR"/>
          <w:sz w:val="24"/>
          <w:szCs w:val="24"/>
        </w:rPr>
      </w:pPr>
    </w:p>
    <w:p w14:paraId="2FE75EA6" w14:textId="77777777" w:rsidR="001028DF" w:rsidRPr="004015E6" w:rsidRDefault="00B95890">
      <w:pPr>
        <w:widowControl w:val="0"/>
        <w:autoSpaceDE w:val="0"/>
        <w:autoSpaceDN w:val="0"/>
        <w:adjustRightInd w:val="0"/>
        <w:spacing w:after="0" w:line="240" w:lineRule="auto"/>
        <w:jc w:val="both"/>
        <w:rPr>
          <w:rFonts w:ascii="Times New Roman CYR" w:hAnsi="Times New Roman CYR" w:cs="Times New Roman CYR"/>
          <w:sz w:val="24"/>
          <w:szCs w:val="24"/>
        </w:rPr>
      </w:pPr>
      <w:r w:rsidRPr="004015E6">
        <w:rPr>
          <w:rFonts w:ascii="Times New Roman CYR" w:hAnsi="Times New Roman CYR" w:cs="Times New Roman CYR"/>
          <w:sz w:val="24"/>
          <w:szCs w:val="24"/>
        </w:rPr>
        <w:t>1) Завдання та політика особи щодо управління фінансовими ризиками, у тому числі політика щодо страхування кожного основного виду прогнозованої операції, для якої використовуються операції хеджування</w:t>
      </w:r>
    </w:p>
    <w:p w14:paraId="5A26C29F" w14:textId="77777777" w:rsidR="001028DF" w:rsidRPr="004015E6" w:rsidRDefault="00B95890">
      <w:pPr>
        <w:widowControl w:val="0"/>
        <w:autoSpaceDE w:val="0"/>
        <w:autoSpaceDN w:val="0"/>
        <w:adjustRightInd w:val="0"/>
        <w:spacing w:after="0" w:line="240" w:lineRule="auto"/>
        <w:jc w:val="both"/>
        <w:rPr>
          <w:rFonts w:ascii="Times New Roman CYR" w:hAnsi="Times New Roman CYR" w:cs="Times New Roman CYR"/>
          <w:sz w:val="24"/>
          <w:szCs w:val="24"/>
        </w:rPr>
      </w:pPr>
      <w:r w:rsidRPr="004015E6">
        <w:rPr>
          <w:rFonts w:ascii="Times New Roman CYR" w:hAnsi="Times New Roman CYR" w:cs="Times New Roman CYR"/>
          <w:sz w:val="24"/>
          <w:szCs w:val="24"/>
        </w:rPr>
        <w:t>Iнформацiя про завдання та полiтику емiтента щодо управлiння фiнансовими ризиками, у тому числi полiтику щодо страхування кожного основного виду прогнозованої операцiї, для якої використовуються операцiї хеджування, не надається, тому що Товариство не укладало деривативних контрактiв та не вчиняло правочинiв щодо деревативних цiнних паперiв, якi впливають на оцiнку активiв, зобов'язань, фiнансового стану i доходiв або витрат Товариства</w:t>
      </w:r>
    </w:p>
    <w:p w14:paraId="1C053012" w14:textId="77777777" w:rsidR="001028DF" w:rsidRPr="004015E6" w:rsidRDefault="001028DF">
      <w:pPr>
        <w:widowControl w:val="0"/>
        <w:autoSpaceDE w:val="0"/>
        <w:autoSpaceDN w:val="0"/>
        <w:adjustRightInd w:val="0"/>
        <w:spacing w:after="0" w:line="240" w:lineRule="auto"/>
        <w:jc w:val="both"/>
        <w:rPr>
          <w:rFonts w:ascii="Times New Roman CYR" w:hAnsi="Times New Roman CYR" w:cs="Times New Roman CYR"/>
          <w:sz w:val="24"/>
          <w:szCs w:val="24"/>
        </w:rPr>
      </w:pPr>
    </w:p>
    <w:p w14:paraId="0E11E202" w14:textId="77777777" w:rsidR="001028DF" w:rsidRPr="004015E6" w:rsidRDefault="00B95890">
      <w:pPr>
        <w:widowControl w:val="0"/>
        <w:autoSpaceDE w:val="0"/>
        <w:autoSpaceDN w:val="0"/>
        <w:adjustRightInd w:val="0"/>
        <w:spacing w:after="0" w:line="240" w:lineRule="auto"/>
        <w:jc w:val="both"/>
        <w:rPr>
          <w:rFonts w:ascii="Times New Roman CYR" w:hAnsi="Times New Roman CYR" w:cs="Times New Roman CYR"/>
          <w:sz w:val="24"/>
          <w:szCs w:val="24"/>
        </w:rPr>
      </w:pPr>
      <w:r w:rsidRPr="004015E6">
        <w:rPr>
          <w:rFonts w:ascii="Times New Roman CYR" w:hAnsi="Times New Roman CYR" w:cs="Times New Roman CYR"/>
          <w:sz w:val="24"/>
          <w:szCs w:val="24"/>
        </w:rPr>
        <w:t>2) Схильність особи до цінових ризиків, кредитного ризику, ризику ліквідності та/або ризику грошових потоків</w:t>
      </w:r>
    </w:p>
    <w:p w14:paraId="5F18146E" w14:textId="77777777" w:rsidR="001028DF" w:rsidRPr="004015E6" w:rsidRDefault="00B95890">
      <w:pPr>
        <w:widowControl w:val="0"/>
        <w:autoSpaceDE w:val="0"/>
        <w:autoSpaceDN w:val="0"/>
        <w:adjustRightInd w:val="0"/>
        <w:spacing w:after="0" w:line="240" w:lineRule="auto"/>
        <w:jc w:val="both"/>
        <w:rPr>
          <w:rFonts w:ascii="Times New Roman CYR" w:hAnsi="Times New Roman CYR" w:cs="Times New Roman CYR"/>
          <w:sz w:val="24"/>
          <w:szCs w:val="24"/>
        </w:rPr>
      </w:pPr>
      <w:r w:rsidRPr="004015E6">
        <w:rPr>
          <w:rFonts w:ascii="Times New Roman CYR" w:hAnsi="Times New Roman CYR" w:cs="Times New Roman CYR"/>
          <w:sz w:val="24"/>
          <w:szCs w:val="24"/>
        </w:rPr>
        <w:t>Iнформацiя про схильнiсть емiтента до цiнових ризикiв, кредитного ризику, ризику лiквiдностi та/або ризику грошових потокiв не надається, тому що Товариство не укладало деривативних контрактiв та не вчиняло правочинiв щодо деривативних цiнних паперiв, якi впливають на оцiнку активiв, зобов'язань, фiнансового стану i доходiв або витрат Товариства.</w:t>
      </w:r>
    </w:p>
    <w:p w14:paraId="39D4B885" w14:textId="77777777" w:rsidR="001028DF" w:rsidRPr="004015E6" w:rsidRDefault="001028DF">
      <w:pPr>
        <w:widowControl w:val="0"/>
        <w:autoSpaceDE w:val="0"/>
        <w:autoSpaceDN w:val="0"/>
        <w:adjustRightInd w:val="0"/>
        <w:spacing w:after="0" w:line="240" w:lineRule="auto"/>
        <w:jc w:val="both"/>
        <w:rPr>
          <w:rFonts w:ascii="Times New Roman CYR" w:hAnsi="Times New Roman CYR" w:cs="Times New Roman CYR"/>
          <w:sz w:val="24"/>
          <w:szCs w:val="24"/>
        </w:rPr>
      </w:pPr>
    </w:p>
    <w:p w14:paraId="30B7AA1F" w14:textId="77777777" w:rsidR="001028DF" w:rsidRPr="004015E6" w:rsidRDefault="001028DF">
      <w:pPr>
        <w:widowControl w:val="0"/>
        <w:autoSpaceDE w:val="0"/>
        <w:autoSpaceDN w:val="0"/>
        <w:adjustRightInd w:val="0"/>
        <w:spacing w:after="0" w:line="240" w:lineRule="auto"/>
        <w:rPr>
          <w:rFonts w:ascii="Times New Roman CYR" w:hAnsi="Times New Roman CYR" w:cs="Times New Roman CYR"/>
          <w:sz w:val="24"/>
          <w:szCs w:val="24"/>
        </w:rPr>
      </w:pPr>
    </w:p>
    <w:p w14:paraId="11063F02"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b/>
          <w:bCs/>
          <w:sz w:val="24"/>
          <w:szCs w:val="24"/>
        </w:rPr>
        <w:t>Частина 2. Інформація про загальні збори акціонерів (учасників) та загальний опис прийнятих на таких зборах рішень: 6 (6)</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000"/>
        <w:gridCol w:w="7773"/>
      </w:tblGrid>
      <w:tr w:rsidR="001028DF" w:rsidRPr="004015E6" w14:paraId="123E0B6F" w14:textId="77777777" w:rsidTr="006B45DF">
        <w:trPr>
          <w:trHeight w:val="200"/>
        </w:trPr>
        <w:tc>
          <w:tcPr>
            <w:tcW w:w="3000" w:type="dxa"/>
            <w:tcBorders>
              <w:top w:val="single" w:sz="6" w:space="0" w:color="auto"/>
              <w:bottom w:val="single" w:sz="6" w:space="0" w:color="auto"/>
              <w:right w:val="single" w:sz="6" w:space="0" w:color="auto"/>
            </w:tcBorders>
          </w:tcPr>
          <w:p w14:paraId="37ABD7BD"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b/>
                <w:bCs/>
                <w:sz w:val="24"/>
                <w:szCs w:val="24"/>
              </w:rPr>
              <w:t>Дата проведення</w:t>
            </w:r>
          </w:p>
        </w:tc>
        <w:tc>
          <w:tcPr>
            <w:tcW w:w="7773" w:type="dxa"/>
            <w:tcBorders>
              <w:top w:val="single" w:sz="6" w:space="0" w:color="auto"/>
              <w:left w:val="single" w:sz="6" w:space="0" w:color="auto"/>
              <w:bottom w:val="single" w:sz="6" w:space="0" w:color="auto"/>
            </w:tcBorders>
          </w:tcPr>
          <w:p w14:paraId="56804759"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28.01.2019</w:t>
            </w:r>
          </w:p>
        </w:tc>
      </w:tr>
      <w:tr w:rsidR="001028DF" w:rsidRPr="004015E6" w14:paraId="6455575E" w14:textId="77777777" w:rsidTr="006B45DF">
        <w:trPr>
          <w:trHeight w:val="200"/>
        </w:trPr>
        <w:tc>
          <w:tcPr>
            <w:tcW w:w="3000" w:type="dxa"/>
            <w:tcBorders>
              <w:top w:val="single" w:sz="6" w:space="0" w:color="auto"/>
              <w:bottom w:val="single" w:sz="6" w:space="0" w:color="auto"/>
              <w:right w:val="single" w:sz="6" w:space="0" w:color="auto"/>
            </w:tcBorders>
          </w:tcPr>
          <w:p w14:paraId="71495C97"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b/>
                <w:bCs/>
                <w:sz w:val="24"/>
                <w:szCs w:val="24"/>
              </w:rPr>
              <w:lastRenderedPageBreak/>
              <w:t>Спосіб проведення</w:t>
            </w:r>
          </w:p>
        </w:tc>
        <w:tc>
          <w:tcPr>
            <w:tcW w:w="7773" w:type="dxa"/>
            <w:tcBorders>
              <w:top w:val="single" w:sz="6" w:space="0" w:color="auto"/>
              <w:left w:val="single" w:sz="6" w:space="0" w:color="auto"/>
              <w:bottom w:val="single" w:sz="6" w:space="0" w:color="auto"/>
            </w:tcBorders>
          </w:tcPr>
          <w:p w14:paraId="267200B2"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X</w:t>
            </w:r>
            <w:r w:rsidRPr="004015E6">
              <w:rPr>
                <w:rFonts w:ascii="Times New Roman CYR" w:hAnsi="Times New Roman CYR" w:cs="Times New Roman CYR"/>
                <w:sz w:val="24"/>
                <w:szCs w:val="24"/>
              </w:rPr>
              <w:tab/>
              <w:t>очне голосування, місце проведення: м. Київ</w:t>
            </w:r>
          </w:p>
          <w:p w14:paraId="7E917F9B"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ab/>
              <w:t>електронне голосування</w:t>
            </w:r>
          </w:p>
          <w:p w14:paraId="2ED9606F"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ab/>
              <w:t>опитування (дистанційно)</w:t>
            </w:r>
          </w:p>
        </w:tc>
      </w:tr>
      <w:tr w:rsidR="001028DF" w:rsidRPr="004015E6" w14:paraId="1762CB72" w14:textId="77777777" w:rsidTr="006B45DF">
        <w:trPr>
          <w:trHeight w:val="200"/>
        </w:trPr>
        <w:tc>
          <w:tcPr>
            <w:tcW w:w="3000" w:type="dxa"/>
            <w:tcBorders>
              <w:top w:val="single" w:sz="6" w:space="0" w:color="auto"/>
              <w:bottom w:val="single" w:sz="6" w:space="0" w:color="auto"/>
              <w:right w:val="single" w:sz="6" w:space="0" w:color="auto"/>
            </w:tcBorders>
          </w:tcPr>
          <w:p w14:paraId="39059135"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b/>
                <w:bCs/>
                <w:sz w:val="24"/>
                <w:szCs w:val="24"/>
              </w:rPr>
              <w:t>Суб'єкт скликання</w:t>
            </w:r>
          </w:p>
        </w:tc>
        <w:tc>
          <w:tcPr>
            <w:tcW w:w="7773" w:type="dxa"/>
            <w:tcBorders>
              <w:top w:val="single" w:sz="6" w:space="0" w:color="auto"/>
              <w:left w:val="single" w:sz="6" w:space="0" w:color="auto"/>
              <w:bottom w:val="single" w:sz="6" w:space="0" w:color="auto"/>
            </w:tcBorders>
          </w:tcPr>
          <w:p w14:paraId="25A072DA" w14:textId="77777777" w:rsidR="001028DF" w:rsidRPr="004015E6" w:rsidRDefault="001028DF">
            <w:pPr>
              <w:widowControl w:val="0"/>
              <w:autoSpaceDE w:val="0"/>
              <w:autoSpaceDN w:val="0"/>
              <w:adjustRightInd w:val="0"/>
              <w:spacing w:after="0" w:line="240" w:lineRule="auto"/>
              <w:rPr>
                <w:rFonts w:ascii="Times New Roman CYR" w:hAnsi="Times New Roman CYR" w:cs="Times New Roman CYR"/>
                <w:sz w:val="24"/>
                <w:szCs w:val="24"/>
              </w:rPr>
            </w:pPr>
          </w:p>
        </w:tc>
      </w:tr>
      <w:tr w:rsidR="001028DF" w:rsidRPr="004015E6" w14:paraId="250C65E1" w14:textId="77777777" w:rsidTr="006B45DF">
        <w:trPr>
          <w:trHeight w:val="200"/>
        </w:trPr>
        <w:tc>
          <w:tcPr>
            <w:tcW w:w="10773" w:type="dxa"/>
            <w:gridSpan w:val="2"/>
            <w:tcBorders>
              <w:top w:val="single" w:sz="6" w:space="0" w:color="auto"/>
              <w:bottom w:val="single" w:sz="6" w:space="0" w:color="auto"/>
            </w:tcBorders>
          </w:tcPr>
          <w:p w14:paraId="44239B5F"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b/>
                <w:bCs/>
                <w:sz w:val="24"/>
                <w:szCs w:val="24"/>
              </w:rPr>
              <w:t>Питання порядку денного та прийняті рішення:</w:t>
            </w:r>
          </w:p>
        </w:tc>
      </w:tr>
      <w:tr w:rsidR="001028DF" w:rsidRPr="004015E6" w14:paraId="3FE027C1" w14:textId="77777777" w:rsidTr="006B45DF">
        <w:trPr>
          <w:trHeight w:val="200"/>
        </w:trPr>
        <w:tc>
          <w:tcPr>
            <w:tcW w:w="10773" w:type="dxa"/>
            <w:gridSpan w:val="2"/>
            <w:tcBorders>
              <w:top w:val="single" w:sz="6" w:space="0" w:color="auto"/>
              <w:bottom w:val="single" w:sz="6" w:space="0" w:color="auto"/>
            </w:tcBorders>
          </w:tcPr>
          <w:p w14:paraId="67AD1E76"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Питання 1:  Про обрання Голови та Секретаря Загальних зборiв Учасникiв Товариства.</w:t>
            </w:r>
          </w:p>
          <w:p w14:paraId="16DDB7C8"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Прийняте рiшення:  Обрати Головою Затильних зборiв Учасникiв Товариства Лекебуша Фiлiпа та Секретарем Загальних зборiв Учасникiв Товариства - Боврош Ольгу Iгорiвну, з наданням права пiдпису протоколу Загальних зборiв Учасникiв Товариства.</w:t>
            </w:r>
          </w:p>
          <w:p w14:paraId="7C3E958A"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Питання 2:  Про обрання (призначення) Товариства з обмеженою вiдповiдальнiстю Аудиторську фiрму "ПрайсвотерхаусКуперс (Аудит)" аудитором фiнансової звiтностi Товариства за результатами звiтного 2018 року.</w:t>
            </w:r>
          </w:p>
          <w:p w14:paraId="5EF54E87"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Прийняте рiшення:  Обрати (призначити) Товариство з обмеженою вiдповiдальнiстю Аудиторську фiрму "ПрайсвотерхаусКуперс (Аудит)" аудитором фiнансової звiтностi Товариства за перiод 01.01.2018 по 31.12.2018 для пiдготовки аудиторських висновкiв.</w:t>
            </w:r>
          </w:p>
          <w:p w14:paraId="3B6685BF"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Питання 3: Про погодження укладання Товариством договору з Товариством з обмеженою вiдповiдальнiстю Аудиторською фiрмою "ПрайсвотерхаусКуперс (Аудит)" про надання аудиторських послуг за результатами звiтного 2018 року.</w:t>
            </w:r>
          </w:p>
          <w:p w14:paraId="2FC904DF"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Прийняте рiшення: 3.1. Погодити укладання Товариством договору з Товариством з обмеженою вiдповiдальнiстю Аудиторською фiрмою "ПрайсвотерхаусКуперс (Аудит)" (номер реєстрацiї' у Реєстрi аудиторiв та суб'єктiв аудиторської дiяльностi 0152) про надання аудиторських послуг за перiод 01.01.2018 по 31.12.2018 року на загальну суму 477 600 гривень (чотириста сiмдесят сiм тисяч шiстсот гривень) (з урахуванням ПДВ).</w:t>
            </w:r>
          </w:p>
          <w:p w14:paraId="42692E88"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3.2. Вiдповiдно до ст. 241 Цивiльного кодексу України, схвалити дiї' Директора Товариства, Сиромятової Вiкторiї' Олексiївни, щодо укладення договору про надання аудиторських послуг, зазначеного в п. 3.1. вище.</w:t>
            </w:r>
          </w:p>
          <w:p w14:paraId="00E081CC"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33. Уповноважити Директора Товариства або особу, що виконує його обов'язки, укладати та пiдписувати (самостiйно або доручити пiдписання особi, уповноваженою на це вiдповiдною довiренiстю) додатковi угоди, заявки, додатки та будь-якi iншi документи, необхiднi для договору, зазначеному у н. 3.1. вище.</w:t>
            </w:r>
          </w:p>
        </w:tc>
      </w:tr>
      <w:tr w:rsidR="001028DF" w:rsidRPr="004015E6" w14:paraId="1F7E82BC" w14:textId="77777777" w:rsidTr="006B45DF">
        <w:trPr>
          <w:trHeight w:val="200"/>
        </w:trPr>
        <w:tc>
          <w:tcPr>
            <w:tcW w:w="3000" w:type="dxa"/>
            <w:tcBorders>
              <w:top w:val="single" w:sz="6" w:space="0" w:color="auto"/>
              <w:bottom w:val="single" w:sz="6" w:space="0" w:color="auto"/>
              <w:right w:val="single" w:sz="6" w:space="0" w:color="auto"/>
            </w:tcBorders>
          </w:tcPr>
          <w:p w14:paraId="1561FD3F"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b/>
                <w:bCs/>
                <w:sz w:val="24"/>
                <w:szCs w:val="24"/>
              </w:rPr>
              <w:t>URL-адреса протоколу загальних зборів:</w:t>
            </w:r>
          </w:p>
        </w:tc>
        <w:tc>
          <w:tcPr>
            <w:tcW w:w="7773" w:type="dxa"/>
            <w:tcBorders>
              <w:top w:val="single" w:sz="6" w:space="0" w:color="auto"/>
              <w:left w:val="single" w:sz="6" w:space="0" w:color="auto"/>
              <w:bottom w:val="single" w:sz="6" w:space="0" w:color="auto"/>
            </w:tcBorders>
          </w:tcPr>
          <w:p w14:paraId="6B3D0891"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Законодавством не передбаченi вимоги щодо оприлюднення протоколу тому посилання не додається.</w:t>
            </w:r>
          </w:p>
        </w:tc>
      </w:tr>
    </w:tbl>
    <w:p w14:paraId="536A3B0A" w14:textId="77777777" w:rsidR="001028DF" w:rsidRPr="004015E6" w:rsidRDefault="001028DF">
      <w:pPr>
        <w:widowControl w:val="0"/>
        <w:autoSpaceDE w:val="0"/>
        <w:autoSpaceDN w:val="0"/>
        <w:adjustRightInd w:val="0"/>
        <w:spacing w:after="0" w:line="240" w:lineRule="auto"/>
        <w:rPr>
          <w:rFonts w:ascii="Times New Roman CYR" w:hAnsi="Times New Roman CYR" w:cs="Times New Roman CYR"/>
          <w:sz w:val="24"/>
          <w:szCs w:val="24"/>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000"/>
        <w:gridCol w:w="7773"/>
      </w:tblGrid>
      <w:tr w:rsidR="001028DF" w:rsidRPr="004015E6" w14:paraId="19EF8680" w14:textId="77777777" w:rsidTr="006B45DF">
        <w:trPr>
          <w:trHeight w:val="200"/>
        </w:trPr>
        <w:tc>
          <w:tcPr>
            <w:tcW w:w="3000" w:type="dxa"/>
            <w:tcBorders>
              <w:top w:val="single" w:sz="6" w:space="0" w:color="auto"/>
              <w:bottom w:val="single" w:sz="6" w:space="0" w:color="auto"/>
              <w:right w:val="single" w:sz="6" w:space="0" w:color="auto"/>
            </w:tcBorders>
          </w:tcPr>
          <w:p w14:paraId="2D67D92F"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b/>
                <w:bCs/>
                <w:sz w:val="24"/>
                <w:szCs w:val="24"/>
              </w:rPr>
              <w:t>Дата проведення</w:t>
            </w:r>
          </w:p>
        </w:tc>
        <w:tc>
          <w:tcPr>
            <w:tcW w:w="7773" w:type="dxa"/>
            <w:tcBorders>
              <w:top w:val="single" w:sz="6" w:space="0" w:color="auto"/>
              <w:left w:val="single" w:sz="6" w:space="0" w:color="auto"/>
              <w:bottom w:val="single" w:sz="6" w:space="0" w:color="auto"/>
            </w:tcBorders>
          </w:tcPr>
          <w:p w14:paraId="04039ECB"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31.01.2019</w:t>
            </w:r>
          </w:p>
        </w:tc>
      </w:tr>
      <w:tr w:rsidR="001028DF" w:rsidRPr="004015E6" w14:paraId="1A789830" w14:textId="77777777" w:rsidTr="006B45DF">
        <w:trPr>
          <w:trHeight w:val="200"/>
        </w:trPr>
        <w:tc>
          <w:tcPr>
            <w:tcW w:w="3000" w:type="dxa"/>
            <w:tcBorders>
              <w:top w:val="single" w:sz="6" w:space="0" w:color="auto"/>
              <w:bottom w:val="single" w:sz="6" w:space="0" w:color="auto"/>
              <w:right w:val="single" w:sz="6" w:space="0" w:color="auto"/>
            </w:tcBorders>
          </w:tcPr>
          <w:p w14:paraId="15078B2F"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b/>
                <w:bCs/>
                <w:sz w:val="24"/>
                <w:szCs w:val="24"/>
              </w:rPr>
              <w:t>Спосіб проведення</w:t>
            </w:r>
          </w:p>
        </w:tc>
        <w:tc>
          <w:tcPr>
            <w:tcW w:w="7773" w:type="dxa"/>
            <w:tcBorders>
              <w:top w:val="single" w:sz="6" w:space="0" w:color="auto"/>
              <w:left w:val="single" w:sz="6" w:space="0" w:color="auto"/>
              <w:bottom w:val="single" w:sz="6" w:space="0" w:color="auto"/>
            </w:tcBorders>
          </w:tcPr>
          <w:p w14:paraId="5D7343C4"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X</w:t>
            </w:r>
            <w:r w:rsidRPr="004015E6">
              <w:rPr>
                <w:rFonts w:ascii="Times New Roman CYR" w:hAnsi="Times New Roman CYR" w:cs="Times New Roman CYR"/>
                <w:sz w:val="24"/>
                <w:szCs w:val="24"/>
              </w:rPr>
              <w:tab/>
              <w:t>очне голосування, місце проведення: м. Київ</w:t>
            </w:r>
          </w:p>
          <w:p w14:paraId="29FBB12A"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ab/>
              <w:t>електронне голосування</w:t>
            </w:r>
          </w:p>
          <w:p w14:paraId="37C84E82"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ab/>
              <w:t>опитування (дистанційно)</w:t>
            </w:r>
          </w:p>
        </w:tc>
      </w:tr>
      <w:tr w:rsidR="001028DF" w:rsidRPr="004015E6" w14:paraId="2C11E7D6" w14:textId="77777777" w:rsidTr="006B45DF">
        <w:trPr>
          <w:trHeight w:val="200"/>
        </w:trPr>
        <w:tc>
          <w:tcPr>
            <w:tcW w:w="3000" w:type="dxa"/>
            <w:tcBorders>
              <w:top w:val="single" w:sz="6" w:space="0" w:color="auto"/>
              <w:bottom w:val="single" w:sz="6" w:space="0" w:color="auto"/>
              <w:right w:val="single" w:sz="6" w:space="0" w:color="auto"/>
            </w:tcBorders>
          </w:tcPr>
          <w:p w14:paraId="1F731D71"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b/>
                <w:bCs/>
                <w:sz w:val="24"/>
                <w:szCs w:val="24"/>
              </w:rPr>
              <w:t>Суб'єкт скликання</w:t>
            </w:r>
          </w:p>
        </w:tc>
        <w:tc>
          <w:tcPr>
            <w:tcW w:w="7773" w:type="dxa"/>
            <w:tcBorders>
              <w:top w:val="single" w:sz="6" w:space="0" w:color="auto"/>
              <w:left w:val="single" w:sz="6" w:space="0" w:color="auto"/>
              <w:bottom w:val="single" w:sz="6" w:space="0" w:color="auto"/>
            </w:tcBorders>
          </w:tcPr>
          <w:p w14:paraId="1E3D2DC7" w14:textId="77777777" w:rsidR="001028DF" w:rsidRPr="004015E6" w:rsidRDefault="001028DF">
            <w:pPr>
              <w:widowControl w:val="0"/>
              <w:autoSpaceDE w:val="0"/>
              <w:autoSpaceDN w:val="0"/>
              <w:adjustRightInd w:val="0"/>
              <w:spacing w:after="0" w:line="240" w:lineRule="auto"/>
              <w:rPr>
                <w:rFonts w:ascii="Times New Roman CYR" w:hAnsi="Times New Roman CYR" w:cs="Times New Roman CYR"/>
                <w:sz w:val="24"/>
                <w:szCs w:val="24"/>
              </w:rPr>
            </w:pPr>
          </w:p>
        </w:tc>
      </w:tr>
      <w:tr w:rsidR="001028DF" w:rsidRPr="004015E6" w14:paraId="4E96F352" w14:textId="77777777" w:rsidTr="006B45DF">
        <w:trPr>
          <w:trHeight w:val="200"/>
        </w:trPr>
        <w:tc>
          <w:tcPr>
            <w:tcW w:w="10773" w:type="dxa"/>
            <w:gridSpan w:val="2"/>
            <w:tcBorders>
              <w:top w:val="single" w:sz="6" w:space="0" w:color="auto"/>
              <w:bottom w:val="single" w:sz="6" w:space="0" w:color="auto"/>
            </w:tcBorders>
          </w:tcPr>
          <w:p w14:paraId="45F7CD97"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b/>
                <w:bCs/>
                <w:sz w:val="24"/>
                <w:szCs w:val="24"/>
              </w:rPr>
              <w:t>Питання порядку денного та прийняті рішення:</w:t>
            </w:r>
          </w:p>
        </w:tc>
      </w:tr>
      <w:tr w:rsidR="001028DF" w:rsidRPr="004015E6" w14:paraId="1E5AFDA1" w14:textId="77777777" w:rsidTr="006B45DF">
        <w:trPr>
          <w:trHeight w:val="200"/>
        </w:trPr>
        <w:tc>
          <w:tcPr>
            <w:tcW w:w="10773" w:type="dxa"/>
            <w:gridSpan w:val="2"/>
            <w:tcBorders>
              <w:top w:val="single" w:sz="6" w:space="0" w:color="auto"/>
              <w:bottom w:val="single" w:sz="6" w:space="0" w:color="auto"/>
            </w:tcBorders>
          </w:tcPr>
          <w:p w14:paraId="100165FC"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Питання 1: Про обрання Голови та Секретаря Загальних зборiв Учасникiв Товариства.</w:t>
            </w:r>
          </w:p>
          <w:p w14:paraId="70BB7D0F"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Прийняте рiшення: Обрати Головою Загальних зборiв Учасникiв Ф. Лекебуша та Секретарем Загальних зборiв Учасникiв - Гончаров М.М.</w:t>
            </w:r>
          </w:p>
          <w:p w14:paraId="650EFA69"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Питання 2:  Прийняття рiшення про укладення Товариством договору про надання благодiйного гранту.</w:t>
            </w:r>
          </w:p>
          <w:p w14:paraId="21C48C2D"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Прийняте рiшення: 2.1. Погодити укладення Товариством договору про надання благодiйної допомоги з Громадською органiзацiєю "Соцiальний розвиток" (iдентифiкацiйний код 38962138) та Ботiївською сiльською радою (iдентифiкацiйний код 24905562) на загальну суму 140 000 гривень, яка має бути використана для лiкування мешканцям Ботiєвської ОТГ.</w:t>
            </w:r>
          </w:p>
          <w:p w14:paraId="68A1B2F3"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lastRenderedPageBreak/>
              <w:t>2.2. Уповноважити Директора Товариства або особу, яка виконує його обов'язки та повноваження, укласти та пiдписати (самостiйно або доручити пiдписання особi, уповноваженiй на це вiдповiдною довiренiстю) правочин, зазначений в п. 2.1. цього протоколу, а також додатковi угоди, додатки, договори, листи, пiдтвердження, заявки, акти тощо до вказаного правочину за умови дотримання суттєвих умов правочину, наведених у 2.1. цього протоколу.</w:t>
            </w:r>
          </w:p>
        </w:tc>
      </w:tr>
      <w:tr w:rsidR="001028DF" w:rsidRPr="004015E6" w14:paraId="4D6A2C29" w14:textId="77777777" w:rsidTr="006B45DF">
        <w:trPr>
          <w:trHeight w:val="200"/>
        </w:trPr>
        <w:tc>
          <w:tcPr>
            <w:tcW w:w="3000" w:type="dxa"/>
            <w:tcBorders>
              <w:top w:val="single" w:sz="6" w:space="0" w:color="auto"/>
              <w:bottom w:val="single" w:sz="6" w:space="0" w:color="auto"/>
              <w:right w:val="single" w:sz="6" w:space="0" w:color="auto"/>
            </w:tcBorders>
          </w:tcPr>
          <w:p w14:paraId="23C0CBCD"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b/>
                <w:bCs/>
                <w:sz w:val="24"/>
                <w:szCs w:val="24"/>
              </w:rPr>
              <w:lastRenderedPageBreak/>
              <w:t>URL-адреса протоколу загальних зборів:</w:t>
            </w:r>
          </w:p>
        </w:tc>
        <w:tc>
          <w:tcPr>
            <w:tcW w:w="7773" w:type="dxa"/>
            <w:tcBorders>
              <w:top w:val="single" w:sz="6" w:space="0" w:color="auto"/>
              <w:left w:val="single" w:sz="6" w:space="0" w:color="auto"/>
              <w:bottom w:val="single" w:sz="6" w:space="0" w:color="auto"/>
            </w:tcBorders>
          </w:tcPr>
          <w:p w14:paraId="365747CC"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Законодавством не передбаченi вимоги щодо оприлюднення протоколу тому посилання не додається.</w:t>
            </w:r>
          </w:p>
        </w:tc>
      </w:tr>
    </w:tbl>
    <w:p w14:paraId="7D2CEC92" w14:textId="77777777" w:rsidR="001028DF" w:rsidRPr="004015E6" w:rsidRDefault="001028DF">
      <w:pPr>
        <w:widowControl w:val="0"/>
        <w:autoSpaceDE w:val="0"/>
        <w:autoSpaceDN w:val="0"/>
        <w:adjustRightInd w:val="0"/>
        <w:spacing w:after="0" w:line="240" w:lineRule="auto"/>
        <w:rPr>
          <w:rFonts w:ascii="Times New Roman CYR" w:hAnsi="Times New Roman CYR" w:cs="Times New Roman CYR"/>
          <w:sz w:val="24"/>
          <w:szCs w:val="24"/>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000"/>
        <w:gridCol w:w="7773"/>
      </w:tblGrid>
      <w:tr w:rsidR="001028DF" w:rsidRPr="004015E6" w14:paraId="7590AAD1" w14:textId="77777777" w:rsidTr="006B45DF">
        <w:trPr>
          <w:trHeight w:val="200"/>
        </w:trPr>
        <w:tc>
          <w:tcPr>
            <w:tcW w:w="3000" w:type="dxa"/>
            <w:tcBorders>
              <w:top w:val="single" w:sz="6" w:space="0" w:color="auto"/>
              <w:bottom w:val="single" w:sz="6" w:space="0" w:color="auto"/>
              <w:right w:val="single" w:sz="6" w:space="0" w:color="auto"/>
            </w:tcBorders>
          </w:tcPr>
          <w:p w14:paraId="3F7C8869"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b/>
                <w:bCs/>
                <w:sz w:val="24"/>
                <w:szCs w:val="24"/>
              </w:rPr>
              <w:t>Дата проведення</w:t>
            </w:r>
          </w:p>
        </w:tc>
        <w:tc>
          <w:tcPr>
            <w:tcW w:w="7773" w:type="dxa"/>
            <w:tcBorders>
              <w:top w:val="single" w:sz="6" w:space="0" w:color="auto"/>
              <w:left w:val="single" w:sz="6" w:space="0" w:color="auto"/>
              <w:bottom w:val="single" w:sz="6" w:space="0" w:color="auto"/>
            </w:tcBorders>
          </w:tcPr>
          <w:p w14:paraId="278A093A"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19.03.2019</w:t>
            </w:r>
          </w:p>
        </w:tc>
      </w:tr>
      <w:tr w:rsidR="001028DF" w:rsidRPr="004015E6" w14:paraId="0C103CF9" w14:textId="77777777" w:rsidTr="006B45DF">
        <w:trPr>
          <w:trHeight w:val="200"/>
        </w:trPr>
        <w:tc>
          <w:tcPr>
            <w:tcW w:w="3000" w:type="dxa"/>
            <w:tcBorders>
              <w:top w:val="single" w:sz="6" w:space="0" w:color="auto"/>
              <w:bottom w:val="single" w:sz="6" w:space="0" w:color="auto"/>
              <w:right w:val="single" w:sz="6" w:space="0" w:color="auto"/>
            </w:tcBorders>
          </w:tcPr>
          <w:p w14:paraId="49F60F55"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b/>
                <w:bCs/>
                <w:sz w:val="24"/>
                <w:szCs w:val="24"/>
              </w:rPr>
              <w:t>Спосіб проведення</w:t>
            </w:r>
          </w:p>
        </w:tc>
        <w:tc>
          <w:tcPr>
            <w:tcW w:w="7773" w:type="dxa"/>
            <w:tcBorders>
              <w:top w:val="single" w:sz="6" w:space="0" w:color="auto"/>
              <w:left w:val="single" w:sz="6" w:space="0" w:color="auto"/>
              <w:bottom w:val="single" w:sz="6" w:space="0" w:color="auto"/>
            </w:tcBorders>
          </w:tcPr>
          <w:p w14:paraId="7FB71002"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X</w:t>
            </w:r>
            <w:r w:rsidRPr="004015E6">
              <w:rPr>
                <w:rFonts w:ascii="Times New Roman CYR" w:hAnsi="Times New Roman CYR" w:cs="Times New Roman CYR"/>
                <w:sz w:val="24"/>
                <w:szCs w:val="24"/>
              </w:rPr>
              <w:tab/>
              <w:t>очне голосування, місце проведення: м. Київ</w:t>
            </w:r>
          </w:p>
          <w:p w14:paraId="2CEE1EA7"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ab/>
              <w:t>електронне голосування</w:t>
            </w:r>
          </w:p>
          <w:p w14:paraId="461AC54F"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ab/>
              <w:t>опитування (дистанційно)</w:t>
            </w:r>
          </w:p>
        </w:tc>
      </w:tr>
      <w:tr w:rsidR="001028DF" w:rsidRPr="004015E6" w14:paraId="794136EC" w14:textId="77777777" w:rsidTr="006B45DF">
        <w:trPr>
          <w:trHeight w:val="200"/>
        </w:trPr>
        <w:tc>
          <w:tcPr>
            <w:tcW w:w="3000" w:type="dxa"/>
            <w:tcBorders>
              <w:top w:val="single" w:sz="6" w:space="0" w:color="auto"/>
              <w:bottom w:val="single" w:sz="6" w:space="0" w:color="auto"/>
              <w:right w:val="single" w:sz="6" w:space="0" w:color="auto"/>
            </w:tcBorders>
          </w:tcPr>
          <w:p w14:paraId="65FFC4B1"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b/>
                <w:bCs/>
                <w:sz w:val="24"/>
                <w:szCs w:val="24"/>
              </w:rPr>
              <w:t>Суб'єкт скликання</w:t>
            </w:r>
          </w:p>
        </w:tc>
        <w:tc>
          <w:tcPr>
            <w:tcW w:w="7773" w:type="dxa"/>
            <w:tcBorders>
              <w:top w:val="single" w:sz="6" w:space="0" w:color="auto"/>
              <w:left w:val="single" w:sz="6" w:space="0" w:color="auto"/>
              <w:bottom w:val="single" w:sz="6" w:space="0" w:color="auto"/>
            </w:tcBorders>
          </w:tcPr>
          <w:p w14:paraId="2029A8E6" w14:textId="77777777" w:rsidR="001028DF" w:rsidRPr="004015E6" w:rsidRDefault="001028DF">
            <w:pPr>
              <w:widowControl w:val="0"/>
              <w:autoSpaceDE w:val="0"/>
              <w:autoSpaceDN w:val="0"/>
              <w:adjustRightInd w:val="0"/>
              <w:spacing w:after="0" w:line="240" w:lineRule="auto"/>
              <w:rPr>
                <w:rFonts w:ascii="Times New Roman CYR" w:hAnsi="Times New Roman CYR" w:cs="Times New Roman CYR"/>
                <w:sz w:val="24"/>
                <w:szCs w:val="24"/>
              </w:rPr>
            </w:pPr>
          </w:p>
        </w:tc>
      </w:tr>
      <w:tr w:rsidR="001028DF" w:rsidRPr="004015E6" w14:paraId="4DF8089E" w14:textId="77777777" w:rsidTr="006B45DF">
        <w:trPr>
          <w:trHeight w:val="200"/>
        </w:trPr>
        <w:tc>
          <w:tcPr>
            <w:tcW w:w="10773" w:type="dxa"/>
            <w:gridSpan w:val="2"/>
            <w:tcBorders>
              <w:top w:val="single" w:sz="6" w:space="0" w:color="auto"/>
              <w:bottom w:val="single" w:sz="6" w:space="0" w:color="auto"/>
            </w:tcBorders>
          </w:tcPr>
          <w:p w14:paraId="55E504DA"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b/>
                <w:bCs/>
                <w:sz w:val="24"/>
                <w:szCs w:val="24"/>
              </w:rPr>
              <w:t>Питання порядку денного та прийняті рішення:</w:t>
            </w:r>
          </w:p>
        </w:tc>
      </w:tr>
      <w:tr w:rsidR="001028DF" w:rsidRPr="004015E6" w14:paraId="1A2584CA" w14:textId="77777777" w:rsidTr="006B45DF">
        <w:trPr>
          <w:trHeight w:val="200"/>
        </w:trPr>
        <w:tc>
          <w:tcPr>
            <w:tcW w:w="10773" w:type="dxa"/>
            <w:gridSpan w:val="2"/>
            <w:tcBorders>
              <w:top w:val="single" w:sz="6" w:space="0" w:color="auto"/>
              <w:bottom w:val="single" w:sz="6" w:space="0" w:color="auto"/>
            </w:tcBorders>
          </w:tcPr>
          <w:p w14:paraId="3F6F850B"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Питання 1: Про обрання Голови та Секретаря Загальних зборiв Учасникiв Товариства.</w:t>
            </w:r>
          </w:p>
          <w:p w14:paraId="73004AF3"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Прийняте рiшення: Обрати Головою Загальн их зборiв Учасникiв Тiмченка М.В. та Секретарем Загальних зборiв Учасникiв - Гончарова М.М..</w:t>
            </w:r>
          </w:p>
          <w:p w14:paraId="07047AF4"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Питання 2:  Про укладення Товариством правочинiв щодо розмiщення депозитiв у банкiвських установах.</w:t>
            </w:r>
          </w:p>
          <w:p w14:paraId="25A72BEA"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Прийняте рiшення: 2.1 Прийняти рiшення про укладення Товариством до 31 грудня 2019 року правочинiв щодо розмiщення вкладiв (депозитiв) у банкiвських установах згiдно з перелiком, зазначеним в додатку 1 до цього протоколу (у тому числi строкових та/або вкладiв до запиту) шляхом укладання вiдповiдних договорiв зi строком дiї не бiльше нiж 12 (дванадцять) мiсяцiв з урахуванням наступних умов:</w:t>
            </w:r>
          </w:p>
          <w:p w14:paraId="23B69088"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 сума загального залишку розмiщених Товариством вiльних грошових коштiв (депозитiв) в кожному окремому банку/банкiвськiй групi не може перевищувати вiдповiдний лiмiт, встановлений додатком 1 до цього протоколу; та</w:t>
            </w:r>
          </w:p>
          <w:p w14:paraId="220001B5"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 xml:space="preserve">- сума кожного окремого правочнну щодо розмiщення вкладiв (депозитiв) не може перевищувати 20 000 000 (двадцяти мiльйонiв) євро. </w:t>
            </w:r>
          </w:p>
          <w:p w14:paraId="5529C742"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2.2 Схвалити укладення Товариством правочину щодо розмiщення депозиту у АТ "ПУМБ" вiд 23 сiчня 2019 року у сумi 250 000 000 (двiстi п'ятдесят мiльйонiв) гривень.</w:t>
            </w:r>
          </w:p>
          <w:p w14:paraId="022680BD"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2.3 Уповноважити Директора Товариства або особу, яка виконує його обов'язки та повноваження, укласти та пiдписати (самостiйно або доручити пiдписання особi, уповноваженiй на це вiдповiдною довiренiстю) правочини, зазначенi в п. 2.1 цього протоколу, з правом укладення та пiдписання договорiв, додаткових угод, додаткiв, заяв та iнших документiв, що стосуються вказаних правочинiв, з урахуванням обмежень, вказаних в п. 2.1 цього протоколу.</w:t>
            </w:r>
          </w:p>
        </w:tc>
      </w:tr>
      <w:tr w:rsidR="001028DF" w:rsidRPr="004015E6" w14:paraId="24A206EF" w14:textId="77777777" w:rsidTr="006B45DF">
        <w:trPr>
          <w:trHeight w:val="200"/>
        </w:trPr>
        <w:tc>
          <w:tcPr>
            <w:tcW w:w="3000" w:type="dxa"/>
            <w:tcBorders>
              <w:top w:val="single" w:sz="6" w:space="0" w:color="auto"/>
              <w:bottom w:val="single" w:sz="6" w:space="0" w:color="auto"/>
              <w:right w:val="single" w:sz="6" w:space="0" w:color="auto"/>
            </w:tcBorders>
          </w:tcPr>
          <w:p w14:paraId="2C6400B8"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b/>
                <w:bCs/>
                <w:sz w:val="24"/>
                <w:szCs w:val="24"/>
              </w:rPr>
              <w:t>URL-адреса протоколу загальних зборів:</w:t>
            </w:r>
          </w:p>
        </w:tc>
        <w:tc>
          <w:tcPr>
            <w:tcW w:w="7773" w:type="dxa"/>
            <w:tcBorders>
              <w:top w:val="single" w:sz="6" w:space="0" w:color="auto"/>
              <w:left w:val="single" w:sz="6" w:space="0" w:color="auto"/>
              <w:bottom w:val="single" w:sz="6" w:space="0" w:color="auto"/>
            </w:tcBorders>
          </w:tcPr>
          <w:p w14:paraId="137C5A54"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Законодавством не передбаченi вимоги щодо оприлюднення протоколу тому посилання не додається.</w:t>
            </w:r>
          </w:p>
        </w:tc>
      </w:tr>
    </w:tbl>
    <w:p w14:paraId="76F0BE10" w14:textId="77777777" w:rsidR="001028DF" w:rsidRPr="004015E6" w:rsidRDefault="001028DF">
      <w:pPr>
        <w:widowControl w:val="0"/>
        <w:autoSpaceDE w:val="0"/>
        <w:autoSpaceDN w:val="0"/>
        <w:adjustRightInd w:val="0"/>
        <w:spacing w:after="0" w:line="240" w:lineRule="auto"/>
        <w:rPr>
          <w:rFonts w:ascii="Times New Roman CYR" w:hAnsi="Times New Roman CYR" w:cs="Times New Roman CYR"/>
          <w:sz w:val="24"/>
          <w:szCs w:val="24"/>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000"/>
        <w:gridCol w:w="7773"/>
      </w:tblGrid>
      <w:tr w:rsidR="001028DF" w:rsidRPr="004015E6" w14:paraId="4B73EECF" w14:textId="77777777" w:rsidTr="006B45DF">
        <w:trPr>
          <w:trHeight w:val="200"/>
        </w:trPr>
        <w:tc>
          <w:tcPr>
            <w:tcW w:w="3000" w:type="dxa"/>
            <w:tcBorders>
              <w:top w:val="single" w:sz="6" w:space="0" w:color="auto"/>
              <w:bottom w:val="single" w:sz="6" w:space="0" w:color="auto"/>
              <w:right w:val="single" w:sz="6" w:space="0" w:color="auto"/>
            </w:tcBorders>
          </w:tcPr>
          <w:p w14:paraId="0CB85158"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b/>
                <w:bCs/>
                <w:sz w:val="24"/>
                <w:szCs w:val="24"/>
              </w:rPr>
              <w:t>Дата проведення</w:t>
            </w:r>
          </w:p>
        </w:tc>
        <w:tc>
          <w:tcPr>
            <w:tcW w:w="7773" w:type="dxa"/>
            <w:tcBorders>
              <w:top w:val="single" w:sz="6" w:space="0" w:color="auto"/>
              <w:left w:val="single" w:sz="6" w:space="0" w:color="auto"/>
              <w:bottom w:val="single" w:sz="6" w:space="0" w:color="auto"/>
            </w:tcBorders>
          </w:tcPr>
          <w:p w14:paraId="1615553E"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01.06.2019</w:t>
            </w:r>
          </w:p>
        </w:tc>
      </w:tr>
      <w:tr w:rsidR="001028DF" w:rsidRPr="004015E6" w14:paraId="0DAE8D44" w14:textId="77777777" w:rsidTr="006B45DF">
        <w:trPr>
          <w:trHeight w:val="200"/>
        </w:trPr>
        <w:tc>
          <w:tcPr>
            <w:tcW w:w="3000" w:type="dxa"/>
            <w:tcBorders>
              <w:top w:val="single" w:sz="6" w:space="0" w:color="auto"/>
              <w:bottom w:val="single" w:sz="6" w:space="0" w:color="auto"/>
              <w:right w:val="single" w:sz="6" w:space="0" w:color="auto"/>
            </w:tcBorders>
          </w:tcPr>
          <w:p w14:paraId="399D5963"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b/>
                <w:bCs/>
                <w:sz w:val="24"/>
                <w:szCs w:val="24"/>
              </w:rPr>
              <w:t>Спосіб проведення</w:t>
            </w:r>
          </w:p>
        </w:tc>
        <w:tc>
          <w:tcPr>
            <w:tcW w:w="7773" w:type="dxa"/>
            <w:tcBorders>
              <w:top w:val="single" w:sz="6" w:space="0" w:color="auto"/>
              <w:left w:val="single" w:sz="6" w:space="0" w:color="auto"/>
              <w:bottom w:val="single" w:sz="6" w:space="0" w:color="auto"/>
            </w:tcBorders>
          </w:tcPr>
          <w:p w14:paraId="647AEACD"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X</w:t>
            </w:r>
            <w:r w:rsidRPr="004015E6">
              <w:rPr>
                <w:rFonts w:ascii="Times New Roman CYR" w:hAnsi="Times New Roman CYR" w:cs="Times New Roman CYR"/>
                <w:sz w:val="24"/>
                <w:szCs w:val="24"/>
              </w:rPr>
              <w:tab/>
              <w:t>очне голосування, місце проведення: м. Київ</w:t>
            </w:r>
          </w:p>
          <w:p w14:paraId="5A8EB162"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ab/>
              <w:t>електронне голосування</w:t>
            </w:r>
          </w:p>
          <w:p w14:paraId="2F37E08F"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ab/>
              <w:t>опитування (дистанційно)</w:t>
            </w:r>
          </w:p>
        </w:tc>
      </w:tr>
      <w:tr w:rsidR="001028DF" w:rsidRPr="004015E6" w14:paraId="41A36AD7" w14:textId="77777777" w:rsidTr="006B45DF">
        <w:trPr>
          <w:trHeight w:val="200"/>
        </w:trPr>
        <w:tc>
          <w:tcPr>
            <w:tcW w:w="3000" w:type="dxa"/>
            <w:tcBorders>
              <w:top w:val="single" w:sz="6" w:space="0" w:color="auto"/>
              <w:bottom w:val="single" w:sz="6" w:space="0" w:color="auto"/>
              <w:right w:val="single" w:sz="6" w:space="0" w:color="auto"/>
            </w:tcBorders>
          </w:tcPr>
          <w:p w14:paraId="7C6E2FD5"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b/>
                <w:bCs/>
                <w:sz w:val="24"/>
                <w:szCs w:val="24"/>
              </w:rPr>
              <w:t>Суб'єкт скликання</w:t>
            </w:r>
          </w:p>
        </w:tc>
        <w:tc>
          <w:tcPr>
            <w:tcW w:w="7773" w:type="dxa"/>
            <w:tcBorders>
              <w:top w:val="single" w:sz="6" w:space="0" w:color="auto"/>
              <w:left w:val="single" w:sz="6" w:space="0" w:color="auto"/>
              <w:bottom w:val="single" w:sz="6" w:space="0" w:color="auto"/>
            </w:tcBorders>
          </w:tcPr>
          <w:p w14:paraId="2A2DFF2F" w14:textId="77777777" w:rsidR="001028DF" w:rsidRPr="004015E6" w:rsidRDefault="001028DF">
            <w:pPr>
              <w:widowControl w:val="0"/>
              <w:autoSpaceDE w:val="0"/>
              <w:autoSpaceDN w:val="0"/>
              <w:adjustRightInd w:val="0"/>
              <w:spacing w:after="0" w:line="240" w:lineRule="auto"/>
              <w:rPr>
                <w:rFonts w:ascii="Times New Roman CYR" w:hAnsi="Times New Roman CYR" w:cs="Times New Roman CYR"/>
                <w:sz w:val="24"/>
                <w:szCs w:val="24"/>
              </w:rPr>
            </w:pPr>
          </w:p>
        </w:tc>
      </w:tr>
      <w:tr w:rsidR="001028DF" w:rsidRPr="004015E6" w14:paraId="716F8805" w14:textId="77777777" w:rsidTr="006B45DF">
        <w:trPr>
          <w:trHeight w:val="200"/>
        </w:trPr>
        <w:tc>
          <w:tcPr>
            <w:tcW w:w="10773" w:type="dxa"/>
            <w:gridSpan w:val="2"/>
            <w:tcBorders>
              <w:top w:val="single" w:sz="6" w:space="0" w:color="auto"/>
              <w:bottom w:val="single" w:sz="6" w:space="0" w:color="auto"/>
            </w:tcBorders>
          </w:tcPr>
          <w:p w14:paraId="35469FDC"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b/>
                <w:bCs/>
                <w:sz w:val="24"/>
                <w:szCs w:val="24"/>
              </w:rPr>
              <w:t>Питання порядку денного та прийняті рішення:</w:t>
            </w:r>
          </w:p>
        </w:tc>
      </w:tr>
      <w:tr w:rsidR="001028DF" w:rsidRPr="004015E6" w14:paraId="7C451081" w14:textId="77777777" w:rsidTr="006B45DF">
        <w:trPr>
          <w:trHeight w:val="200"/>
        </w:trPr>
        <w:tc>
          <w:tcPr>
            <w:tcW w:w="10773" w:type="dxa"/>
            <w:gridSpan w:val="2"/>
            <w:tcBorders>
              <w:top w:val="single" w:sz="6" w:space="0" w:color="auto"/>
              <w:bottom w:val="single" w:sz="6" w:space="0" w:color="auto"/>
            </w:tcBorders>
          </w:tcPr>
          <w:p w14:paraId="5EC2247F"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Питання 1: Про обрання Голови та Секретаря Загальних зборiв Учасникiв Товариства.</w:t>
            </w:r>
          </w:p>
          <w:p w14:paraId="499F38F0"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Прийняте рiшення: Обрати Головою Загальних зборiв Учасникiв Лекебуша Фiлiпа та Секретарем Загальних зборiв Учасникiв - Боврош Ольгу Iгорiвну</w:t>
            </w:r>
          </w:p>
          <w:p w14:paraId="5E89736F"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lastRenderedPageBreak/>
              <w:t>Питання 2: Про вiдкликання (звiльнення) Директора Товариства, припинення дiї Трудового договору (контракту), укладеного з Директором Товариства.</w:t>
            </w:r>
          </w:p>
          <w:p w14:paraId="5B16B979"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Прийняте рiшення: 2.1 Вiдкликати (звiльнити) Директора Товариства Сиромятову Вiкторiю Олексiївну з 01 липня 2019 року за згодою сторiн.</w:t>
            </w:r>
          </w:p>
          <w:p w14:paraId="6398F712"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2.2 Виключити Сиромятову Вiкторiю Олексiївну з 01 липня 2019 року зi складу осiб, якi мають право вчиняти дiї вiд iменi Товариства без довiреностей, у тому числi пiдписувати договори.</w:t>
            </w:r>
          </w:p>
          <w:p w14:paraId="29CD1C9A"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2.3 Прийняти рiшення про припинення дiї з 01 липня 2019 року Трудового договору (контракту) б/н вiд 01.12.2011, укладеного мiж Товариством та Директором Товариства Сиромятовою Вiкторiєю Олексiївною, шляхом укладання вiдповiдної додаткової угоди.</w:t>
            </w:r>
          </w:p>
          <w:p w14:paraId="6BD8B6D5"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2.4 Уповноважити Лекебуша Фiлiпа укласти та пiдписати вiд iменi Товариства додаткову угоду, зазначену у п. 2.3. та надати її у двох примiрниках Сиромятовiй Вiкторiї Олексiївнi для пiдписання.</w:t>
            </w:r>
          </w:p>
          <w:p w14:paraId="19C1B78D"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Питання 3:  Про призначення Директора Товариства, затвердження умов Трудового договору (контракту), що укладатиметься з Директором Товариства, встановлення розмiру його винагороди, визначення повноважної особи вiд iменi Товариства та пiдписання Трудового договору (контракту) з Директором Товариства.</w:t>
            </w:r>
          </w:p>
          <w:p w14:paraId="46226967"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Прийняте рiшення: 3.1. Обрати (призначити) Журова Андрiя Володимировича на посаду Директора Товариства (за сумiсництвом) з 02 липня 2019 року на строк до моменту обрання Загальними зборами Учасникiв Товариства iншої особи на посаду Директора Товариства.</w:t>
            </w:r>
          </w:p>
          <w:p w14:paraId="740ACAAF"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3.2. Включити Журова Андрiя Володимировича з 02 липня 2019 року до складу осiб, якi мають право вчиняти дiї вiд iменi Товариства без довiреностей, у тому числi пiдписувати договори вiдповiдно до Статуту Товариства.</w:t>
            </w:r>
          </w:p>
          <w:p w14:paraId="1327C24E"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3.3. Затвердити умови Трудового договору (контракту) мiж Товариством та Директором Товариства Журовим Андрiєм Володимировичем та встановити наведенi у ньому розмiр та умови винагороди Директору Товариства.</w:t>
            </w:r>
          </w:p>
          <w:p w14:paraId="33483074"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3.4. Уповноважити Лекебуша Фiлiпа пiдписати вiд iменi Товариства Трудовий договiр (контракт) мiж Товариством та Директором Товариства Журовим Андрiєм Володимировичем на умовах, зазначених у пп. 3.1-3.3 вище.</w:t>
            </w:r>
          </w:p>
          <w:p w14:paraId="4E0B3084"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3.5. Зобов'язати Сиромятову Вiкторiю Олексiївну з 02 липня 2019 року передати Журову Андрiю Володимировичу печатки та штампи Товариства, статути та iншi документи Товариства, вiдповiдальнiсть за зберiгання яких покладено на Виконавчий орган Товариства.</w:t>
            </w:r>
          </w:p>
          <w:p w14:paraId="25E278E8"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3.6. Зобов'язати призначеного Директора Товариства Журова Андрiя Володимировича здiйснити особисто або шляхом видачi вiдповiдної довiреностi третiй особi дiї щодо внесення вiдомостей про змiну керiвника Товариства до Єдиного державного реєстру юридичних осiб, фiзичних осiб - пiдприємцiв та громадських формувань, а також всi iншi дiї, пов'язанi зi змiною керiвника.</w:t>
            </w:r>
          </w:p>
        </w:tc>
      </w:tr>
      <w:tr w:rsidR="001028DF" w:rsidRPr="004015E6" w14:paraId="6DB73C6A" w14:textId="77777777" w:rsidTr="006B45DF">
        <w:trPr>
          <w:trHeight w:val="200"/>
        </w:trPr>
        <w:tc>
          <w:tcPr>
            <w:tcW w:w="3000" w:type="dxa"/>
            <w:tcBorders>
              <w:top w:val="single" w:sz="6" w:space="0" w:color="auto"/>
              <w:bottom w:val="single" w:sz="6" w:space="0" w:color="auto"/>
              <w:right w:val="single" w:sz="6" w:space="0" w:color="auto"/>
            </w:tcBorders>
          </w:tcPr>
          <w:p w14:paraId="009715DC"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b/>
                <w:bCs/>
                <w:sz w:val="24"/>
                <w:szCs w:val="24"/>
              </w:rPr>
              <w:lastRenderedPageBreak/>
              <w:t>URL-адреса протоколу загальних зборів:</w:t>
            </w:r>
          </w:p>
        </w:tc>
        <w:tc>
          <w:tcPr>
            <w:tcW w:w="7773" w:type="dxa"/>
            <w:tcBorders>
              <w:top w:val="single" w:sz="6" w:space="0" w:color="auto"/>
              <w:left w:val="single" w:sz="6" w:space="0" w:color="auto"/>
              <w:bottom w:val="single" w:sz="6" w:space="0" w:color="auto"/>
            </w:tcBorders>
          </w:tcPr>
          <w:p w14:paraId="3F2E491A"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Законодавством не передбаченi вимоги щодо оприлюднення протоколу тому посилання не додається.</w:t>
            </w:r>
          </w:p>
        </w:tc>
      </w:tr>
    </w:tbl>
    <w:p w14:paraId="2995AF3C" w14:textId="77777777" w:rsidR="001028DF" w:rsidRPr="004015E6" w:rsidRDefault="001028DF">
      <w:pPr>
        <w:widowControl w:val="0"/>
        <w:autoSpaceDE w:val="0"/>
        <w:autoSpaceDN w:val="0"/>
        <w:adjustRightInd w:val="0"/>
        <w:spacing w:after="0" w:line="240" w:lineRule="auto"/>
        <w:rPr>
          <w:rFonts w:ascii="Times New Roman CYR" w:hAnsi="Times New Roman CYR" w:cs="Times New Roman CYR"/>
          <w:sz w:val="24"/>
          <w:szCs w:val="24"/>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000"/>
        <w:gridCol w:w="7773"/>
      </w:tblGrid>
      <w:tr w:rsidR="001028DF" w:rsidRPr="004015E6" w14:paraId="123CDA82" w14:textId="77777777" w:rsidTr="006B45DF">
        <w:trPr>
          <w:trHeight w:val="200"/>
        </w:trPr>
        <w:tc>
          <w:tcPr>
            <w:tcW w:w="3000" w:type="dxa"/>
            <w:tcBorders>
              <w:top w:val="single" w:sz="6" w:space="0" w:color="auto"/>
              <w:bottom w:val="single" w:sz="6" w:space="0" w:color="auto"/>
              <w:right w:val="single" w:sz="6" w:space="0" w:color="auto"/>
            </w:tcBorders>
          </w:tcPr>
          <w:p w14:paraId="6E706D08"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b/>
                <w:bCs/>
                <w:sz w:val="24"/>
                <w:szCs w:val="24"/>
              </w:rPr>
              <w:t>Дата проведення</w:t>
            </w:r>
          </w:p>
        </w:tc>
        <w:tc>
          <w:tcPr>
            <w:tcW w:w="7773" w:type="dxa"/>
            <w:tcBorders>
              <w:top w:val="single" w:sz="6" w:space="0" w:color="auto"/>
              <w:left w:val="single" w:sz="6" w:space="0" w:color="auto"/>
              <w:bottom w:val="single" w:sz="6" w:space="0" w:color="auto"/>
            </w:tcBorders>
          </w:tcPr>
          <w:p w14:paraId="6A13BCBF"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24.07.2019</w:t>
            </w:r>
          </w:p>
        </w:tc>
      </w:tr>
      <w:tr w:rsidR="001028DF" w:rsidRPr="004015E6" w14:paraId="79535D20" w14:textId="77777777" w:rsidTr="006B45DF">
        <w:trPr>
          <w:trHeight w:val="200"/>
        </w:trPr>
        <w:tc>
          <w:tcPr>
            <w:tcW w:w="3000" w:type="dxa"/>
            <w:tcBorders>
              <w:top w:val="single" w:sz="6" w:space="0" w:color="auto"/>
              <w:bottom w:val="single" w:sz="6" w:space="0" w:color="auto"/>
              <w:right w:val="single" w:sz="6" w:space="0" w:color="auto"/>
            </w:tcBorders>
          </w:tcPr>
          <w:p w14:paraId="43976F04"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b/>
                <w:bCs/>
                <w:sz w:val="24"/>
                <w:szCs w:val="24"/>
              </w:rPr>
              <w:t>Спосіб проведення</w:t>
            </w:r>
          </w:p>
        </w:tc>
        <w:tc>
          <w:tcPr>
            <w:tcW w:w="7773" w:type="dxa"/>
            <w:tcBorders>
              <w:top w:val="single" w:sz="6" w:space="0" w:color="auto"/>
              <w:left w:val="single" w:sz="6" w:space="0" w:color="auto"/>
              <w:bottom w:val="single" w:sz="6" w:space="0" w:color="auto"/>
            </w:tcBorders>
          </w:tcPr>
          <w:p w14:paraId="238AB25D"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X</w:t>
            </w:r>
            <w:r w:rsidRPr="004015E6">
              <w:rPr>
                <w:rFonts w:ascii="Times New Roman CYR" w:hAnsi="Times New Roman CYR" w:cs="Times New Roman CYR"/>
                <w:sz w:val="24"/>
                <w:szCs w:val="24"/>
              </w:rPr>
              <w:tab/>
              <w:t>очне голосування, місце проведення: м. Київ</w:t>
            </w:r>
          </w:p>
          <w:p w14:paraId="1AE95F52"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ab/>
              <w:t>електронне голосування</w:t>
            </w:r>
          </w:p>
          <w:p w14:paraId="05FA95D9"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ab/>
              <w:t>опитування (дистанційно)</w:t>
            </w:r>
          </w:p>
        </w:tc>
      </w:tr>
      <w:tr w:rsidR="001028DF" w:rsidRPr="004015E6" w14:paraId="4AE78C5B" w14:textId="77777777" w:rsidTr="006B45DF">
        <w:trPr>
          <w:trHeight w:val="200"/>
        </w:trPr>
        <w:tc>
          <w:tcPr>
            <w:tcW w:w="3000" w:type="dxa"/>
            <w:tcBorders>
              <w:top w:val="single" w:sz="6" w:space="0" w:color="auto"/>
              <w:bottom w:val="single" w:sz="6" w:space="0" w:color="auto"/>
              <w:right w:val="single" w:sz="6" w:space="0" w:color="auto"/>
            </w:tcBorders>
          </w:tcPr>
          <w:p w14:paraId="0E2896C7"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b/>
                <w:bCs/>
                <w:sz w:val="24"/>
                <w:szCs w:val="24"/>
              </w:rPr>
              <w:t>Суб'єкт скликання</w:t>
            </w:r>
          </w:p>
        </w:tc>
        <w:tc>
          <w:tcPr>
            <w:tcW w:w="7773" w:type="dxa"/>
            <w:tcBorders>
              <w:top w:val="single" w:sz="6" w:space="0" w:color="auto"/>
              <w:left w:val="single" w:sz="6" w:space="0" w:color="auto"/>
              <w:bottom w:val="single" w:sz="6" w:space="0" w:color="auto"/>
            </w:tcBorders>
          </w:tcPr>
          <w:p w14:paraId="462D1766" w14:textId="77777777" w:rsidR="001028DF" w:rsidRPr="004015E6" w:rsidRDefault="001028DF">
            <w:pPr>
              <w:widowControl w:val="0"/>
              <w:autoSpaceDE w:val="0"/>
              <w:autoSpaceDN w:val="0"/>
              <w:adjustRightInd w:val="0"/>
              <w:spacing w:after="0" w:line="240" w:lineRule="auto"/>
              <w:rPr>
                <w:rFonts w:ascii="Times New Roman CYR" w:hAnsi="Times New Roman CYR" w:cs="Times New Roman CYR"/>
                <w:sz w:val="24"/>
                <w:szCs w:val="24"/>
              </w:rPr>
            </w:pPr>
          </w:p>
        </w:tc>
      </w:tr>
      <w:tr w:rsidR="001028DF" w:rsidRPr="004015E6" w14:paraId="17794B93" w14:textId="77777777" w:rsidTr="006B45DF">
        <w:trPr>
          <w:trHeight w:val="200"/>
        </w:trPr>
        <w:tc>
          <w:tcPr>
            <w:tcW w:w="10773" w:type="dxa"/>
            <w:gridSpan w:val="2"/>
            <w:tcBorders>
              <w:top w:val="single" w:sz="6" w:space="0" w:color="auto"/>
              <w:bottom w:val="single" w:sz="6" w:space="0" w:color="auto"/>
            </w:tcBorders>
          </w:tcPr>
          <w:p w14:paraId="300052E8"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b/>
                <w:bCs/>
                <w:sz w:val="24"/>
                <w:szCs w:val="24"/>
              </w:rPr>
              <w:t>Питання порядку денного та прийняті рішення:</w:t>
            </w:r>
          </w:p>
        </w:tc>
      </w:tr>
      <w:tr w:rsidR="001028DF" w:rsidRPr="004015E6" w14:paraId="3BE90C1C" w14:textId="77777777" w:rsidTr="006B45DF">
        <w:trPr>
          <w:trHeight w:val="200"/>
        </w:trPr>
        <w:tc>
          <w:tcPr>
            <w:tcW w:w="10773" w:type="dxa"/>
            <w:gridSpan w:val="2"/>
            <w:tcBorders>
              <w:top w:val="single" w:sz="6" w:space="0" w:color="auto"/>
              <w:bottom w:val="single" w:sz="6" w:space="0" w:color="auto"/>
            </w:tcBorders>
          </w:tcPr>
          <w:p w14:paraId="23551035"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Питання 1: Про обрання Голови та Секретаря Загальних зборiв Учасникiв Товариства.</w:t>
            </w:r>
          </w:p>
          <w:p w14:paraId="01DE1EF5"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Прийняте рiшення:  Обрати Головою Загальних зборiв Учасникiв Товариства Лекебуша Фiлiпа та Секретарем Загальних зборiв Учасникiв Товариства - Боврош Ольгу Iгорiвну, з наданням права пiдпису протоколу Загальних зборiв Учасникiв Товариства.</w:t>
            </w:r>
          </w:p>
          <w:p w14:paraId="25188A5B"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Питання 2:  Затвердження звiту Виконавчого органу Товариства про результати фiнансово-господарської дiяльностi за 2018 рiк.</w:t>
            </w:r>
          </w:p>
          <w:p w14:paraId="11A5658C"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lastRenderedPageBreak/>
              <w:t>Прийняте рiшення:  Затвердити Звiт Виконавчого органу Товариства про результати фiнансово-господарської дiяльностi за 2018 рiк.</w:t>
            </w:r>
          </w:p>
          <w:p w14:paraId="483270EE"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Питання 3:  Затвердження звiту та висновку Контролюючого органу Товариства за 2018 рiк.</w:t>
            </w:r>
          </w:p>
          <w:p w14:paraId="2CAE333B"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Прийняте рiшення:  Затвердити Звiт та висновок Контролюючого органу Товариства щодо фiнансової звiтностi Товариства за 2018 рiк.</w:t>
            </w:r>
          </w:p>
          <w:p w14:paraId="65CE7C91"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Питання 4:  Затвердження рiчної фiнансової звiтностi Товариства за 2018 рiк.</w:t>
            </w:r>
          </w:p>
          <w:p w14:paraId="020B0350"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Прийняте рiшення:  Затвердити рiчну фiнансову звiтнiсть Товариства за 2018 рiк</w:t>
            </w:r>
          </w:p>
          <w:p w14:paraId="15581358"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Питання 5:  Про розподiл чистого прибутку (збиткiв) за пiдсумками фiнансово-господарської дiяльностi Товариства за 2018 рiк.</w:t>
            </w:r>
          </w:p>
          <w:p w14:paraId="444D9C15"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Прийняте рiшення: 5.1. Розподiлити чистий прибуток, отриманий в ходi поточної господарської дiяльностi за пiдсумками роботи за 2018 рiк у розмiрi 1 296 628 000 грн. (один мiльярд двiстi дев'яносто шiсть мiльйонiв шiстсот двадцять вiсiм тисяч гривень), та направити його у повному обсязi на виплату дивiдендiв учасникам Товариства.</w:t>
            </w:r>
          </w:p>
          <w:p w14:paraId="1EA50622"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 xml:space="preserve">5.2. Здiйснити нарахування та виплату дивiдендiв за пiдсумками 2018 року протягом п'яти рокiв з дня прийняття цього рiшення учасникам Товариства пропорцiйно розмiру їх часток у статутному капiталi Товариства станом на дату прийняття цього рiшення. </w:t>
            </w:r>
          </w:p>
        </w:tc>
      </w:tr>
      <w:tr w:rsidR="001028DF" w:rsidRPr="004015E6" w14:paraId="03602E4B" w14:textId="77777777" w:rsidTr="006B45DF">
        <w:trPr>
          <w:trHeight w:val="200"/>
        </w:trPr>
        <w:tc>
          <w:tcPr>
            <w:tcW w:w="3000" w:type="dxa"/>
            <w:tcBorders>
              <w:top w:val="single" w:sz="6" w:space="0" w:color="auto"/>
              <w:bottom w:val="single" w:sz="6" w:space="0" w:color="auto"/>
              <w:right w:val="single" w:sz="6" w:space="0" w:color="auto"/>
            </w:tcBorders>
          </w:tcPr>
          <w:p w14:paraId="76826C21"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b/>
                <w:bCs/>
                <w:sz w:val="24"/>
                <w:szCs w:val="24"/>
              </w:rPr>
              <w:lastRenderedPageBreak/>
              <w:t>URL-адреса протоколу загальних зборів:</w:t>
            </w:r>
          </w:p>
        </w:tc>
        <w:tc>
          <w:tcPr>
            <w:tcW w:w="7773" w:type="dxa"/>
            <w:tcBorders>
              <w:top w:val="single" w:sz="6" w:space="0" w:color="auto"/>
              <w:left w:val="single" w:sz="6" w:space="0" w:color="auto"/>
              <w:bottom w:val="single" w:sz="6" w:space="0" w:color="auto"/>
            </w:tcBorders>
          </w:tcPr>
          <w:p w14:paraId="047B25A7"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Законодавством не передбаченi вимоги щодо оприлюднення протоколу тому посилання не додається.</w:t>
            </w:r>
          </w:p>
        </w:tc>
      </w:tr>
    </w:tbl>
    <w:p w14:paraId="1BDCB6AF" w14:textId="77777777" w:rsidR="001028DF" w:rsidRPr="004015E6" w:rsidRDefault="001028DF">
      <w:pPr>
        <w:widowControl w:val="0"/>
        <w:autoSpaceDE w:val="0"/>
        <w:autoSpaceDN w:val="0"/>
        <w:adjustRightInd w:val="0"/>
        <w:spacing w:after="0" w:line="240" w:lineRule="auto"/>
        <w:rPr>
          <w:rFonts w:ascii="Times New Roman CYR" w:hAnsi="Times New Roman CYR" w:cs="Times New Roman CYR"/>
          <w:sz w:val="24"/>
          <w:szCs w:val="24"/>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000"/>
        <w:gridCol w:w="7773"/>
      </w:tblGrid>
      <w:tr w:rsidR="001028DF" w:rsidRPr="004015E6" w14:paraId="18B6C08E" w14:textId="77777777" w:rsidTr="006B45DF">
        <w:trPr>
          <w:trHeight w:val="200"/>
        </w:trPr>
        <w:tc>
          <w:tcPr>
            <w:tcW w:w="3000" w:type="dxa"/>
            <w:tcBorders>
              <w:top w:val="single" w:sz="6" w:space="0" w:color="auto"/>
              <w:bottom w:val="single" w:sz="6" w:space="0" w:color="auto"/>
              <w:right w:val="single" w:sz="6" w:space="0" w:color="auto"/>
            </w:tcBorders>
          </w:tcPr>
          <w:p w14:paraId="7D591D54"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b/>
                <w:bCs/>
                <w:sz w:val="24"/>
                <w:szCs w:val="24"/>
              </w:rPr>
              <w:t>Дата проведення</w:t>
            </w:r>
          </w:p>
        </w:tc>
        <w:tc>
          <w:tcPr>
            <w:tcW w:w="7773" w:type="dxa"/>
            <w:tcBorders>
              <w:top w:val="single" w:sz="6" w:space="0" w:color="auto"/>
              <w:left w:val="single" w:sz="6" w:space="0" w:color="auto"/>
              <w:bottom w:val="single" w:sz="6" w:space="0" w:color="auto"/>
            </w:tcBorders>
          </w:tcPr>
          <w:p w14:paraId="5EC723D6"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03.10.2019</w:t>
            </w:r>
          </w:p>
        </w:tc>
      </w:tr>
      <w:tr w:rsidR="001028DF" w:rsidRPr="004015E6" w14:paraId="53E46F85" w14:textId="77777777" w:rsidTr="006B45DF">
        <w:trPr>
          <w:trHeight w:val="200"/>
        </w:trPr>
        <w:tc>
          <w:tcPr>
            <w:tcW w:w="3000" w:type="dxa"/>
            <w:tcBorders>
              <w:top w:val="single" w:sz="6" w:space="0" w:color="auto"/>
              <w:bottom w:val="single" w:sz="6" w:space="0" w:color="auto"/>
              <w:right w:val="single" w:sz="6" w:space="0" w:color="auto"/>
            </w:tcBorders>
          </w:tcPr>
          <w:p w14:paraId="3605CC12"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b/>
                <w:bCs/>
                <w:sz w:val="24"/>
                <w:szCs w:val="24"/>
              </w:rPr>
              <w:t>Спосіб проведення</w:t>
            </w:r>
          </w:p>
        </w:tc>
        <w:tc>
          <w:tcPr>
            <w:tcW w:w="7773" w:type="dxa"/>
            <w:tcBorders>
              <w:top w:val="single" w:sz="6" w:space="0" w:color="auto"/>
              <w:left w:val="single" w:sz="6" w:space="0" w:color="auto"/>
              <w:bottom w:val="single" w:sz="6" w:space="0" w:color="auto"/>
            </w:tcBorders>
          </w:tcPr>
          <w:p w14:paraId="1772A921"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X</w:t>
            </w:r>
            <w:r w:rsidRPr="004015E6">
              <w:rPr>
                <w:rFonts w:ascii="Times New Roman CYR" w:hAnsi="Times New Roman CYR" w:cs="Times New Roman CYR"/>
                <w:sz w:val="24"/>
                <w:szCs w:val="24"/>
              </w:rPr>
              <w:tab/>
              <w:t>очне голосування, місце проведення: м. Київ</w:t>
            </w:r>
          </w:p>
          <w:p w14:paraId="24CF219E"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ab/>
              <w:t>електронне голосування</w:t>
            </w:r>
          </w:p>
          <w:p w14:paraId="394980F1"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ab/>
              <w:t>опитування (дистанційно)</w:t>
            </w:r>
          </w:p>
        </w:tc>
      </w:tr>
      <w:tr w:rsidR="001028DF" w:rsidRPr="004015E6" w14:paraId="3408CB44" w14:textId="77777777" w:rsidTr="006B45DF">
        <w:trPr>
          <w:trHeight w:val="200"/>
        </w:trPr>
        <w:tc>
          <w:tcPr>
            <w:tcW w:w="3000" w:type="dxa"/>
            <w:tcBorders>
              <w:top w:val="single" w:sz="6" w:space="0" w:color="auto"/>
              <w:bottom w:val="single" w:sz="6" w:space="0" w:color="auto"/>
              <w:right w:val="single" w:sz="6" w:space="0" w:color="auto"/>
            </w:tcBorders>
          </w:tcPr>
          <w:p w14:paraId="7D973693"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b/>
                <w:bCs/>
                <w:sz w:val="24"/>
                <w:szCs w:val="24"/>
              </w:rPr>
              <w:t>Суб'єкт скликання</w:t>
            </w:r>
          </w:p>
        </w:tc>
        <w:tc>
          <w:tcPr>
            <w:tcW w:w="7773" w:type="dxa"/>
            <w:tcBorders>
              <w:top w:val="single" w:sz="6" w:space="0" w:color="auto"/>
              <w:left w:val="single" w:sz="6" w:space="0" w:color="auto"/>
              <w:bottom w:val="single" w:sz="6" w:space="0" w:color="auto"/>
            </w:tcBorders>
          </w:tcPr>
          <w:p w14:paraId="2D15AFDF" w14:textId="77777777" w:rsidR="001028DF" w:rsidRPr="004015E6" w:rsidRDefault="001028DF">
            <w:pPr>
              <w:widowControl w:val="0"/>
              <w:autoSpaceDE w:val="0"/>
              <w:autoSpaceDN w:val="0"/>
              <w:adjustRightInd w:val="0"/>
              <w:spacing w:after="0" w:line="240" w:lineRule="auto"/>
              <w:rPr>
                <w:rFonts w:ascii="Times New Roman CYR" w:hAnsi="Times New Roman CYR" w:cs="Times New Roman CYR"/>
                <w:sz w:val="24"/>
                <w:szCs w:val="24"/>
              </w:rPr>
            </w:pPr>
          </w:p>
        </w:tc>
      </w:tr>
      <w:tr w:rsidR="001028DF" w:rsidRPr="004015E6" w14:paraId="27927B69" w14:textId="77777777" w:rsidTr="006B45DF">
        <w:trPr>
          <w:trHeight w:val="200"/>
        </w:trPr>
        <w:tc>
          <w:tcPr>
            <w:tcW w:w="10773" w:type="dxa"/>
            <w:gridSpan w:val="2"/>
            <w:tcBorders>
              <w:top w:val="single" w:sz="6" w:space="0" w:color="auto"/>
              <w:bottom w:val="single" w:sz="6" w:space="0" w:color="auto"/>
            </w:tcBorders>
          </w:tcPr>
          <w:p w14:paraId="506AAD98"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b/>
                <w:bCs/>
                <w:sz w:val="24"/>
                <w:szCs w:val="24"/>
              </w:rPr>
              <w:t>Питання порядку денного та прийняті рішення:</w:t>
            </w:r>
          </w:p>
        </w:tc>
      </w:tr>
      <w:tr w:rsidR="001028DF" w:rsidRPr="004015E6" w14:paraId="5EE83817" w14:textId="77777777" w:rsidTr="006B45DF">
        <w:trPr>
          <w:trHeight w:val="200"/>
        </w:trPr>
        <w:tc>
          <w:tcPr>
            <w:tcW w:w="10773" w:type="dxa"/>
            <w:gridSpan w:val="2"/>
            <w:tcBorders>
              <w:top w:val="single" w:sz="6" w:space="0" w:color="auto"/>
              <w:bottom w:val="single" w:sz="6" w:space="0" w:color="auto"/>
            </w:tcBorders>
          </w:tcPr>
          <w:p w14:paraId="399520CB"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Питання 1: Про обрання Голови та Секретаря Загальних зборiв Учасникiв Товариства.</w:t>
            </w:r>
          </w:p>
          <w:p w14:paraId="151FF98C"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Прийняте рiшення:  Обрати Головою Загальних зборiв Учасникiв Тiмченка Максима Вiкторовича та Секретарем Загальних зборiв Учасникiв - Гончарова Марка Михайловича.</w:t>
            </w:r>
          </w:p>
          <w:p w14:paraId="6DFCAD34"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Питання 2:  Про прийняття рiшення про вчинення Товариством значних правочинiв, у тому числi рiшення про вчинення значного правочину про надання Товариством поруки у зв'язку iз розмiщенням компанiєю DTEK RENEWABLES FINANCE B.V. облiгацiй на мiжнародних ринках капiталу на загальну основну суму, що не перевищує 400 000 000 (чотириста мiльйонiв) євро, з метою фiнансування та рефiнансування проектiв у сферi вiдновлювальної енергетики, та надання згоди та повноважень на укладання Товариством вiдповiдного договору поруки та iнших вiдповiдних правочинiв.</w:t>
            </w:r>
          </w:p>
          <w:p w14:paraId="0238FA55"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Прийняте рiшення: Рiшення прийнято.</w:t>
            </w:r>
          </w:p>
        </w:tc>
      </w:tr>
      <w:tr w:rsidR="001028DF" w:rsidRPr="004015E6" w14:paraId="592A2BE5" w14:textId="77777777" w:rsidTr="006B45DF">
        <w:trPr>
          <w:trHeight w:val="200"/>
        </w:trPr>
        <w:tc>
          <w:tcPr>
            <w:tcW w:w="3000" w:type="dxa"/>
            <w:tcBorders>
              <w:top w:val="single" w:sz="6" w:space="0" w:color="auto"/>
              <w:bottom w:val="single" w:sz="6" w:space="0" w:color="auto"/>
              <w:right w:val="single" w:sz="6" w:space="0" w:color="auto"/>
            </w:tcBorders>
          </w:tcPr>
          <w:p w14:paraId="0DBCA074"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b/>
                <w:bCs/>
                <w:sz w:val="24"/>
                <w:szCs w:val="24"/>
              </w:rPr>
              <w:t>URL-адреса протоколу загальних зборів:</w:t>
            </w:r>
          </w:p>
        </w:tc>
        <w:tc>
          <w:tcPr>
            <w:tcW w:w="7773" w:type="dxa"/>
            <w:tcBorders>
              <w:top w:val="single" w:sz="6" w:space="0" w:color="auto"/>
              <w:left w:val="single" w:sz="6" w:space="0" w:color="auto"/>
              <w:bottom w:val="single" w:sz="6" w:space="0" w:color="auto"/>
            </w:tcBorders>
          </w:tcPr>
          <w:p w14:paraId="1864414F"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Законодавством не передбаченi вимоги щодо оприлюднення протоколу тому посилання не додається.</w:t>
            </w:r>
          </w:p>
        </w:tc>
      </w:tr>
    </w:tbl>
    <w:p w14:paraId="41E2D2DF" w14:textId="77777777" w:rsidR="001028DF" w:rsidRPr="004015E6" w:rsidRDefault="001028DF">
      <w:pPr>
        <w:widowControl w:val="0"/>
        <w:autoSpaceDE w:val="0"/>
        <w:autoSpaceDN w:val="0"/>
        <w:adjustRightInd w:val="0"/>
        <w:spacing w:after="0" w:line="240" w:lineRule="auto"/>
        <w:rPr>
          <w:rFonts w:ascii="Times New Roman CYR" w:hAnsi="Times New Roman CYR" w:cs="Times New Roman CYR"/>
          <w:sz w:val="24"/>
          <w:szCs w:val="24"/>
        </w:rPr>
      </w:pPr>
    </w:p>
    <w:p w14:paraId="35C09752" w14:textId="77777777" w:rsidR="001028DF" w:rsidRPr="004015E6" w:rsidRDefault="001028DF">
      <w:pPr>
        <w:widowControl w:val="0"/>
        <w:autoSpaceDE w:val="0"/>
        <w:autoSpaceDN w:val="0"/>
        <w:adjustRightInd w:val="0"/>
        <w:spacing w:after="0" w:line="240" w:lineRule="auto"/>
        <w:rPr>
          <w:rFonts w:ascii="Times New Roman CYR" w:hAnsi="Times New Roman CYR" w:cs="Times New Roman CYR"/>
          <w:sz w:val="24"/>
          <w:szCs w:val="24"/>
        </w:rPr>
      </w:pPr>
    </w:p>
    <w:p w14:paraId="3879E441"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sz w:val="24"/>
          <w:szCs w:val="24"/>
        </w:rPr>
      </w:pPr>
      <w:r w:rsidRPr="004015E6">
        <w:rPr>
          <w:rFonts w:ascii="Times New Roman CYR" w:hAnsi="Times New Roman CYR" w:cs="Times New Roman CYR"/>
          <w:b/>
          <w:bCs/>
          <w:sz w:val="24"/>
          <w:szCs w:val="24"/>
        </w:rPr>
        <w:t>Інформація про одноосібний виконавчий орган та загальний опис прийнятих рішень</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500"/>
        <w:gridCol w:w="7273"/>
      </w:tblGrid>
      <w:tr w:rsidR="001028DF" w:rsidRPr="004015E6" w14:paraId="2141B560" w14:textId="77777777" w:rsidTr="006B45DF">
        <w:trPr>
          <w:trHeight w:val="200"/>
        </w:trPr>
        <w:tc>
          <w:tcPr>
            <w:tcW w:w="3500" w:type="dxa"/>
            <w:tcBorders>
              <w:top w:val="single" w:sz="6" w:space="0" w:color="auto"/>
              <w:bottom w:val="single" w:sz="6" w:space="0" w:color="auto"/>
              <w:right w:val="single" w:sz="6" w:space="0" w:color="auto"/>
            </w:tcBorders>
          </w:tcPr>
          <w:p w14:paraId="373665AF"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Ім'я керівника, термін повноважень у звітному періоді</w:t>
            </w:r>
          </w:p>
        </w:tc>
        <w:tc>
          <w:tcPr>
            <w:tcW w:w="7273" w:type="dxa"/>
            <w:tcBorders>
              <w:top w:val="single" w:sz="6" w:space="0" w:color="auto"/>
              <w:left w:val="single" w:sz="6" w:space="0" w:color="auto"/>
              <w:bottom w:val="single" w:sz="6" w:space="0" w:color="auto"/>
            </w:tcBorders>
          </w:tcPr>
          <w:p w14:paraId="3CE7BCC5"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Журов Андрiй Володимирович, 02.07.2019-31.12.2019</w:t>
            </w:r>
          </w:p>
        </w:tc>
      </w:tr>
      <w:tr w:rsidR="001028DF" w:rsidRPr="004015E6" w14:paraId="27BC7FC0" w14:textId="77777777" w:rsidTr="006B45DF">
        <w:trPr>
          <w:trHeight w:val="200"/>
        </w:trPr>
        <w:tc>
          <w:tcPr>
            <w:tcW w:w="3500" w:type="dxa"/>
            <w:tcBorders>
              <w:top w:val="single" w:sz="6" w:space="0" w:color="auto"/>
              <w:bottom w:val="single" w:sz="6" w:space="0" w:color="auto"/>
              <w:right w:val="single" w:sz="6" w:space="0" w:color="auto"/>
            </w:tcBorders>
          </w:tcPr>
          <w:p w14:paraId="70D7D540"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РНОКПП</w:t>
            </w:r>
          </w:p>
        </w:tc>
        <w:tc>
          <w:tcPr>
            <w:tcW w:w="7273" w:type="dxa"/>
            <w:tcBorders>
              <w:top w:val="single" w:sz="6" w:space="0" w:color="auto"/>
              <w:left w:val="single" w:sz="6" w:space="0" w:color="auto"/>
              <w:bottom w:val="single" w:sz="6" w:space="0" w:color="auto"/>
            </w:tcBorders>
          </w:tcPr>
          <w:p w14:paraId="231CECFE" w14:textId="77777777" w:rsidR="001028DF" w:rsidRPr="004015E6" w:rsidRDefault="001028DF">
            <w:pPr>
              <w:widowControl w:val="0"/>
              <w:autoSpaceDE w:val="0"/>
              <w:autoSpaceDN w:val="0"/>
              <w:adjustRightInd w:val="0"/>
              <w:spacing w:after="0" w:line="240" w:lineRule="auto"/>
              <w:rPr>
                <w:rFonts w:ascii="Times New Roman CYR" w:hAnsi="Times New Roman CYR" w:cs="Times New Roman CYR"/>
                <w:sz w:val="24"/>
                <w:szCs w:val="24"/>
              </w:rPr>
            </w:pPr>
          </w:p>
        </w:tc>
      </w:tr>
      <w:tr w:rsidR="001028DF" w:rsidRPr="004015E6" w14:paraId="2BE9BA5A" w14:textId="77777777" w:rsidTr="006B45DF">
        <w:trPr>
          <w:trHeight w:val="200"/>
        </w:trPr>
        <w:tc>
          <w:tcPr>
            <w:tcW w:w="3500" w:type="dxa"/>
            <w:tcBorders>
              <w:top w:val="single" w:sz="6" w:space="0" w:color="auto"/>
              <w:bottom w:val="single" w:sz="6" w:space="0" w:color="auto"/>
              <w:right w:val="single" w:sz="6" w:space="0" w:color="auto"/>
            </w:tcBorders>
          </w:tcPr>
          <w:p w14:paraId="057DBA6D"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УНЗР</w:t>
            </w:r>
          </w:p>
        </w:tc>
        <w:tc>
          <w:tcPr>
            <w:tcW w:w="7273" w:type="dxa"/>
            <w:tcBorders>
              <w:top w:val="single" w:sz="6" w:space="0" w:color="auto"/>
              <w:left w:val="single" w:sz="6" w:space="0" w:color="auto"/>
              <w:bottom w:val="single" w:sz="6" w:space="0" w:color="auto"/>
            </w:tcBorders>
          </w:tcPr>
          <w:p w14:paraId="43659AA0" w14:textId="77777777" w:rsidR="001028DF" w:rsidRPr="004015E6" w:rsidRDefault="001028DF">
            <w:pPr>
              <w:widowControl w:val="0"/>
              <w:autoSpaceDE w:val="0"/>
              <w:autoSpaceDN w:val="0"/>
              <w:adjustRightInd w:val="0"/>
              <w:spacing w:after="0" w:line="240" w:lineRule="auto"/>
              <w:rPr>
                <w:rFonts w:ascii="Times New Roman CYR" w:hAnsi="Times New Roman CYR" w:cs="Times New Roman CYR"/>
                <w:sz w:val="24"/>
                <w:szCs w:val="24"/>
              </w:rPr>
            </w:pPr>
          </w:p>
        </w:tc>
      </w:tr>
      <w:tr w:rsidR="001028DF" w:rsidRPr="004015E6" w14:paraId="3096D898" w14:textId="77777777" w:rsidTr="006B45DF">
        <w:trPr>
          <w:trHeight w:val="200"/>
        </w:trPr>
        <w:tc>
          <w:tcPr>
            <w:tcW w:w="3500" w:type="dxa"/>
            <w:tcBorders>
              <w:top w:val="single" w:sz="6" w:space="0" w:color="auto"/>
              <w:bottom w:val="single" w:sz="6" w:space="0" w:color="auto"/>
              <w:right w:val="single" w:sz="6" w:space="0" w:color="auto"/>
            </w:tcBorders>
          </w:tcPr>
          <w:p w14:paraId="409EDA73"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Опис ключових рішень керівника</w:t>
            </w:r>
          </w:p>
        </w:tc>
        <w:tc>
          <w:tcPr>
            <w:tcW w:w="7273" w:type="dxa"/>
            <w:tcBorders>
              <w:top w:val="single" w:sz="6" w:space="0" w:color="auto"/>
              <w:left w:val="single" w:sz="6" w:space="0" w:color="auto"/>
              <w:bottom w:val="single" w:sz="6" w:space="0" w:color="auto"/>
            </w:tcBorders>
          </w:tcPr>
          <w:p w14:paraId="292F39C2" w14:textId="77777777" w:rsidR="001028DF" w:rsidRPr="004015E6" w:rsidRDefault="00B95890">
            <w:pPr>
              <w:widowControl w:val="0"/>
              <w:autoSpaceDE w:val="0"/>
              <w:autoSpaceDN w:val="0"/>
              <w:adjustRightInd w:val="0"/>
              <w:spacing w:after="0" w:line="240" w:lineRule="auto"/>
              <w:jc w:val="both"/>
              <w:rPr>
                <w:rFonts w:ascii="Times New Roman CYR" w:hAnsi="Times New Roman CYR" w:cs="Times New Roman CYR"/>
              </w:rPr>
            </w:pPr>
            <w:r w:rsidRPr="004015E6">
              <w:rPr>
                <w:rFonts w:ascii="Times New Roman CYR" w:hAnsi="Times New Roman CYR" w:cs="Times New Roman CYR"/>
              </w:rPr>
              <w:t>Приймались рiшення стосовно основних напрямкiв фiнансово-господарської дiяльностi Товариства та визначення заходiв, запланованих на 2019 рiк для забезпечення стабiльного функцiонування Товариства.</w:t>
            </w:r>
          </w:p>
          <w:p w14:paraId="67D2E827" w14:textId="77777777" w:rsidR="001028DF" w:rsidRPr="004015E6" w:rsidRDefault="001028DF">
            <w:pPr>
              <w:widowControl w:val="0"/>
              <w:autoSpaceDE w:val="0"/>
              <w:autoSpaceDN w:val="0"/>
              <w:adjustRightInd w:val="0"/>
              <w:spacing w:after="0" w:line="240" w:lineRule="auto"/>
              <w:jc w:val="both"/>
              <w:rPr>
                <w:rFonts w:ascii="Times New Roman CYR" w:hAnsi="Times New Roman CYR" w:cs="Times New Roman CYR"/>
              </w:rPr>
            </w:pPr>
          </w:p>
          <w:p w14:paraId="21211C2D" w14:textId="77777777" w:rsidR="001028DF" w:rsidRPr="004015E6" w:rsidRDefault="001028DF">
            <w:pPr>
              <w:widowControl w:val="0"/>
              <w:autoSpaceDE w:val="0"/>
              <w:autoSpaceDN w:val="0"/>
              <w:adjustRightInd w:val="0"/>
              <w:spacing w:after="0" w:line="240" w:lineRule="auto"/>
              <w:jc w:val="both"/>
              <w:rPr>
                <w:rFonts w:ascii="Times New Roman CYR" w:hAnsi="Times New Roman CYR" w:cs="Times New Roman CYR"/>
              </w:rPr>
            </w:pPr>
          </w:p>
          <w:p w14:paraId="0E42B56E" w14:textId="77777777" w:rsidR="001028DF" w:rsidRPr="004015E6" w:rsidRDefault="00B95890">
            <w:pPr>
              <w:widowControl w:val="0"/>
              <w:autoSpaceDE w:val="0"/>
              <w:autoSpaceDN w:val="0"/>
              <w:adjustRightInd w:val="0"/>
              <w:spacing w:after="0" w:line="240" w:lineRule="auto"/>
              <w:jc w:val="both"/>
              <w:rPr>
                <w:rFonts w:ascii="Times New Roman CYR" w:hAnsi="Times New Roman CYR" w:cs="Times New Roman CYR"/>
              </w:rPr>
            </w:pPr>
            <w:r w:rsidRPr="004015E6">
              <w:rPr>
                <w:rFonts w:ascii="Times New Roman CYR" w:hAnsi="Times New Roman CYR" w:cs="Times New Roman CYR"/>
              </w:rPr>
              <w:t>Iм'я керiвника, термiн повноважень у звiтному перiодi Сиромятова Вiкторiя Олексiївна, 01.01.2019 -01.07.2019</w:t>
            </w:r>
          </w:p>
          <w:p w14:paraId="3036F096" w14:textId="77777777" w:rsidR="001028DF" w:rsidRPr="004015E6" w:rsidRDefault="001028DF">
            <w:pPr>
              <w:widowControl w:val="0"/>
              <w:autoSpaceDE w:val="0"/>
              <w:autoSpaceDN w:val="0"/>
              <w:adjustRightInd w:val="0"/>
              <w:spacing w:after="0" w:line="240" w:lineRule="auto"/>
              <w:jc w:val="both"/>
              <w:rPr>
                <w:rFonts w:ascii="Times New Roman CYR" w:hAnsi="Times New Roman CYR" w:cs="Times New Roman CYR"/>
              </w:rPr>
            </w:pPr>
          </w:p>
          <w:p w14:paraId="46B88A1A" w14:textId="77777777" w:rsidR="001028DF" w:rsidRPr="004015E6" w:rsidRDefault="00B95890">
            <w:pPr>
              <w:widowControl w:val="0"/>
              <w:autoSpaceDE w:val="0"/>
              <w:autoSpaceDN w:val="0"/>
              <w:adjustRightInd w:val="0"/>
              <w:spacing w:after="0" w:line="240" w:lineRule="auto"/>
              <w:jc w:val="both"/>
              <w:rPr>
                <w:rFonts w:ascii="Times New Roman CYR" w:hAnsi="Times New Roman CYR" w:cs="Times New Roman CYR"/>
              </w:rPr>
            </w:pPr>
            <w:r w:rsidRPr="004015E6">
              <w:rPr>
                <w:rFonts w:ascii="Times New Roman CYR" w:hAnsi="Times New Roman CYR" w:cs="Times New Roman CYR"/>
              </w:rPr>
              <w:t>Опис ключових рiшень керiвника: Приймались рiшення стосовно основних напрямкiв фiнансово-господарської дiяльностi Товариства та визначення заходiв, запланованих на 2019 рiк для забезпечення стабiльного функцiонування Товариства.</w:t>
            </w:r>
          </w:p>
        </w:tc>
      </w:tr>
      <w:tr w:rsidR="001028DF" w:rsidRPr="004015E6" w14:paraId="45B75281" w14:textId="77777777" w:rsidTr="006B45DF">
        <w:trPr>
          <w:trHeight w:val="200"/>
        </w:trPr>
        <w:tc>
          <w:tcPr>
            <w:tcW w:w="3500" w:type="dxa"/>
            <w:tcBorders>
              <w:top w:val="single" w:sz="6" w:space="0" w:color="auto"/>
              <w:bottom w:val="single" w:sz="6" w:space="0" w:color="auto"/>
              <w:right w:val="single" w:sz="6" w:space="0" w:color="auto"/>
            </w:tcBorders>
          </w:tcPr>
          <w:p w14:paraId="26000E32"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lastRenderedPageBreak/>
              <w:t>Ім'я заступника(ів) керівника, термін повноважень у звітному періоді</w:t>
            </w:r>
          </w:p>
        </w:tc>
        <w:tc>
          <w:tcPr>
            <w:tcW w:w="7273" w:type="dxa"/>
            <w:tcBorders>
              <w:top w:val="single" w:sz="6" w:space="0" w:color="auto"/>
              <w:left w:val="single" w:sz="6" w:space="0" w:color="auto"/>
              <w:bottom w:val="single" w:sz="6" w:space="0" w:color="auto"/>
            </w:tcBorders>
          </w:tcPr>
          <w:p w14:paraId="6B2D58DF" w14:textId="77777777" w:rsidR="001028DF" w:rsidRPr="004015E6" w:rsidRDefault="001028DF">
            <w:pPr>
              <w:widowControl w:val="0"/>
              <w:autoSpaceDE w:val="0"/>
              <w:autoSpaceDN w:val="0"/>
              <w:adjustRightInd w:val="0"/>
              <w:spacing w:after="0" w:line="240" w:lineRule="auto"/>
              <w:rPr>
                <w:rFonts w:ascii="Times New Roman CYR" w:hAnsi="Times New Roman CYR" w:cs="Times New Roman CYR"/>
                <w:sz w:val="24"/>
                <w:szCs w:val="24"/>
              </w:rPr>
            </w:pPr>
          </w:p>
        </w:tc>
      </w:tr>
      <w:tr w:rsidR="001028DF" w:rsidRPr="004015E6" w14:paraId="73204674" w14:textId="77777777" w:rsidTr="006B45DF">
        <w:trPr>
          <w:trHeight w:val="200"/>
        </w:trPr>
        <w:tc>
          <w:tcPr>
            <w:tcW w:w="3500" w:type="dxa"/>
            <w:tcBorders>
              <w:top w:val="single" w:sz="6" w:space="0" w:color="auto"/>
              <w:bottom w:val="single" w:sz="6" w:space="0" w:color="auto"/>
              <w:right w:val="single" w:sz="6" w:space="0" w:color="auto"/>
            </w:tcBorders>
          </w:tcPr>
          <w:p w14:paraId="24E5037E"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РНОКПП</w:t>
            </w:r>
          </w:p>
        </w:tc>
        <w:tc>
          <w:tcPr>
            <w:tcW w:w="7273" w:type="dxa"/>
            <w:tcBorders>
              <w:top w:val="single" w:sz="6" w:space="0" w:color="auto"/>
              <w:left w:val="single" w:sz="6" w:space="0" w:color="auto"/>
              <w:bottom w:val="single" w:sz="6" w:space="0" w:color="auto"/>
            </w:tcBorders>
          </w:tcPr>
          <w:p w14:paraId="00C3D072" w14:textId="77777777" w:rsidR="001028DF" w:rsidRPr="004015E6" w:rsidRDefault="001028DF">
            <w:pPr>
              <w:widowControl w:val="0"/>
              <w:autoSpaceDE w:val="0"/>
              <w:autoSpaceDN w:val="0"/>
              <w:adjustRightInd w:val="0"/>
              <w:spacing w:after="0" w:line="240" w:lineRule="auto"/>
              <w:rPr>
                <w:rFonts w:ascii="Times New Roman CYR" w:hAnsi="Times New Roman CYR" w:cs="Times New Roman CYR"/>
                <w:sz w:val="24"/>
                <w:szCs w:val="24"/>
              </w:rPr>
            </w:pPr>
          </w:p>
        </w:tc>
      </w:tr>
      <w:tr w:rsidR="001028DF" w:rsidRPr="004015E6" w14:paraId="2592B242" w14:textId="77777777" w:rsidTr="006B45DF">
        <w:trPr>
          <w:trHeight w:val="200"/>
        </w:trPr>
        <w:tc>
          <w:tcPr>
            <w:tcW w:w="3500" w:type="dxa"/>
            <w:tcBorders>
              <w:top w:val="single" w:sz="6" w:space="0" w:color="auto"/>
              <w:bottom w:val="single" w:sz="6" w:space="0" w:color="auto"/>
              <w:right w:val="single" w:sz="6" w:space="0" w:color="auto"/>
            </w:tcBorders>
          </w:tcPr>
          <w:p w14:paraId="383BD451"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УНЗР</w:t>
            </w:r>
          </w:p>
        </w:tc>
        <w:tc>
          <w:tcPr>
            <w:tcW w:w="7273" w:type="dxa"/>
            <w:tcBorders>
              <w:top w:val="single" w:sz="6" w:space="0" w:color="auto"/>
              <w:left w:val="single" w:sz="6" w:space="0" w:color="auto"/>
              <w:bottom w:val="single" w:sz="6" w:space="0" w:color="auto"/>
            </w:tcBorders>
          </w:tcPr>
          <w:p w14:paraId="6A4CF653" w14:textId="77777777" w:rsidR="001028DF" w:rsidRPr="004015E6" w:rsidRDefault="001028DF">
            <w:pPr>
              <w:widowControl w:val="0"/>
              <w:autoSpaceDE w:val="0"/>
              <w:autoSpaceDN w:val="0"/>
              <w:adjustRightInd w:val="0"/>
              <w:spacing w:after="0" w:line="240" w:lineRule="auto"/>
              <w:rPr>
                <w:rFonts w:ascii="Times New Roman CYR" w:hAnsi="Times New Roman CYR" w:cs="Times New Roman CYR"/>
                <w:sz w:val="24"/>
                <w:szCs w:val="24"/>
              </w:rPr>
            </w:pPr>
          </w:p>
        </w:tc>
      </w:tr>
      <w:tr w:rsidR="001028DF" w:rsidRPr="004015E6" w14:paraId="4779DF57" w14:textId="77777777" w:rsidTr="006B45DF">
        <w:trPr>
          <w:trHeight w:val="200"/>
        </w:trPr>
        <w:tc>
          <w:tcPr>
            <w:tcW w:w="3500" w:type="dxa"/>
            <w:tcBorders>
              <w:top w:val="single" w:sz="6" w:space="0" w:color="auto"/>
              <w:bottom w:val="single" w:sz="6" w:space="0" w:color="auto"/>
              <w:right w:val="single" w:sz="6" w:space="0" w:color="auto"/>
            </w:tcBorders>
          </w:tcPr>
          <w:p w14:paraId="07CD5B3B"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Сфера відповідальності заступника керівника</w:t>
            </w:r>
          </w:p>
        </w:tc>
        <w:tc>
          <w:tcPr>
            <w:tcW w:w="7273" w:type="dxa"/>
            <w:tcBorders>
              <w:top w:val="single" w:sz="6" w:space="0" w:color="auto"/>
              <w:left w:val="single" w:sz="6" w:space="0" w:color="auto"/>
              <w:bottom w:val="single" w:sz="6" w:space="0" w:color="auto"/>
            </w:tcBorders>
          </w:tcPr>
          <w:p w14:paraId="6C31A452" w14:textId="77777777" w:rsidR="001028DF" w:rsidRPr="004015E6" w:rsidRDefault="001028DF">
            <w:pPr>
              <w:widowControl w:val="0"/>
              <w:autoSpaceDE w:val="0"/>
              <w:autoSpaceDN w:val="0"/>
              <w:adjustRightInd w:val="0"/>
              <w:spacing w:after="0" w:line="240" w:lineRule="auto"/>
              <w:jc w:val="both"/>
              <w:rPr>
                <w:rFonts w:ascii="Times New Roman CYR" w:hAnsi="Times New Roman CYR" w:cs="Times New Roman CYR"/>
              </w:rPr>
            </w:pPr>
          </w:p>
        </w:tc>
      </w:tr>
      <w:tr w:rsidR="001028DF" w:rsidRPr="004015E6" w14:paraId="7AFB0F19" w14:textId="77777777" w:rsidTr="006B45DF">
        <w:trPr>
          <w:trHeight w:val="200"/>
        </w:trPr>
        <w:tc>
          <w:tcPr>
            <w:tcW w:w="3500" w:type="dxa"/>
            <w:tcBorders>
              <w:top w:val="single" w:sz="6" w:space="0" w:color="auto"/>
              <w:bottom w:val="single" w:sz="6" w:space="0" w:color="auto"/>
              <w:right w:val="single" w:sz="6" w:space="0" w:color="auto"/>
            </w:tcBorders>
          </w:tcPr>
          <w:p w14:paraId="2979E8B2"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Ім'я та посада особи, яка виконувала обов'язки керівника у звітному періоді, період протягом якого особа здійснювала виконання обов'язків керівника</w:t>
            </w:r>
          </w:p>
        </w:tc>
        <w:tc>
          <w:tcPr>
            <w:tcW w:w="7273" w:type="dxa"/>
            <w:tcBorders>
              <w:top w:val="single" w:sz="6" w:space="0" w:color="auto"/>
              <w:left w:val="single" w:sz="6" w:space="0" w:color="auto"/>
              <w:bottom w:val="single" w:sz="6" w:space="0" w:color="auto"/>
            </w:tcBorders>
          </w:tcPr>
          <w:p w14:paraId="44E0B135" w14:textId="77777777" w:rsidR="001028DF" w:rsidRPr="004015E6" w:rsidRDefault="001028DF">
            <w:pPr>
              <w:widowControl w:val="0"/>
              <w:autoSpaceDE w:val="0"/>
              <w:autoSpaceDN w:val="0"/>
              <w:adjustRightInd w:val="0"/>
              <w:spacing w:after="0" w:line="240" w:lineRule="auto"/>
              <w:rPr>
                <w:rFonts w:ascii="Times New Roman CYR" w:hAnsi="Times New Roman CYR" w:cs="Times New Roman CYR"/>
                <w:sz w:val="24"/>
                <w:szCs w:val="24"/>
              </w:rPr>
            </w:pPr>
          </w:p>
        </w:tc>
      </w:tr>
      <w:tr w:rsidR="001028DF" w:rsidRPr="004015E6" w14:paraId="57EF9B7A" w14:textId="77777777" w:rsidTr="006B45DF">
        <w:trPr>
          <w:trHeight w:val="200"/>
        </w:trPr>
        <w:tc>
          <w:tcPr>
            <w:tcW w:w="3500" w:type="dxa"/>
            <w:tcBorders>
              <w:top w:val="single" w:sz="6" w:space="0" w:color="auto"/>
              <w:bottom w:val="single" w:sz="6" w:space="0" w:color="auto"/>
              <w:right w:val="single" w:sz="6" w:space="0" w:color="auto"/>
            </w:tcBorders>
          </w:tcPr>
          <w:p w14:paraId="0C7F31EA"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РНОКПП</w:t>
            </w:r>
          </w:p>
        </w:tc>
        <w:tc>
          <w:tcPr>
            <w:tcW w:w="7273" w:type="dxa"/>
            <w:tcBorders>
              <w:top w:val="single" w:sz="6" w:space="0" w:color="auto"/>
              <w:left w:val="single" w:sz="6" w:space="0" w:color="auto"/>
              <w:bottom w:val="single" w:sz="6" w:space="0" w:color="auto"/>
            </w:tcBorders>
          </w:tcPr>
          <w:p w14:paraId="06AA8CFE" w14:textId="77777777" w:rsidR="001028DF" w:rsidRPr="004015E6" w:rsidRDefault="001028DF">
            <w:pPr>
              <w:widowControl w:val="0"/>
              <w:autoSpaceDE w:val="0"/>
              <w:autoSpaceDN w:val="0"/>
              <w:adjustRightInd w:val="0"/>
              <w:spacing w:after="0" w:line="240" w:lineRule="auto"/>
              <w:rPr>
                <w:rFonts w:ascii="Times New Roman CYR" w:hAnsi="Times New Roman CYR" w:cs="Times New Roman CYR"/>
                <w:sz w:val="24"/>
                <w:szCs w:val="24"/>
              </w:rPr>
            </w:pPr>
          </w:p>
        </w:tc>
      </w:tr>
      <w:tr w:rsidR="001028DF" w:rsidRPr="004015E6" w14:paraId="31EB7ECB" w14:textId="77777777" w:rsidTr="006B45DF">
        <w:trPr>
          <w:trHeight w:val="200"/>
        </w:trPr>
        <w:tc>
          <w:tcPr>
            <w:tcW w:w="3500" w:type="dxa"/>
            <w:tcBorders>
              <w:top w:val="single" w:sz="6" w:space="0" w:color="auto"/>
              <w:bottom w:val="single" w:sz="6" w:space="0" w:color="auto"/>
              <w:right w:val="single" w:sz="6" w:space="0" w:color="auto"/>
            </w:tcBorders>
          </w:tcPr>
          <w:p w14:paraId="1E2C81CC"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УНЗР</w:t>
            </w:r>
          </w:p>
        </w:tc>
        <w:tc>
          <w:tcPr>
            <w:tcW w:w="7273" w:type="dxa"/>
            <w:tcBorders>
              <w:top w:val="single" w:sz="6" w:space="0" w:color="auto"/>
              <w:left w:val="single" w:sz="6" w:space="0" w:color="auto"/>
              <w:bottom w:val="single" w:sz="6" w:space="0" w:color="auto"/>
            </w:tcBorders>
          </w:tcPr>
          <w:p w14:paraId="2C7C26DC" w14:textId="77777777" w:rsidR="001028DF" w:rsidRPr="004015E6" w:rsidRDefault="001028DF">
            <w:pPr>
              <w:widowControl w:val="0"/>
              <w:autoSpaceDE w:val="0"/>
              <w:autoSpaceDN w:val="0"/>
              <w:adjustRightInd w:val="0"/>
              <w:spacing w:after="0" w:line="240" w:lineRule="auto"/>
              <w:rPr>
                <w:rFonts w:ascii="Times New Roman CYR" w:hAnsi="Times New Roman CYR" w:cs="Times New Roman CYR"/>
                <w:sz w:val="24"/>
                <w:szCs w:val="24"/>
              </w:rPr>
            </w:pPr>
          </w:p>
        </w:tc>
      </w:tr>
    </w:tbl>
    <w:p w14:paraId="326C066B" w14:textId="77777777" w:rsidR="001028DF" w:rsidRPr="004015E6" w:rsidRDefault="001028DF">
      <w:pPr>
        <w:widowControl w:val="0"/>
        <w:autoSpaceDE w:val="0"/>
        <w:autoSpaceDN w:val="0"/>
        <w:adjustRightInd w:val="0"/>
        <w:spacing w:after="0" w:line="240" w:lineRule="auto"/>
        <w:rPr>
          <w:rFonts w:ascii="Times New Roman CYR" w:hAnsi="Times New Roman CYR" w:cs="Times New Roman CYR"/>
          <w:sz w:val="24"/>
          <w:szCs w:val="24"/>
        </w:rPr>
      </w:pPr>
    </w:p>
    <w:p w14:paraId="753EF416"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b/>
          <w:bCs/>
          <w:sz w:val="24"/>
          <w:szCs w:val="24"/>
        </w:rPr>
      </w:pPr>
      <w:r w:rsidRPr="004015E6">
        <w:rPr>
          <w:rFonts w:ascii="Times New Roman CYR" w:hAnsi="Times New Roman CYR" w:cs="Times New Roman CYR"/>
          <w:b/>
          <w:bCs/>
          <w:sz w:val="24"/>
          <w:szCs w:val="24"/>
        </w:rPr>
        <w:t>Звіт виконавчого органу</w:t>
      </w:r>
    </w:p>
    <w:p w14:paraId="0B26D932" w14:textId="77777777" w:rsidR="001028DF" w:rsidRPr="004015E6" w:rsidRDefault="00B95890">
      <w:pPr>
        <w:widowControl w:val="0"/>
        <w:autoSpaceDE w:val="0"/>
        <w:autoSpaceDN w:val="0"/>
        <w:adjustRightInd w:val="0"/>
        <w:spacing w:after="0" w:line="240" w:lineRule="auto"/>
        <w:jc w:val="both"/>
        <w:rPr>
          <w:rFonts w:ascii="Times New Roman CYR" w:hAnsi="Times New Roman CYR" w:cs="Times New Roman CYR"/>
          <w:sz w:val="24"/>
          <w:szCs w:val="24"/>
        </w:rPr>
      </w:pPr>
      <w:r w:rsidRPr="004015E6">
        <w:rPr>
          <w:rFonts w:ascii="Times New Roman CYR" w:hAnsi="Times New Roman CYR" w:cs="Times New Roman CYR"/>
          <w:sz w:val="24"/>
          <w:szCs w:val="24"/>
        </w:rPr>
        <w:t>1) оцiнка складу, структури та дiяльностi виконавчого органу</w:t>
      </w:r>
    </w:p>
    <w:p w14:paraId="6C670789" w14:textId="77777777" w:rsidR="001028DF" w:rsidRPr="004015E6" w:rsidRDefault="00B95890">
      <w:pPr>
        <w:widowControl w:val="0"/>
        <w:autoSpaceDE w:val="0"/>
        <w:autoSpaceDN w:val="0"/>
        <w:adjustRightInd w:val="0"/>
        <w:spacing w:after="0" w:line="240" w:lineRule="auto"/>
        <w:jc w:val="both"/>
        <w:rPr>
          <w:rFonts w:ascii="Times New Roman CYR" w:hAnsi="Times New Roman CYR" w:cs="Times New Roman CYR"/>
          <w:sz w:val="24"/>
          <w:szCs w:val="24"/>
        </w:rPr>
      </w:pPr>
      <w:r w:rsidRPr="004015E6">
        <w:rPr>
          <w:rFonts w:ascii="Times New Roman CYR" w:hAnsi="Times New Roman CYR" w:cs="Times New Roman CYR"/>
          <w:sz w:val="24"/>
          <w:szCs w:val="24"/>
        </w:rPr>
        <w:t>Оцiнка не проводилась</w:t>
      </w:r>
    </w:p>
    <w:p w14:paraId="479911B3" w14:textId="77777777" w:rsidR="001028DF" w:rsidRPr="004015E6" w:rsidRDefault="00B95890">
      <w:pPr>
        <w:widowControl w:val="0"/>
        <w:autoSpaceDE w:val="0"/>
        <w:autoSpaceDN w:val="0"/>
        <w:adjustRightInd w:val="0"/>
        <w:spacing w:after="0" w:line="240" w:lineRule="auto"/>
        <w:jc w:val="both"/>
        <w:rPr>
          <w:rFonts w:ascii="Times New Roman CYR" w:hAnsi="Times New Roman CYR" w:cs="Times New Roman CYR"/>
          <w:sz w:val="24"/>
          <w:szCs w:val="24"/>
        </w:rPr>
      </w:pPr>
      <w:r w:rsidRPr="004015E6">
        <w:rPr>
          <w:rFonts w:ascii="Times New Roman CYR" w:hAnsi="Times New Roman CYR" w:cs="Times New Roman CYR"/>
          <w:sz w:val="24"/>
          <w:szCs w:val="24"/>
        </w:rPr>
        <w:t>2) оцiнка компетентностi та ефективностi керiвника та заступникiв керiвника / голови та членiв колегiального виконавчого органу, включаючи iнформацiю про його дiяльнiсть як посадової особи iнших юридичних осiб або iншу дiяльнiсть - оплачувану i безоплатну</w:t>
      </w:r>
    </w:p>
    <w:p w14:paraId="5648CE7A" w14:textId="77777777" w:rsidR="001028DF" w:rsidRPr="004015E6" w:rsidRDefault="00B95890">
      <w:pPr>
        <w:widowControl w:val="0"/>
        <w:autoSpaceDE w:val="0"/>
        <w:autoSpaceDN w:val="0"/>
        <w:adjustRightInd w:val="0"/>
        <w:spacing w:after="0" w:line="240" w:lineRule="auto"/>
        <w:jc w:val="both"/>
        <w:rPr>
          <w:rFonts w:ascii="Times New Roman CYR" w:hAnsi="Times New Roman CYR" w:cs="Times New Roman CYR"/>
          <w:sz w:val="24"/>
          <w:szCs w:val="24"/>
        </w:rPr>
      </w:pPr>
      <w:r w:rsidRPr="004015E6">
        <w:rPr>
          <w:rFonts w:ascii="Times New Roman CYR" w:hAnsi="Times New Roman CYR" w:cs="Times New Roman CYR"/>
          <w:sz w:val="24"/>
          <w:szCs w:val="24"/>
        </w:rPr>
        <w:t>Оцiнка не проводилась</w:t>
      </w:r>
    </w:p>
    <w:p w14:paraId="4225FEFA" w14:textId="77777777" w:rsidR="001028DF" w:rsidRPr="004015E6" w:rsidRDefault="00B95890">
      <w:pPr>
        <w:widowControl w:val="0"/>
        <w:autoSpaceDE w:val="0"/>
        <w:autoSpaceDN w:val="0"/>
        <w:adjustRightInd w:val="0"/>
        <w:spacing w:after="0" w:line="240" w:lineRule="auto"/>
        <w:jc w:val="both"/>
        <w:rPr>
          <w:rFonts w:ascii="Times New Roman CYR" w:hAnsi="Times New Roman CYR" w:cs="Times New Roman CYR"/>
          <w:sz w:val="24"/>
          <w:szCs w:val="24"/>
        </w:rPr>
      </w:pPr>
      <w:r w:rsidRPr="004015E6">
        <w:rPr>
          <w:rFonts w:ascii="Times New Roman CYR" w:hAnsi="Times New Roman CYR" w:cs="Times New Roman CYR"/>
          <w:sz w:val="24"/>
          <w:szCs w:val="24"/>
        </w:rPr>
        <w:t>3) оцiнка виконання виконавчим органом поставлених цiлей особи</w:t>
      </w:r>
    </w:p>
    <w:p w14:paraId="46B3A2CC" w14:textId="77777777" w:rsidR="001028DF" w:rsidRPr="004015E6" w:rsidRDefault="00B95890">
      <w:pPr>
        <w:widowControl w:val="0"/>
        <w:autoSpaceDE w:val="0"/>
        <w:autoSpaceDN w:val="0"/>
        <w:adjustRightInd w:val="0"/>
        <w:spacing w:after="0" w:line="240" w:lineRule="auto"/>
        <w:jc w:val="both"/>
        <w:rPr>
          <w:rFonts w:ascii="Times New Roman CYR" w:hAnsi="Times New Roman CYR" w:cs="Times New Roman CYR"/>
          <w:sz w:val="24"/>
          <w:szCs w:val="24"/>
        </w:rPr>
      </w:pPr>
      <w:r w:rsidRPr="004015E6">
        <w:rPr>
          <w:rFonts w:ascii="Times New Roman CYR" w:hAnsi="Times New Roman CYR" w:cs="Times New Roman CYR"/>
          <w:sz w:val="24"/>
          <w:szCs w:val="24"/>
        </w:rPr>
        <w:t>Оцiнка не проводилась</w:t>
      </w:r>
    </w:p>
    <w:p w14:paraId="74794E1D" w14:textId="77777777" w:rsidR="001028DF" w:rsidRPr="004015E6" w:rsidRDefault="00B95890">
      <w:pPr>
        <w:widowControl w:val="0"/>
        <w:autoSpaceDE w:val="0"/>
        <w:autoSpaceDN w:val="0"/>
        <w:adjustRightInd w:val="0"/>
        <w:spacing w:after="0" w:line="240" w:lineRule="auto"/>
        <w:jc w:val="both"/>
        <w:rPr>
          <w:rFonts w:ascii="Times New Roman CYR" w:hAnsi="Times New Roman CYR" w:cs="Times New Roman CYR"/>
          <w:sz w:val="24"/>
          <w:szCs w:val="24"/>
        </w:rPr>
      </w:pPr>
      <w:r w:rsidRPr="004015E6">
        <w:rPr>
          <w:rFonts w:ascii="Times New Roman CYR" w:hAnsi="Times New Roman CYR" w:cs="Times New Roman CYR"/>
          <w:sz w:val="24"/>
          <w:szCs w:val="24"/>
        </w:rPr>
        <w:t>4) iнформацiя про те, яким чином дiяльнiсть виконавчого органу зумовила змiни у фiнансово-господарськiй дiяльностi особи</w:t>
      </w:r>
    </w:p>
    <w:p w14:paraId="6CB69EDA" w14:textId="77777777" w:rsidR="001028DF" w:rsidRPr="004015E6" w:rsidRDefault="00B95890">
      <w:pPr>
        <w:widowControl w:val="0"/>
        <w:autoSpaceDE w:val="0"/>
        <w:autoSpaceDN w:val="0"/>
        <w:adjustRightInd w:val="0"/>
        <w:spacing w:after="0" w:line="240" w:lineRule="auto"/>
        <w:jc w:val="both"/>
        <w:rPr>
          <w:rFonts w:ascii="Times New Roman CYR" w:hAnsi="Times New Roman CYR" w:cs="Times New Roman CYR"/>
          <w:sz w:val="24"/>
          <w:szCs w:val="24"/>
        </w:rPr>
      </w:pPr>
      <w:r w:rsidRPr="004015E6">
        <w:rPr>
          <w:rFonts w:ascii="Times New Roman CYR" w:hAnsi="Times New Roman CYR" w:cs="Times New Roman CYR"/>
          <w:sz w:val="24"/>
          <w:szCs w:val="24"/>
        </w:rPr>
        <w:t>Iнформацiя вiдсутня.</w:t>
      </w:r>
    </w:p>
    <w:p w14:paraId="34F8F5D3" w14:textId="77777777" w:rsidR="001028DF" w:rsidRPr="004015E6" w:rsidRDefault="001028DF">
      <w:pPr>
        <w:widowControl w:val="0"/>
        <w:autoSpaceDE w:val="0"/>
        <w:autoSpaceDN w:val="0"/>
        <w:adjustRightInd w:val="0"/>
        <w:spacing w:after="0" w:line="240" w:lineRule="auto"/>
        <w:jc w:val="both"/>
        <w:rPr>
          <w:rFonts w:ascii="Times New Roman CYR" w:hAnsi="Times New Roman CYR" w:cs="Times New Roman CYR"/>
          <w:sz w:val="24"/>
          <w:szCs w:val="24"/>
        </w:rPr>
      </w:pPr>
    </w:p>
    <w:p w14:paraId="4DFB7765" w14:textId="77777777" w:rsidR="001028DF" w:rsidRPr="004015E6" w:rsidRDefault="001028DF">
      <w:pPr>
        <w:widowControl w:val="0"/>
        <w:autoSpaceDE w:val="0"/>
        <w:autoSpaceDN w:val="0"/>
        <w:adjustRightInd w:val="0"/>
        <w:spacing w:after="0" w:line="240" w:lineRule="auto"/>
        <w:rPr>
          <w:rFonts w:ascii="Times New Roman CYR" w:hAnsi="Times New Roman CYR" w:cs="Times New Roman CYR"/>
          <w:sz w:val="24"/>
          <w:szCs w:val="24"/>
        </w:rPr>
      </w:pPr>
    </w:p>
    <w:p w14:paraId="43202C11"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b/>
          <w:bCs/>
          <w:sz w:val="24"/>
          <w:szCs w:val="24"/>
        </w:rPr>
        <w:t>Частина 7. Опис основних характеристик систем внутрішнього контролю особи, а також перелік структурних підрозділів особи, які здійснюють ключові обов'язки щодо забезпечення роботи систем внутрішнього контролю</w:t>
      </w:r>
    </w:p>
    <w:tbl>
      <w:tblPr>
        <w:tblW w:w="10773" w:type="dxa"/>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678"/>
        <w:gridCol w:w="6095"/>
      </w:tblGrid>
      <w:tr w:rsidR="001028DF" w:rsidRPr="004015E6" w14:paraId="7DACA23B" w14:textId="77777777" w:rsidTr="006B45DF">
        <w:trPr>
          <w:trHeight w:val="200"/>
        </w:trPr>
        <w:tc>
          <w:tcPr>
            <w:tcW w:w="4678" w:type="dxa"/>
            <w:tcBorders>
              <w:top w:val="single" w:sz="6" w:space="0" w:color="auto"/>
              <w:bottom w:val="single" w:sz="6" w:space="0" w:color="auto"/>
              <w:right w:val="single" w:sz="6" w:space="0" w:color="auto"/>
            </w:tcBorders>
          </w:tcPr>
          <w:p w14:paraId="444761DD"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sz w:val="24"/>
                <w:szCs w:val="24"/>
              </w:rPr>
            </w:pPr>
            <w:r w:rsidRPr="004015E6">
              <w:rPr>
                <w:rFonts w:ascii="Times New Roman CYR" w:hAnsi="Times New Roman CYR" w:cs="Times New Roman CYR"/>
                <w:sz w:val="24"/>
                <w:szCs w:val="24"/>
              </w:rPr>
              <w:t>1</w:t>
            </w:r>
          </w:p>
        </w:tc>
        <w:tc>
          <w:tcPr>
            <w:tcW w:w="6095" w:type="dxa"/>
            <w:tcBorders>
              <w:top w:val="single" w:sz="6" w:space="0" w:color="auto"/>
              <w:left w:val="single" w:sz="6" w:space="0" w:color="auto"/>
              <w:bottom w:val="single" w:sz="6" w:space="0" w:color="auto"/>
            </w:tcBorders>
          </w:tcPr>
          <w:p w14:paraId="01824563"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sz w:val="24"/>
                <w:szCs w:val="24"/>
              </w:rPr>
            </w:pPr>
            <w:r w:rsidRPr="004015E6">
              <w:rPr>
                <w:rFonts w:ascii="Times New Roman CYR" w:hAnsi="Times New Roman CYR" w:cs="Times New Roman CYR"/>
                <w:sz w:val="24"/>
                <w:szCs w:val="24"/>
              </w:rPr>
              <w:t>2</w:t>
            </w:r>
          </w:p>
        </w:tc>
      </w:tr>
      <w:tr w:rsidR="001028DF" w:rsidRPr="004015E6" w14:paraId="1312C8FB" w14:textId="77777777" w:rsidTr="006B45DF">
        <w:trPr>
          <w:trHeight w:val="200"/>
        </w:trPr>
        <w:tc>
          <w:tcPr>
            <w:tcW w:w="4678" w:type="dxa"/>
            <w:tcBorders>
              <w:top w:val="single" w:sz="6" w:space="0" w:color="auto"/>
              <w:bottom w:val="single" w:sz="6" w:space="0" w:color="auto"/>
              <w:right w:val="single" w:sz="6" w:space="0" w:color="auto"/>
            </w:tcBorders>
          </w:tcPr>
          <w:p w14:paraId="62D8A546"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Система внутрішнього контролю передбачає модель трьох ліній захисту</w:t>
            </w:r>
          </w:p>
        </w:tc>
        <w:tc>
          <w:tcPr>
            <w:tcW w:w="6095" w:type="dxa"/>
            <w:tcBorders>
              <w:top w:val="single" w:sz="6" w:space="0" w:color="auto"/>
              <w:left w:val="single" w:sz="6" w:space="0" w:color="auto"/>
              <w:bottom w:val="single" w:sz="6" w:space="0" w:color="auto"/>
            </w:tcBorders>
          </w:tcPr>
          <w:p w14:paraId="2C494CC4"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ні</w:t>
            </w:r>
          </w:p>
        </w:tc>
      </w:tr>
      <w:tr w:rsidR="001028DF" w:rsidRPr="004015E6" w14:paraId="750E8C2B" w14:textId="77777777" w:rsidTr="006B45DF">
        <w:trPr>
          <w:trHeight w:val="200"/>
        </w:trPr>
        <w:tc>
          <w:tcPr>
            <w:tcW w:w="4678" w:type="dxa"/>
            <w:tcBorders>
              <w:top w:val="single" w:sz="6" w:space="0" w:color="auto"/>
              <w:bottom w:val="single" w:sz="6" w:space="0" w:color="auto"/>
              <w:right w:val="single" w:sz="6" w:space="0" w:color="auto"/>
            </w:tcBorders>
          </w:tcPr>
          <w:p w14:paraId="52B50D7D"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Опис функцій підрозділів першої лінії захисту та перелік ключових підрозділів</w:t>
            </w:r>
          </w:p>
        </w:tc>
        <w:tc>
          <w:tcPr>
            <w:tcW w:w="6095" w:type="dxa"/>
            <w:tcBorders>
              <w:top w:val="single" w:sz="6" w:space="0" w:color="auto"/>
              <w:left w:val="single" w:sz="6" w:space="0" w:color="auto"/>
              <w:bottom w:val="single" w:sz="6" w:space="0" w:color="auto"/>
            </w:tcBorders>
          </w:tcPr>
          <w:p w14:paraId="06D3591E" w14:textId="77777777" w:rsidR="001028DF" w:rsidRPr="004015E6" w:rsidRDefault="001028DF">
            <w:pPr>
              <w:widowControl w:val="0"/>
              <w:autoSpaceDE w:val="0"/>
              <w:autoSpaceDN w:val="0"/>
              <w:adjustRightInd w:val="0"/>
              <w:spacing w:after="0" w:line="240" w:lineRule="auto"/>
              <w:rPr>
                <w:rFonts w:ascii="Times New Roman CYR" w:hAnsi="Times New Roman CYR" w:cs="Times New Roman CYR"/>
                <w:sz w:val="24"/>
                <w:szCs w:val="24"/>
              </w:rPr>
            </w:pPr>
          </w:p>
        </w:tc>
      </w:tr>
      <w:tr w:rsidR="001028DF" w:rsidRPr="004015E6" w14:paraId="6072AD31" w14:textId="77777777" w:rsidTr="006B45DF">
        <w:trPr>
          <w:trHeight w:val="200"/>
        </w:trPr>
        <w:tc>
          <w:tcPr>
            <w:tcW w:w="4678" w:type="dxa"/>
            <w:tcBorders>
              <w:top w:val="single" w:sz="6" w:space="0" w:color="auto"/>
              <w:bottom w:val="single" w:sz="6" w:space="0" w:color="auto"/>
              <w:right w:val="single" w:sz="6" w:space="0" w:color="auto"/>
            </w:tcBorders>
          </w:tcPr>
          <w:p w14:paraId="4A243745"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Перелік підрозділів та опис функцій підрозділів другої лінії захисту</w:t>
            </w:r>
          </w:p>
        </w:tc>
        <w:tc>
          <w:tcPr>
            <w:tcW w:w="6095" w:type="dxa"/>
            <w:tcBorders>
              <w:top w:val="single" w:sz="6" w:space="0" w:color="auto"/>
              <w:left w:val="single" w:sz="6" w:space="0" w:color="auto"/>
              <w:bottom w:val="single" w:sz="6" w:space="0" w:color="auto"/>
            </w:tcBorders>
          </w:tcPr>
          <w:p w14:paraId="6A693066" w14:textId="77777777" w:rsidR="001028DF" w:rsidRPr="004015E6" w:rsidRDefault="001028DF">
            <w:pPr>
              <w:widowControl w:val="0"/>
              <w:autoSpaceDE w:val="0"/>
              <w:autoSpaceDN w:val="0"/>
              <w:adjustRightInd w:val="0"/>
              <w:spacing w:after="0" w:line="240" w:lineRule="auto"/>
              <w:rPr>
                <w:rFonts w:ascii="Times New Roman CYR" w:hAnsi="Times New Roman CYR" w:cs="Times New Roman CYR"/>
                <w:sz w:val="24"/>
                <w:szCs w:val="24"/>
              </w:rPr>
            </w:pPr>
          </w:p>
        </w:tc>
      </w:tr>
      <w:tr w:rsidR="001028DF" w:rsidRPr="004015E6" w14:paraId="0F8DF93F" w14:textId="77777777" w:rsidTr="006B45DF">
        <w:trPr>
          <w:trHeight w:val="200"/>
        </w:trPr>
        <w:tc>
          <w:tcPr>
            <w:tcW w:w="4678" w:type="dxa"/>
            <w:tcBorders>
              <w:top w:val="single" w:sz="6" w:space="0" w:color="auto"/>
              <w:bottom w:val="single" w:sz="6" w:space="0" w:color="auto"/>
              <w:right w:val="single" w:sz="6" w:space="0" w:color="auto"/>
            </w:tcBorders>
          </w:tcPr>
          <w:p w14:paraId="2A6B1F79"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 xml:space="preserve">Перелік підрозділів та опис функцій </w:t>
            </w:r>
            <w:r w:rsidRPr="004015E6">
              <w:rPr>
                <w:rFonts w:ascii="Times New Roman CYR" w:hAnsi="Times New Roman CYR" w:cs="Times New Roman CYR"/>
              </w:rPr>
              <w:lastRenderedPageBreak/>
              <w:t>підрозділів третьої лінії захисту</w:t>
            </w:r>
          </w:p>
        </w:tc>
        <w:tc>
          <w:tcPr>
            <w:tcW w:w="6095" w:type="dxa"/>
            <w:tcBorders>
              <w:top w:val="single" w:sz="6" w:space="0" w:color="auto"/>
              <w:left w:val="single" w:sz="6" w:space="0" w:color="auto"/>
              <w:bottom w:val="single" w:sz="6" w:space="0" w:color="auto"/>
            </w:tcBorders>
          </w:tcPr>
          <w:p w14:paraId="6AA3234C" w14:textId="77777777" w:rsidR="001028DF" w:rsidRPr="004015E6" w:rsidRDefault="001028DF">
            <w:pPr>
              <w:widowControl w:val="0"/>
              <w:autoSpaceDE w:val="0"/>
              <w:autoSpaceDN w:val="0"/>
              <w:adjustRightInd w:val="0"/>
              <w:spacing w:after="0" w:line="240" w:lineRule="auto"/>
              <w:jc w:val="both"/>
              <w:rPr>
                <w:rFonts w:ascii="Times New Roman CYR" w:hAnsi="Times New Roman CYR" w:cs="Times New Roman CYR"/>
              </w:rPr>
            </w:pPr>
          </w:p>
        </w:tc>
      </w:tr>
      <w:tr w:rsidR="001028DF" w:rsidRPr="004015E6" w14:paraId="3CC9E6D3" w14:textId="77777777" w:rsidTr="006B45DF">
        <w:trPr>
          <w:trHeight w:val="200"/>
        </w:trPr>
        <w:tc>
          <w:tcPr>
            <w:tcW w:w="4678" w:type="dxa"/>
            <w:tcBorders>
              <w:top w:val="single" w:sz="6" w:space="0" w:color="auto"/>
              <w:bottom w:val="single" w:sz="6" w:space="0" w:color="auto"/>
              <w:right w:val="single" w:sz="6" w:space="0" w:color="auto"/>
            </w:tcBorders>
          </w:tcPr>
          <w:p w14:paraId="549FA92C"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Наявність затвердженого документу (документів), який(які) визначає(ють) політику системи внутрішнього контролю (у тому числі щодо системи комплаєнс та внутрішнього аудиту)</w:t>
            </w:r>
          </w:p>
        </w:tc>
        <w:tc>
          <w:tcPr>
            <w:tcW w:w="6095" w:type="dxa"/>
            <w:tcBorders>
              <w:top w:val="single" w:sz="6" w:space="0" w:color="auto"/>
              <w:left w:val="single" w:sz="6" w:space="0" w:color="auto"/>
              <w:bottom w:val="single" w:sz="6" w:space="0" w:color="auto"/>
            </w:tcBorders>
          </w:tcPr>
          <w:p w14:paraId="0C29DB2C"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ні</w:t>
            </w:r>
          </w:p>
        </w:tc>
      </w:tr>
      <w:tr w:rsidR="001028DF" w:rsidRPr="004015E6" w14:paraId="703C615C" w14:textId="77777777" w:rsidTr="006B45DF">
        <w:trPr>
          <w:trHeight w:val="200"/>
        </w:trPr>
        <w:tc>
          <w:tcPr>
            <w:tcW w:w="4678" w:type="dxa"/>
            <w:tcBorders>
              <w:top w:val="single" w:sz="6" w:space="0" w:color="auto"/>
              <w:bottom w:val="single" w:sz="6" w:space="0" w:color="auto"/>
              <w:right w:val="single" w:sz="6" w:space="0" w:color="auto"/>
            </w:tcBorders>
          </w:tcPr>
          <w:p w14:paraId="28A8FD34"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Перелік основних внутрішніх документів щодо системи внутрішнього контролю (у тому числі щодо системи комплаєнс та внутрішнього аудиту)</w:t>
            </w:r>
          </w:p>
        </w:tc>
        <w:tc>
          <w:tcPr>
            <w:tcW w:w="6095" w:type="dxa"/>
            <w:tcBorders>
              <w:top w:val="single" w:sz="6" w:space="0" w:color="auto"/>
              <w:left w:val="single" w:sz="6" w:space="0" w:color="auto"/>
              <w:bottom w:val="single" w:sz="6" w:space="0" w:color="auto"/>
            </w:tcBorders>
          </w:tcPr>
          <w:p w14:paraId="7606717B"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У Товариства вiдсутнi основнi внутрiшнi документи щодо системи внутрiшнього контролю, так як їх впровадження не є обов'язковим для Товариства</w:t>
            </w:r>
          </w:p>
        </w:tc>
      </w:tr>
      <w:tr w:rsidR="001028DF" w:rsidRPr="004015E6" w14:paraId="67006104" w14:textId="77777777" w:rsidTr="006B45DF">
        <w:trPr>
          <w:trHeight w:val="200"/>
        </w:trPr>
        <w:tc>
          <w:tcPr>
            <w:tcW w:w="4678" w:type="dxa"/>
            <w:tcBorders>
              <w:top w:val="single" w:sz="6" w:space="0" w:color="auto"/>
              <w:bottom w:val="single" w:sz="6" w:space="0" w:color="auto"/>
              <w:right w:val="single" w:sz="6" w:space="0" w:color="auto"/>
            </w:tcBorders>
          </w:tcPr>
          <w:p w14:paraId="576FF2FE"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Дата та номер рішення про затвердження звіту щодо системи внутрішнього контролю (у тому числі комплаєнс-ризиків)</w:t>
            </w:r>
          </w:p>
        </w:tc>
        <w:tc>
          <w:tcPr>
            <w:tcW w:w="6095" w:type="dxa"/>
            <w:tcBorders>
              <w:top w:val="single" w:sz="6" w:space="0" w:color="auto"/>
              <w:left w:val="single" w:sz="6" w:space="0" w:color="auto"/>
              <w:bottom w:val="single" w:sz="6" w:space="0" w:color="auto"/>
            </w:tcBorders>
          </w:tcPr>
          <w:p w14:paraId="7CC9DBC0"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 xml:space="preserve"> </w:t>
            </w:r>
          </w:p>
        </w:tc>
      </w:tr>
      <w:tr w:rsidR="001028DF" w:rsidRPr="004015E6" w14:paraId="23A7F503" w14:textId="77777777" w:rsidTr="006B45DF">
        <w:trPr>
          <w:trHeight w:val="200"/>
        </w:trPr>
        <w:tc>
          <w:tcPr>
            <w:tcW w:w="4678" w:type="dxa"/>
            <w:tcBorders>
              <w:top w:val="single" w:sz="6" w:space="0" w:color="auto"/>
              <w:bottom w:val="single" w:sz="6" w:space="0" w:color="auto"/>
              <w:right w:val="single" w:sz="6" w:space="0" w:color="auto"/>
            </w:tcBorders>
          </w:tcPr>
          <w:p w14:paraId="1496B17E"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Основні положення звіту системи внутрішнього контролю (у тому числі комплаєнс-ризиків)</w:t>
            </w:r>
          </w:p>
        </w:tc>
        <w:tc>
          <w:tcPr>
            <w:tcW w:w="6095" w:type="dxa"/>
            <w:tcBorders>
              <w:top w:val="single" w:sz="6" w:space="0" w:color="auto"/>
              <w:left w:val="single" w:sz="6" w:space="0" w:color="auto"/>
              <w:bottom w:val="single" w:sz="6" w:space="0" w:color="auto"/>
            </w:tcBorders>
          </w:tcPr>
          <w:p w14:paraId="7423FCD9" w14:textId="77777777" w:rsidR="001028DF" w:rsidRPr="004015E6" w:rsidRDefault="001028DF">
            <w:pPr>
              <w:widowControl w:val="0"/>
              <w:autoSpaceDE w:val="0"/>
              <w:autoSpaceDN w:val="0"/>
              <w:adjustRightInd w:val="0"/>
              <w:spacing w:after="0" w:line="240" w:lineRule="auto"/>
              <w:jc w:val="both"/>
              <w:rPr>
                <w:rFonts w:ascii="Times New Roman CYR" w:hAnsi="Times New Roman CYR" w:cs="Times New Roman CYR"/>
              </w:rPr>
            </w:pPr>
          </w:p>
        </w:tc>
      </w:tr>
      <w:tr w:rsidR="001028DF" w:rsidRPr="004015E6" w14:paraId="68F8D6D4" w14:textId="77777777" w:rsidTr="006B45DF">
        <w:trPr>
          <w:trHeight w:val="200"/>
        </w:trPr>
        <w:tc>
          <w:tcPr>
            <w:tcW w:w="4678" w:type="dxa"/>
            <w:tcBorders>
              <w:top w:val="single" w:sz="6" w:space="0" w:color="auto"/>
              <w:bottom w:val="single" w:sz="6" w:space="0" w:color="auto"/>
              <w:right w:val="single" w:sz="6" w:space="0" w:color="auto"/>
            </w:tcBorders>
          </w:tcPr>
          <w:p w14:paraId="7D6F4861"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Наявність затвердженої декларації схильності до ризиків</w:t>
            </w:r>
          </w:p>
        </w:tc>
        <w:tc>
          <w:tcPr>
            <w:tcW w:w="6095" w:type="dxa"/>
            <w:tcBorders>
              <w:top w:val="single" w:sz="6" w:space="0" w:color="auto"/>
              <w:left w:val="single" w:sz="6" w:space="0" w:color="auto"/>
              <w:bottom w:val="single" w:sz="6" w:space="0" w:color="auto"/>
            </w:tcBorders>
          </w:tcPr>
          <w:p w14:paraId="3138BEB4"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ні</w:t>
            </w:r>
          </w:p>
        </w:tc>
      </w:tr>
      <w:tr w:rsidR="001028DF" w:rsidRPr="004015E6" w14:paraId="32D68B44" w14:textId="77777777" w:rsidTr="006B45DF">
        <w:trPr>
          <w:trHeight w:val="200"/>
        </w:trPr>
        <w:tc>
          <w:tcPr>
            <w:tcW w:w="4678" w:type="dxa"/>
            <w:tcBorders>
              <w:top w:val="single" w:sz="6" w:space="0" w:color="auto"/>
              <w:bottom w:val="single" w:sz="6" w:space="0" w:color="auto"/>
              <w:right w:val="single" w:sz="6" w:space="0" w:color="auto"/>
            </w:tcBorders>
          </w:tcPr>
          <w:p w14:paraId="2D56823F"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Опис основних положень декларації схильності до ризиків</w:t>
            </w:r>
          </w:p>
        </w:tc>
        <w:tc>
          <w:tcPr>
            <w:tcW w:w="6095" w:type="dxa"/>
            <w:tcBorders>
              <w:top w:val="single" w:sz="6" w:space="0" w:color="auto"/>
              <w:left w:val="single" w:sz="6" w:space="0" w:color="auto"/>
              <w:bottom w:val="single" w:sz="6" w:space="0" w:color="auto"/>
            </w:tcBorders>
          </w:tcPr>
          <w:p w14:paraId="6ACF6EB2"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 xml:space="preserve">У Товарситва вiдсутня затверджена декларацiя схильностi до ризикiв, так як її впровадження не є обов'язковим </w:t>
            </w:r>
          </w:p>
        </w:tc>
      </w:tr>
      <w:tr w:rsidR="001028DF" w:rsidRPr="004015E6" w14:paraId="19AF2A38" w14:textId="77777777" w:rsidTr="006B45DF">
        <w:trPr>
          <w:trHeight w:val="200"/>
        </w:trPr>
        <w:tc>
          <w:tcPr>
            <w:tcW w:w="4678" w:type="dxa"/>
            <w:tcBorders>
              <w:top w:val="single" w:sz="6" w:space="0" w:color="auto"/>
              <w:bottom w:val="single" w:sz="6" w:space="0" w:color="auto"/>
              <w:right w:val="single" w:sz="6" w:space="0" w:color="auto"/>
            </w:tcBorders>
          </w:tcPr>
          <w:p w14:paraId="6BA9790E"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Назва органу, який прийняв рішення про затвердження декларації схильності до ризиків</w:t>
            </w:r>
          </w:p>
        </w:tc>
        <w:tc>
          <w:tcPr>
            <w:tcW w:w="6095" w:type="dxa"/>
            <w:tcBorders>
              <w:top w:val="single" w:sz="6" w:space="0" w:color="auto"/>
              <w:left w:val="single" w:sz="6" w:space="0" w:color="auto"/>
              <w:bottom w:val="single" w:sz="6" w:space="0" w:color="auto"/>
            </w:tcBorders>
          </w:tcPr>
          <w:p w14:paraId="5F96079E"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Таке рiшення не приймалося</w:t>
            </w:r>
          </w:p>
        </w:tc>
      </w:tr>
      <w:tr w:rsidR="001028DF" w:rsidRPr="004015E6" w14:paraId="20837FC1" w14:textId="77777777" w:rsidTr="006B45DF">
        <w:trPr>
          <w:trHeight w:val="200"/>
        </w:trPr>
        <w:tc>
          <w:tcPr>
            <w:tcW w:w="4678" w:type="dxa"/>
            <w:tcBorders>
              <w:top w:val="single" w:sz="6" w:space="0" w:color="auto"/>
              <w:bottom w:val="single" w:sz="6" w:space="0" w:color="auto"/>
              <w:right w:val="single" w:sz="6" w:space="0" w:color="auto"/>
            </w:tcBorders>
          </w:tcPr>
          <w:p w14:paraId="6FF35672"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Дата та номер рішення про затвердження декларації схильності до ризиків</w:t>
            </w:r>
          </w:p>
        </w:tc>
        <w:tc>
          <w:tcPr>
            <w:tcW w:w="6095" w:type="dxa"/>
            <w:tcBorders>
              <w:top w:val="single" w:sz="6" w:space="0" w:color="auto"/>
              <w:left w:val="single" w:sz="6" w:space="0" w:color="auto"/>
              <w:bottom w:val="single" w:sz="6" w:space="0" w:color="auto"/>
            </w:tcBorders>
          </w:tcPr>
          <w:p w14:paraId="654844C7"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 xml:space="preserve"> </w:t>
            </w:r>
          </w:p>
        </w:tc>
      </w:tr>
    </w:tbl>
    <w:p w14:paraId="6FC8D372" w14:textId="77777777" w:rsidR="001028DF" w:rsidRPr="004015E6" w:rsidRDefault="001028DF">
      <w:pPr>
        <w:widowControl w:val="0"/>
        <w:autoSpaceDE w:val="0"/>
        <w:autoSpaceDN w:val="0"/>
        <w:adjustRightInd w:val="0"/>
        <w:spacing w:after="0" w:line="240" w:lineRule="auto"/>
        <w:rPr>
          <w:rFonts w:ascii="Times New Roman CYR" w:hAnsi="Times New Roman CYR" w:cs="Times New Roman CYR"/>
          <w:sz w:val="24"/>
          <w:szCs w:val="24"/>
        </w:rPr>
      </w:pPr>
    </w:p>
    <w:p w14:paraId="0664AF6F" w14:textId="77777777" w:rsidR="001028DF" w:rsidRPr="004015E6" w:rsidRDefault="001028DF">
      <w:pPr>
        <w:widowControl w:val="0"/>
        <w:autoSpaceDE w:val="0"/>
        <w:autoSpaceDN w:val="0"/>
        <w:adjustRightInd w:val="0"/>
        <w:spacing w:after="0" w:line="240" w:lineRule="auto"/>
        <w:rPr>
          <w:rFonts w:ascii="Times New Roman CYR" w:hAnsi="Times New Roman CYR" w:cs="Times New Roman CYR"/>
          <w:sz w:val="24"/>
          <w:szCs w:val="24"/>
        </w:rPr>
        <w:sectPr w:rsidR="001028DF" w:rsidRPr="004015E6">
          <w:pgSz w:w="12240" w:h="15840"/>
          <w:pgMar w:top="570" w:right="720" w:bottom="570" w:left="720" w:header="708" w:footer="708" w:gutter="0"/>
          <w:cols w:space="720"/>
          <w:noEndnote/>
        </w:sectPr>
      </w:pPr>
    </w:p>
    <w:p w14:paraId="5FAAE1E8"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b/>
          <w:bCs/>
          <w:sz w:val="24"/>
          <w:szCs w:val="24"/>
        </w:rPr>
        <w:lastRenderedPageBreak/>
        <w:t>Частина 10. Інформація щодо порядку призначення/звільнення посадових осіб (крім ради та виконавчого органу) особи</w:t>
      </w:r>
    </w:p>
    <w:tbl>
      <w:tblPr>
        <w:tblW w:w="15451" w:type="dxa"/>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410"/>
        <w:gridCol w:w="1276"/>
        <w:gridCol w:w="992"/>
        <w:gridCol w:w="3140"/>
        <w:gridCol w:w="5365"/>
        <w:gridCol w:w="2268"/>
      </w:tblGrid>
      <w:tr w:rsidR="001028DF" w:rsidRPr="004015E6" w14:paraId="32AA644C" w14:textId="77777777" w:rsidTr="006B45DF">
        <w:trPr>
          <w:trHeight w:val="200"/>
        </w:trPr>
        <w:tc>
          <w:tcPr>
            <w:tcW w:w="2410" w:type="dxa"/>
            <w:tcBorders>
              <w:top w:val="single" w:sz="6" w:space="0" w:color="auto"/>
              <w:bottom w:val="single" w:sz="6" w:space="0" w:color="auto"/>
              <w:right w:val="single" w:sz="6" w:space="0" w:color="auto"/>
            </w:tcBorders>
            <w:vAlign w:val="center"/>
          </w:tcPr>
          <w:p w14:paraId="39A95E0B"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Ім'я посадової особи</w:t>
            </w:r>
          </w:p>
        </w:tc>
        <w:tc>
          <w:tcPr>
            <w:tcW w:w="1276" w:type="dxa"/>
            <w:tcBorders>
              <w:top w:val="single" w:sz="6" w:space="0" w:color="auto"/>
              <w:left w:val="single" w:sz="6" w:space="0" w:color="auto"/>
              <w:bottom w:val="single" w:sz="6" w:space="0" w:color="auto"/>
              <w:right w:val="single" w:sz="6" w:space="0" w:color="auto"/>
            </w:tcBorders>
            <w:vAlign w:val="center"/>
          </w:tcPr>
          <w:p w14:paraId="3189A0E4"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РНОКПП</w:t>
            </w:r>
          </w:p>
        </w:tc>
        <w:tc>
          <w:tcPr>
            <w:tcW w:w="992" w:type="dxa"/>
            <w:tcBorders>
              <w:top w:val="single" w:sz="6" w:space="0" w:color="auto"/>
              <w:left w:val="single" w:sz="6" w:space="0" w:color="auto"/>
              <w:bottom w:val="single" w:sz="6" w:space="0" w:color="auto"/>
              <w:right w:val="single" w:sz="6" w:space="0" w:color="auto"/>
            </w:tcBorders>
            <w:vAlign w:val="center"/>
          </w:tcPr>
          <w:p w14:paraId="07EE1CF4"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УНЗР</w:t>
            </w:r>
          </w:p>
        </w:tc>
        <w:tc>
          <w:tcPr>
            <w:tcW w:w="3140" w:type="dxa"/>
            <w:tcBorders>
              <w:top w:val="single" w:sz="6" w:space="0" w:color="auto"/>
              <w:left w:val="single" w:sz="6" w:space="0" w:color="auto"/>
              <w:bottom w:val="single" w:sz="6" w:space="0" w:color="auto"/>
              <w:right w:val="single" w:sz="6" w:space="0" w:color="auto"/>
            </w:tcBorders>
            <w:vAlign w:val="center"/>
          </w:tcPr>
          <w:p w14:paraId="54D9731D"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Назва посади, назва органу, який прийняв рішення про призначення посадової особи, дата та номер рішення</w:t>
            </w:r>
          </w:p>
        </w:tc>
        <w:tc>
          <w:tcPr>
            <w:tcW w:w="5365" w:type="dxa"/>
            <w:tcBorders>
              <w:top w:val="single" w:sz="6" w:space="0" w:color="auto"/>
              <w:left w:val="single" w:sz="6" w:space="0" w:color="auto"/>
              <w:bottom w:val="single" w:sz="6" w:space="0" w:color="auto"/>
              <w:right w:val="single" w:sz="6" w:space="0" w:color="auto"/>
            </w:tcBorders>
            <w:vAlign w:val="center"/>
          </w:tcPr>
          <w:p w14:paraId="3521FB66"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Опис ключових повноважень посадової особи</w:t>
            </w:r>
          </w:p>
        </w:tc>
        <w:tc>
          <w:tcPr>
            <w:tcW w:w="2268" w:type="dxa"/>
            <w:tcBorders>
              <w:top w:val="single" w:sz="6" w:space="0" w:color="auto"/>
              <w:left w:val="single" w:sz="6" w:space="0" w:color="auto"/>
              <w:bottom w:val="single" w:sz="6" w:space="0" w:color="auto"/>
            </w:tcBorders>
            <w:vAlign w:val="center"/>
          </w:tcPr>
          <w:p w14:paraId="73B6460D"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Порядок призначення та звільнення посадової особи</w:t>
            </w:r>
          </w:p>
        </w:tc>
      </w:tr>
      <w:tr w:rsidR="001028DF" w:rsidRPr="004015E6" w14:paraId="0FDAB0A9" w14:textId="77777777" w:rsidTr="006B45DF">
        <w:trPr>
          <w:trHeight w:val="200"/>
        </w:trPr>
        <w:tc>
          <w:tcPr>
            <w:tcW w:w="2410" w:type="dxa"/>
            <w:tcBorders>
              <w:top w:val="single" w:sz="6" w:space="0" w:color="auto"/>
              <w:bottom w:val="single" w:sz="6" w:space="0" w:color="auto"/>
              <w:right w:val="single" w:sz="6" w:space="0" w:color="auto"/>
            </w:tcBorders>
            <w:vAlign w:val="center"/>
          </w:tcPr>
          <w:p w14:paraId="4DD68FF3"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ТОВ "ДТЕК ЕНЕРГО"</w:t>
            </w:r>
          </w:p>
        </w:tc>
        <w:tc>
          <w:tcPr>
            <w:tcW w:w="1276" w:type="dxa"/>
            <w:tcBorders>
              <w:top w:val="single" w:sz="6" w:space="0" w:color="auto"/>
              <w:left w:val="single" w:sz="6" w:space="0" w:color="auto"/>
              <w:bottom w:val="single" w:sz="6" w:space="0" w:color="auto"/>
              <w:right w:val="single" w:sz="6" w:space="0" w:color="auto"/>
            </w:tcBorders>
            <w:vAlign w:val="center"/>
          </w:tcPr>
          <w:p w14:paraId="3B5D3D09" w14:textId="77777777" w:rsidR="001028DF" w:rsidRPr="004015E6" w:rsidRDefault="001028DF">
            <w:pPr>
              <w:widowControl w:val="0"/>
              <w:autoSpaceDE w:val="0"/>
              <w:autoSpaceDN w:val="0"/>
              <w:adjustRightInd w:val="0"/>
              <w:spacing w:after="0" w:line="240" w:lineRule="auto"/>
              <w:jc w:val="center"/>
              <w:rPr>
                <w:rFonts w:ascii="Times New Roman CYR" w:hAnsi="Times New Roman CYR" w:cs="Times New Roman CYR"/>
              </w:rPr>
            </w:pPr>
          </w:p>
        </w:tc>
        <w:tc>
          <w:tcPr>
            <w:tcW w:w="992" w:type="dxa"/>
            <w:tcBorders>
              <w:top w:val="single" w:sz="6" w:space="0" w:color="auto"/>
              <w:left w:val="single" w:sz="6" w:space="0" w:color="auto"/>
              <w:bottom w:val="single" w:sz="6" w:space="0" w:color="auto"/>
              <w:right w:val="single" w:sz="6" w:space="0" w:color="auto"/>
            </w:tcBorders>
            <w:vAlign w:val="center"/>
          </w:tcPr>
          <w:p w14:paraId="02FB615C" w14:textId="77777777" w:rsidR="001028DF" w:rsidRPr="004015E6" w:rsidRDefault="001028DF">
            <w:pPr>
              <w:widowControl w:val="0"/>
              <w:autoSpaceDE w:val="0"/>
              <w:autoSpaceDN w:val="0"/>
              <w:adjustRightInd w:val="0"/>
              <w:spacing w:after="0" w:line="240" w:lineRule="auto"/>
              <w:jc w:val="center"/>
              <w:rPr>
                <w:rFonts w:ascii="Times New Roman CYR" w:hAnsi="Times New Roman CYR" w:cs="Times New Roman CYR"/>
              </w:rPr>
            </w:pPr>
          </w:p>
        </w:tc>
        <w:tc>
          <w:tcPr>
            <w:tcW w:w="3140" w:type="dxa"/>
            <w:tcBorders>
              <w:top w:val="single" w:sz="6" w:space="0" w:color="auto"/>
              <w:left w:val="single" w:sz="6" w:space="0" w:color="auto"/>
              <w:bottom w:val="single" w:sz="6" w:space="0" w:color="auto"/>
              <w:right w:val="single" w:sz="6" w:space="0" w:color="auto"/>
            </w:tcBorders>
            <w:vAlign w:val="center"/>
          </w:tcPr>
          <w:p w14:paraId="00D2A6CC"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Ревiзор, Рiшення Загальних зборiв Учасникiв Товариства вiд 27 травня 2011 року</w:t>
            </w:r>
          </w:p>
        </w:tc>
        <w:tc>
          <w:tcPr>
            <w:tcW w:w="5365" w:type="dxa"/>
            <w:tcBorders>
              <w:top w:val="single" w:sz="6" w:space="0" w:color="auto"/>
              <w:left w:val="single" w:sz="6" w:space="0" w:color="auto"/>
              <w:bottom w:val="single" w:sz="6" w:space="0" w:color="auto"/>
              <w:right w:val="single" w:sz="6" w:space="0" w:color="auto"/>
            </w:tcBorders>
            <w:vAlign w:val="center"/>
          </w:tcPr>
          <w:p w14:paraId="2C557F35"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Рiшення Ревiзора приймаються ним одноосiбно та викладаються у письмовiй формi.</w:t>
            </w:r>
          </w:p>
          <w:p w14:paraId="66FDED56"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Перевiрки фiнансово-господарської дiяльностi Товариства проводяться Ревiзором Товариства:</w:t>
            </w:r>
          </w:p>
          <w:p w14:paraId="3686E82D"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 за дорученням Загальних зборiв Учасникiв Товариства;</w:t>
            </w:r>
          </w:p>
          <w:p w14:paraId="7085E61A"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 з власної iнiцiативи;</w:t>
            </w:r>
          </w:p>
          <w:p w14:paraId="5BD978E4"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 на вимогу учасника Товариства.</w:t>
            </w:r>
          </w:p>
          <w:p w14:paraId="40FFB000"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При проведеннi перевiрок дiяльностi Товариства Ревiзору повиннi бути наданi всi матерiали, бухгалтерськi або iншi документи й особистi пояснення працiвникiв Товариства.</w:t>
            </w:r>
          </w:p>
          <w:p w14:paraId="2C0FBC6E"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Директор Товариства несе персональну вiдповiдальнiсть за виконання вимог Ревiзора Товариства.</w:t>
            </w:r>
          </w:p>
          <w:p w14:paraId="72BC85ED"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Ревiзор Товариства доповiдає про результати проведених ними перевiрок Загальним зборам Учасникiв Товариства та Учасникам Товариства, що iнiцiювали перевiрку.</w:t>
            </w:r>
          </w:p>
          <w:p w14:paraId="456AB741"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Ревiзор Товариства складає висновок щодо рiчних звiтiв i балансiв Товариства. Без висновку Ревiзора Товариства Загальнi збори Учасникiв Товариства не вправi затверджувати рiчний баланс Товариства.</w:t>
            </w:r>
          </w:p>
          <w:p w14:paraId="2A0510A8"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Ревiзор контролює:</w:t>
            </w:r>
          </w:p>
          <w:p w14:paraId="1F5CC0EB"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ефективне використання Директором Товариства майна Товариства;</w:t>
            </w:r>
          </w:p>
          <w:p w14:paraId="4461C093"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цiльове використання Директором Товариства прибутку Товариства;</w:t>
            </w:r>
          </w:p>
          <w:p w14:paraId="7525B2FF"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дiяльнiсть Директора Товариства з виконання Товариством своїх зобов'язань перед контрагентами Товариства та його кредиторами;</w:t>
            </w:r>
          </w:p>
          <w:p w14:paraId="4250DA8C"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 xml:space="preserve">дотримання вимог чинного законодавства щодо органiзацiї та ведення бухгалтерського та податкового </w:t>
            </w:r>
            <w:r w:rsidRPr="004015E6">
              <w:rPr>
                <w:rFonts w:ascii="Times New Roman CYR" w:hAnsi="Times New Roman CYR" w:cs="Times New Roman CYR"/>
              </w:rPr>
              <w:lastRenderedPageBreak/>
              <w:t>облiку Директором Товариства та головним бухгалтером Товариства.</w:t>
            </w:r>
          </w:p>
          <w:p w14:paraId="32DCF4B7"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Ревiзор Товариства зобов'язаний вимагати скликання позачергових Загальних зборiв Учасникiв Товариства у разi виникнення загрози iстотним iнтересам Товариства або виявлення зловживань, вчинених посадовими особами Товариства.</w:t>
            </w:r>
          </w:p>
        </w:tc>
        <w:tc>
          <w:tcPr>
            <w:tcW w:w="2268" w:type="dxa"/>
            <w:tcBorders>
              <w:top w:val="single" w:sz="6" w:space="0" w:color="auto"/>
              <w:left w:val="single" w:sz="6" w:space="0" w:color="auto"/>
              <w:bottom w:val="single" w:sz="6" w:space="0" w:color="auto"/>
            </w:tcBorders>
            <w:vAlign w:val="center"/>
          </w:tcPr>
          <w:p w14:paraId="61A4F1BC"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lastRenderedPageBreak/>
              <w:t>Ревiзор Товариства обирається та вiдкликається Загальними зборами Учасникiв Товариства з числа Учасникiв Товариства. Ревiзором Товариства не може бути Директор Товариства.</w:t>
            </w:r>
          </w:p>
        </w:tc>
      </w:tr>
    </w:tbl>
    <w:p w14:paraId="53B8046E" w14:textId="77777777" w:rsidR="001028DF" w:rsidRPr="004015E6" w:rsidRDefault="001028DF">
      <w:pPr>
        <w:widowControl w:val="0"/>
        <w:autoSpaceDE w:val="0"/>
        <w:autoSpaceDN w:val="0"/>
        <w:adjustRightInd w:val="0"/>
        <w:spacing w:after="0" w:line="240" w:lineRule="auto"/>
        <w:rPr>
          <w:rFonts w:ascii="Times New Roman CYR" w:hAnsi="Times New Roman CYR" w:cs="Times New Roman CYR"/>
        </w:rPr>
      </w:pPr>
    </w:p>
    <w:p w14:paraId="558EE346" w14:textId="77777777" w:rsidR="001028DF" w:rsidRPr="004015E6" w:rsidRDefault="001028DF">
      <w:pPr>
        <w:widowControl w:val="0"/>
        <w:autoSpaceDE w:val="0"/>
        <w:autoSpaceDN w:val="0"/>
        <w:adjustRightInd w:val="0"/>
        <w:spacing w:after="0" w:line="240" w:lineRule="auto"/>
        <w:rPr>
          <w:rFonts w:ascii="Times New Roman CYR" w:hAnsi="Times New Roman CYR" w:cs="Times New Roman CYR"/>
        </w:rPr>
        <w:sectPr w:rsidR="001028DF" w:rsidRPr="004015E6">
          <w:pgSz w:w="16837" w:h="11905" w:orient="landscape"/>
          <w:pgMar w:top="570" w:right="720" w:bottom="570" w:left="720" w:header="708" w:footer="708" w:gutter="0"/>
          <w:cols w:space="720"/>
          <w:noEndnote/>
        </w:sectPr>
      </w:pPr>
    </w:p>
    <w:p w14:paraId="65B1E32C"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b/>
          <w:bCs/>
          <w:sz w:val="24"/>
          <w:szCs w:val="24"/>
        </w:rPr>
        <w:lastRenderedPageBreak/>
        <w:t>Частина 11. Інформація про винагороду членів виконавчого органу та/або ради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962"/>
        <w:gridCol w:w="5038"/>
      </w:tblGrid>
      <w:tr w:rsidR="001028DF" w:rsidRPr="004015E6" w14:paraId="12D69386" w14:textId="77777777" w:rsidTr="006B45DF">
        <w:trPr>
          <w:trHeight w:val="200"/>
        </w:trPr>
        <w:tc>
          <w:tcPr>
            <w:tcW w:w="4962" w:type="dxa"/>
            <w:tcBorders>
              <w:top w:val="single" w:sz="6" w:space="0" w:color="auto"/>
              <w:bottom w:val="single" w:sz="6" w:space="0" w:color="auto"/>
              <w:right w:val="single" w:sz="6" w:space="0" w:color="auto"/>
            </w:tcBorders>
          </w:tcPr>
          <w:p w14:paraId="7464FAA7"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Орган управління</w:t>
            </w:r>
          </w:p>
        </w:tc>
        <w:tc>
          <w:tcPr>
            <w:tcW w:w="5038" w:type="dxa"/>
            <w:tcBorders>
              <w:top w:val="single" w:sz="6" w:space="0" w:color="auto"/>
              <w:left w:val="single" w:sz="6" w:space="0" w:color="auto"/>
              <w:bottom w:val="single" w:sz="6" w:space="0" w:color="auto"/>
            </w:tcBorders>
          </w:tcPr>
          <w:p w14:paraId="60F0D98B"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Виконавчий орган</w:t>
            </w:r>
          </w:p>
        </w:tc>
      </w:tr>
      <w:tr w:rsidR="001028DF" w:rsidRPr="004015E6" w14:paraId="5B3EA813" w14:textId="77777777" w:rsidTr="006B45DF">
        <w:trPr>
          <w:trHeight w:val="200"/>
        </w:trPr>
        <w:tc>
          <w:tcPr>
            <w:tcW w:w="4962" w:type="dxa"/>
            <w:tcBorders>
              <w:top w:val="single" w:sz="6" w:space="0" w:color="auto"/>
              <w:bottom w:val="single" w:sz="6" w:space="0" w:color="auto"/>
              <w:right w:val="single" w:sz="6" w:space="0" w:color="auto"/>
            </w:tcBorders>
          </w:tcPr>
          <w:p w14:paraId="4CE62FFB"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Ім'я члена виконавчого органу/ради особи</w:t>
            </w:r>
          </w:p>
        </w:tc>
        <w:tc>
          <w:tcPr>
            <w:tcW w:w="5038" w:type="dxa"/>
            <w:tcBorders>
              <w:top w:val="single" w:sz="6" w:space="0" w:color="auto"/>
              <w:left w:val="single" w:sz="6" w:space="0" w:color="auto"/>
              <w:bottom w:val="single" w:sz="6" w:space="0" w:color="auto"/>
            </w:tcBorders>
          </w:tcPr>
          <w:p w14:paraId="35CB81C8"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Журов Андрiй Володимирович</w:t>
            </w:r>
          </w:p>
        </w:tc>
      </w:tr>
      <w:tr w:rsidR="001028DF" w:rsidRPr="004015E6" w14:paraId="6AABDD01" w14:textId="77777777" w:rsidTr="006B45DF">
        <w:trPr>
          <w:trHeight w:val="200"/>
        </w:trPr>
        <w:tc>
          <w:tcPr>
            <w:tcW w:w="4962" w:type="dxa"/>
            <w:tcBorders>
              <w:top w:val="single" w:sz="6" w:space="0" w:color="auto"/>
              <w:bottom w:val="single" w:sz="6" w:space="0" w:color="auto"/>
              <w:right w:val="single" w:sz="6" w:space="0" w:color="auto"/>
            </w:tcBorders>
          </w:tcPr>
          <w:p w14:paraId="0DC2D99D"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РНОКПП</w:t>
            </w:r>
          </w:p>
        </w:tc>
        <w:tc>
          <w:tcPr>
            <w:tcW w:w="5038" w:type="dxa"/>
            <w:tcBorders>
              <w:top w:val="single" w:sz="6" w:space="0" w:color="auto"/>
              <w:left w:val="single" w:sz="6" w:space="0" w:color="auto"/>
              <w:bottom w:val="single" w:sz="6" w:space="0" w:color="auto"/>
            </w:tcBorders>
          </w:tcPr>
          <w:p w14:paraId="0723276B" w14:textId="77777777" w:rsidR="001028DF" w:rsidRPr="004015E6" w:rsidRDefault="001028DF">
            <w:pPr>
              <w:widowControl w:val="0"/>
              <w:autoSpaceDE w:val="0"/>
              <w:autoSpaceDN w:val="0"/>
              <w:adjustRightInd w:val="0"/>
              <w:spacing w:after="0" w:line="240" w:lineRule="auto"/>
              <w:rPr>
                <w:rFonts w:ascii="Times New Roman CYR" w:hAnsi="Times New Roman CYR" w:cs="Times New Roman CYR"/>
                <w:sz w:val="24"/>
                <w:szCs w:val="24"/>
              </w:rPr>
            </w:pPr>
          </w:p>
        </w:tc>
      </w:tr>
      <w:tr w:rsidR="001028DF" w:rsidRPr="004015E6" w14:paraId="4B7E0C5B" w14:textId="77777777" w:rsidTr="006B45DF">
        <w:trPr>
          <w:trHeight w:val="200"/>
        </w:trPr>
        <w:tc>
          <w:tcPr>
            <w:tcW w:w="4962" w:type="dxa"/>
            <w:tcBorders>
              <w:top w:val="single" w:sz="6" w:space="0" w:color="auto"/>
              <w:bottom w:val="single" w:sz="6" w:space="0" w:color="auto"/>
              <w:right w:val="single" w:sz="6" w:space="0" w:color="auto"/>
            </w:tcBorders>
          </w:tcPr>
          <w:p w14:paraId="5E4A64D9"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УНЗР</w:t>
            </w:r>
          </w:p>
        </w:tc>
        <w:tc>
          <w:tcPr>
            <w:tcW w:w="5038" w:type="dxa"/>
            <w:tcBorders>
              <w:top w:val="single" w:sz="6" w:space="0" w:color="auto"/>
              <w:left w:val="single" w:sz="6" w:space="0" w:color="auto"/>
              <w:bottom w:val="single" w:sz="6" w:space="0" w:color="auto"/>
            </w:tcBorders>
          </w:tcPr>
          <w:p w14:paraId="670BD1D7" w14:textId="77777777" w:rsidR="001028DF" w:rsidRPr="004015E6" w:rsidRDefault="001028DF">
            <w:pPr>
              <w:widowControl w:val="0"/>
              <w:autoSpaceDE w:val="0"/>
              <w:autoSpaceDN w:val="0"/>
              <w:adjustRightInd w:val="0"/>
              <w:spacing w:after="0" w:line="240" w:lineRule="auto"/>
              <w:rPr>
                <w:rFonts w:ascii="Times New Roman CYR" w:hAnsi="Times New Roman CYR" w:cs="Times New Roman CYR"/>
                <w:sz w:val="24"/>
                <w:szCs w:val="24"/>
              </w:rPr>
            </w:pPr>
          </w:p>
        </w:tc>
      </w:tr>
      <w:tr w:rsidR="001028DF" w:rsidRPr="004015E6" w14:paraId="06A25AA0" w14:textId="77777777" w:rsidTr="006B45DF">
        <w:trPr>
          <w:trHeight w:val="200"/>
        </w:trPr>
        <w:tc>
          <w:tcPr>
            <w:tcW w:w="4962" w:type="dxa"/>
            <w:tcBorders>
              <w:top w:val="single" w:sz="6" w:space="0" w:color="auto"/>
              <w:bottom w:val="single" w:sz="6" w:space="0" w:color="auto"/>
              <w:right w:val="single" w:sz="6" w:space="0" w:color="auto"/>
            </w:tcBorders>
          </w:tcPr>
          <w:p w14:paraId="3DACE470"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Посада</w:t>
            </w:r>
          </w:p>
        </w:tc>
        <w:tc>
          <w:tcPr>
            <w:tcW w:w="5038" w:type="dxa"/>
            <w:tcBorders>
              <w:top w:val="single" w:sz="6" w:space="0" w:color="auto"/>
              <w:left w:val="single" w:sz="6" w:space="0" w:color="auto"/>
              <w:bottom w:val="single" w:sz="6" w:space="0" w:color="auto"/>
            </w:tcBorders>
          </w:tcPr>
          <w:p w14:paraId="2CC46D50" w14:textId="77777777" w:rsidR="001028DF" w:rsidRPr="004015E6" w:rsidRDefault="00B95890">
            <w:pPr>
              <w:widowControl w:val="0"/>
              <w:autoSpaceDE w:val="0"/>
              <w:autoSpaceDN w:val="0"/>
              <w:adjustRightInd w:val="0"/>
              <w:spacing w:after="0" w:line="240" w:lineRule="auto"/>
              <w:jc w:val="both"/>
              <w:rPr>
                <w:rFonts w:ascii="Times New Roman CYR" w:hAnsi="Times New Roman CYR" w:cs="Times New Roman CYR"/>
              </w:rPr>
            </w:pPr>
            <w:r w:rsidRPr="004015E6">
              <w:rPr>
                <w:rFonts w:ascii="Times New Roman CYR" w:hAnsi="Times New Roman CYR" w:cs="Times New Roman CYR"/>
              </w:rPr>
              <w:t>Директор</w:t>
            </w:r>
          </w:p>
        </w:tc>
      </w:tr>
      <w:tr w:rsidR="001028DF" w:rsidRPr="004015E6" w14:paraId="4581E987" w14:textId="77777777" w:rsidTr="006B45DF">
        <w:trPr>
          <w:trHeight w:val="200"/>
        </w:trPr>
        <w:tc>
          <w:tcPr>
            <w:tcW w:w="4962" w:type="dxa"/>
            <w:tcBorders>
              <w:top w:val="single" w:sz="6" w:space="0" w:color="auto"/>
              <w:bottom w:val="single" w:sz="6" w:space="0" w:color="auto"/>
              <w:right w:val="single" w:sz="6" w:space="0" w:color="auto"/>
            </w:tcBorders>
          </w:tcPr>
          <w:p w14:paraId="1D7B6752"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Дата вступу на посаду</w:t>
            </w:r>
          </w:p>
        </w:tc>
        <w:tc>
          <w:tcPr>
            <w:tcW w:w="5038" w:type="dxa"/>
            <w:tcBorders>
              <w:top w:val="single" w:sz="6" w:space="0" w:color="auto"/>
              <w:left w:val="single" w:sz="6" w:space="0" w:color="auto"/>
              <w:bottom w:val="single" w:sz="6" w:space="0" w:color="auto"/>
            </w:tcBorders>
          </w:tcPr>
          <w:p w14:paraId="22377B4C"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02.07.2019</w:t>
            </w:r>
          </w:p>
        </w:tc>
      </w:tr>
      <w:tr w:rsidR="001028DF" w:rsidRPr="004015E6" w14:paraId="01DE1E1F" w14:textId="77777777" w:rsidTr="006B45DF">
        <w:trPr>
          <w:trHeight w:val="200"/>
        </w:trPr>
        <w:tc>
          <w:tcPr>
            <w:tcW w:w="4962" w:type="dxa"/>
            <w:tcBorders>
              <w:top w:val="single" w:sz="6" w:space="0" w:color="auto"/>
              <w:bottom w:val="single" w:sz="6" w:space="0" w:color="auto"/>
              <w:right w:val="single" w:sz="6" w:space="0" w:color="auto"/>
            </w:tcBorders>
          </w:tcPr>
          <w:p w14:paraId="23E8AE7F"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Розмір винагороди у національній або іноземній валюті, яку виплатили (мають виплатити) у звітному періоді та/або рішення про виплату якої прийнято у звітному періоді</w:t>
            </w:r>
          </w:p>
        </w:tc>
        <w:tc>
          <w:tcPr>
            <w:tcW w:w="5038" w:type="dxa"/>
            <w:tcBorders>
              <w:top w:val="single" w:sz="6" w:space="0" w:color="auto"/>
              <w:left w:val="single" w:sz="6" w:space="0" w:color="auto"/>
              <w:bottom w:val="single" w:sz="6" w:space="0" w:color="auto"/>
            </w:tcBorders>
          </w:tcPr>
          <w:p w14:paraId="307AF86F"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Виплатили: 21197,68</w:t>
            </w:r>
          </w:p>
          <w:p w14:paraId="789979EF"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 xml:space="preserve">Мають виплатити: </w:t>
            </w:r>
          </w:p>
          <w:p w14:paraId="32E7CE32"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 xml:space="preserve">Прийнято рішення про виплату: </w:t>
            </w:r>
          </w:p>
        </w:tc>
      </w:tr>
      <w:tr w:rsidR="001028DF" w:rsidRPr="004015E6" w14:paraId="123824CF" w14:textId="77777777" w:rsidTr="006B45DF">
        <w:trPr>
          <w:trHeight w:val="200"/>
        </w:trPr>
        <w:tc>
          <w:tcPr>
            <w:tcW w:w="4962" w:type="dxa"/>
            <w:tcBorders>
              <w:top w:val="single" w:sz="6" w:space="0" w:color="auto"/>
              <w:bottom w:val="single" w:sz="6" w:space="0" w:color="auto"/>
              <w:right w:val="single" w:sz="6" w:space="0" w:color="auto"/>
            </w:tcBorders>
          </w:tcPr>
          <w:p w14:paraId="41364974"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Форми виплати винагороди, яку виплатили та/або мають виплатити у звітному періоді та/або рішення про виплату якої прийнято у звітному періоді</w:t>
            </w:r>
          </w:p>
        </w:tc>
        <w:tc>
          <w:tcPr>
            <w:tcW w:w="5038" w:type="dxa"/>
            <w:tcBorders>
              <w:top w:val="single" w:sz="6" w:space="0" w:color="auto"/>
              <w:left w:val="single" w:sz="6" w:space="0" w:color="auto"/>
              <w:bottom w:val="single" w:sz="6" w:space="0" w:color="auto"/>
            </w:tcBorders>
          </w:tcPr>
          <w:p w14:paraId="5AACB7D7"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Виплатили:</w:t>
            </w:r>
          </w:p>
          <w:p w14:paraId="2F1595A3"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Грошова</w:t>
            </w:r>
            <w:r w:rsidRPr="004015E6">
              <w:rPr>
                <w:rFonts w:ascii="Times New Roman CYR" w:hAnsi="Times New Roman CYR" w:cs="Times New Roman CYR"/>
                <w:sz w:val="24"/>
                <w:szCs w:val="24"/>
              </w:rPr>
              <w:tab/>
            </w:r>
          </w:p>
          <w:p w14:paraId="6A1A6295"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Негрошова</w:t>
            </w:r>
            <w:r w:rsidRPr="004015E6">
              <w:rPr>
                <w:rFonts w:ascii="Times New Roman CYR" w:hAnsi="Times New Roman CYR" w:cs="Times New Roman CYR"/>
                <w:sz w:val="24"/>
                <w:szCs w:val="24"/>
              </w:rPr>
              <w:tab/>
            </w:r>
          </w:p>
          <w:p w14:paraId="1144DC34" w14:textId="77777777" w:rsidR="001028DF" w:rsidRPr="004015E6" w:rsidRDefault="001028DF">
            <w:pPr>
              <w:widowControl w:val="0"/>
              <w:autoSpaceDE w:val="0"/>
              <w:autoSpaceDN w:val="0"/>
              <w:adjustRightInd w:val="0"/>
              <w:spacing w:after="0" w:line="240" w:lineRule="auto"/>
              <w:rPr>
                <w:rFonts w:ascii="Times New Roman CYR" w:hAnsi="Times New Roman CYR" w:cs="Times New Roman CYR"/>
                <w:sz w:val="24"/>
                <w:szCs w:val="24"/>
              </w:rPr>
            </w:pPr>
          </w:p>
          <w:p w14:paraId="19C063DA"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Мають виплатити:</w:t>
            </w:r>
          </w:p>
          <w:p w14:paraId="04C35513"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Грошова</w:t>
            </w:r>
            <w:r w:rsidRPr="004015E6">
              <w:rPr>
                <w:rFonts w:ascii="Times New Roman CYR" w:hAnsi="Times New Roman CYR" w:cs="Times New Roman CYR"/>
                <w:sz w:val="24"/>
                <w:szCs w:val="24"/>
              </w:rPr>
              <w:tab/>
            </w:r>
          </w:p>
          <w:p w14:paraId="54A37A31"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Негрошова</w:t>
            </w:r>
            <w:r w:rsidRPr="004015E6">
              <w:rPr>
                <w:rFonts w:ascii="Times New Roman CYR" w:hAnsi="Times New Roman CYR" w:cs="Times New Roman CYR"/>
                <w:sz w:val="24"/>
                <w:szCs w:val="24"/>
              </w:rPr>
              <w:tab/>
            </w:r>
          </w:p>
          <w:p w14:paraId="1E937DCC" w14:textId="77777777" w:rsidR="001028DF" w:rsidRPr="004015E6" w:rsidRDefault="001028DF">
            <w:pPr>
              <w:widowControl w:val="0"/>
              <w:autoSpaceDE w:val="0"/>
              <w:autoSpaceDN w:val="0"/>
              <w:adjustRightInd w:val="0"/>
              <w:spacing w:after="0" w:line="240" w:lineRule="auto"/>
              <w:rPr>
                <w:rFonts w:ascii="Times New Roman CYR" w:hAnsi="Times New Roman CYR" w:cs="Times New Roman CYR"/>
                <w:sz w:val="24"/>
                <w:szCs w:val="24"/>
              </w:rPr>
            </w:pPr>
          </w:p>
          <w:p w14:paraId="1B4DC657"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Прийнято рішення про виплату:</w:t>
            </w:r>
          </w:p>
          <w:p w14:paraId="11BEB92C"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Грошова</w:t>
            </w:r>
            <w:r w:rsidRPr="004015E6">
              <w:rPr>
                <w:rFonts w:ascii="Times New Roman CYR" w:hAnsi="Times New Roman CYR" w:cs="Times New Roman CYR"/>
                <w:sz w:val="24"/>
                <w:szCs w:val="24"/>
              </w:rPr>
              <w:tab/>
            </w:r>
          </w:p>
          <w:p w14:paraId="5CD27DFC"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Негрошова</w:t>
            </w:r>
            <w:r w:rsidRPr="004015E6">
              <w:rPr>
                <w:rFonts w:ascii="Times New Roman CYR" w:hAnsi="Times New Roman CYR" w:cs="Times New Roman CYR"/>
                <w:sz w:val="24"/>
                <w:szCs w:val="24"/>
              </w:rPr>
              <w:tab/>
            </w:r>
          </w:p>
        </w:tc>
      </w:tr>
      <w:tr w:rsidR="001028DF" w:rsidRPr="004015E6" w14:paraId="2C62AEAC" w14:textId="77777777" w:rsidTr="006B45DF">
        <w:trPr>
          <w:trHeight w:val="200"/>
        </w:trPr>
        <w:tc>
          <w:tcPr>
            <w:tcW w:w="4962" w:type="dxa"/>
            <w:tcBorders>
              <w:top w:val="single" w:sz="6" w:space="0" w:color="auto"/>
              <w:bottom w:val="single" w:sz="6" w:space="0" w:color="auto"/>
              <w:right w:val="single" w:sz="6" w:space="0" w:color="auto"/>
            </w:tcBorders>
          </w:tcPr>
          <w:p w14:paraId="0EE8E122"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Розмір фіксованої частини винагороди, яку виплатили та/або мають виплатити у звітному періоді та/або рішення про виплату якої прийнято у звітному періоді</w:t>
            </w:r>
          </w:p>
        </w:tc>
        <w:tc>
          <w:tcPr>
            <w:tcW w:w="5038" w:type="dxa"/>
            <w:tcBorders>
              <w:top w:val="single" w:sz="6" w:space="0" w:color="auto"/>
              <w:left w:val="single" w:sz="6" w:space="0" w:color="auto"/>
              <w:bottom w:val="single" w:sz="6" w:space="0" w:color="auto"/>
            </w:tcBorders>
          </w:tcPr>
          <w:p w14:paraId="17119737"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Виплатили: 21197,68</w:t>
            </w:r>
          </w:p>
          <w:p w14:paraId="18E2E5DC"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 xml:space="preserve">Мають виплатити: </w:t>
            </w:r>
          </w:p>
          <w:p w14:paraId="5398EA55"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 xml:space="preserve">Прийнято рішення про виплату: </w:t>
            </w:r>
          </w:p>
        </w:tc>
      </w:tr>
      <w:tr w:rsidR="001028DF" w:rsidRPr="004015E6" w14:paraId="3EE50AF0" w14:textId="77777777" w:rsidTr="006B45DF">
        <w:trPr>
          <w:trHeight w:val="200"/>
        </w:trPr>
        <w:tc>
          <w:tcPr>
            <w:tcW w:w="4962" w:type="dxa"/>
            <w:tcBorders>
              <w:top w:val="single" w:sz="6" w:space="0" w:color="auto"/>
              <w:bottom w:val="single" w:sz="6" w:space="0" w:color="auto"/>
              <w:right w:val="single" w:sz="6" w:space="0" w:color="auto"/>
            </w:tcBorders>
          </w:tcPr>
          <w:p w14:paraId="60D3D69F"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Розмір змінної частини винагороди, яку виплатили та/або мають виплатити у звітному періоді та/або рішення про виплату якої прийнято у звітному періоді</w:t>
            </w:r>
          </w:p>
        </w:tc>
        <w:tc>
          <w:tcPr>
            <w:tcW w:w="5038" w:type="dxa"/>
            <w:tcBorders>
              <w:top w:val="single" w:sz="6" w:space="0" w:color="auto"/>
              <w:left w:val="single" w:sz="6" w:space="0" w:color="auto"/>
              <w:bottom w:val="single" w:sz="6" w:space="0" w:color="auto"/>
            </w:tcBorders>
          </w:tcPr>
          <w:p w14:paraId="39DD7F4F"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 xml:space="preserve">Виплатили: </w:t>
            </w:r>
          </w:p>
          <w:p w14:paraId="0169C29C"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 xml:space="preserve">Мають виплатити: </w:t>
            </w:r>
          </w:p>
          <w:p w14:paraId="515B8408"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 xml:space="preserve">Прийнято рішення про виплату: </w:t>
            </w:r>
          </w:p>
        </w:tc>
      </w:tr>
      <w:tr w:rsidR="001028DF" w:rsidRPr="004015E6" w14:paraId="33485C54" w14:textId="77777777" w:rsidTr="006B45DF">
        <w:trPr>
          <w:trHeight w:val="200"/>
        </w:trPr>
        <w:tc>
          <w:tcPr>
            <w:tcW w:w="4962" w:type="dxa"/>
            <w:tcBorders>
              <w:top w:val="single" w:sz="6" w:space="0" w:color="auto"/>
              <w:bottom w:val="single" w:sz="6" w:space="0" w:color="auto"/>
              <w:right w:val="single" w:sz="6" w:space="0" w:color="auto"/>
            </w:tcBorders>
          </w:tcPr>
          <w:p w14:paraId="73E16AEE"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Критерії оцінки ефективності, за якими нараховували змінну частину винагороди</w:t>
            </w:r>
          </w:p>
        </w:tc>
        <w:tc>
          <w:tcPr>
            <w:tcW w:w="5038" w:type="dxa"/>
            <w:tcBorders>
              <w:top w:val="single" w:sz="6" w:space="0" w:color="auto"/>
              <w:left w:val="single" w:sz="6" w:space="0" w:color="auto"/>
              <w:bottom w:val="single" w:sz="6" w:space="0" w:color="auto"/>
            </w:tcBorders>
          </w:tcPr>
          <w:p w14:paraId="29D0332F"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Вiдсутнi</w:t>
            </w:r>
          </w:p>
        </w:tc>
      </w:tr>
      <w:tr w:rsidR="001028DF" w:rsidRPr="004015E6" w14:paraId="26C2FD12" w14:textId="77777777" w:rsidTr="006B45DF">
        <w:trPr>
          <w:trHeight w:val="200"/>
        </w:trPr>
        <w:tc>
          <w:tcPr>
            <w:tcW w:w="4962" w:type="dxa"/>
            <w:tcBorders>
              <w:top w:val="single" w:sz="6" w:space="0" w:color="auto"/>
              <w:bottom w:val="single" w:sz="6" w:space="0" w:color="auto"/>
              <w:right w:val="single" w:sz="6" w:space="0" w:color="auto"/>
            </w:tcBorders>
          </w:tcPr>
          <w:p w14:paraId="7A0ADC94"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Інформація про винагороду або ж компенсації, які мають бути виплачені у разі звільнення</w:t>
            </w:r>
          </w:p>
        </w:tc>
        <w:tc>
          <w:tcPr>
            <w:tcW w:w="5038" w:type="dxa"/>
            <w:tcBorders>
              <w:top w:val="single" w:sz="6" w:space="0" w:color="auto"/>
              <w:left w:val="single" w:sz="6" w:space="0" w:color="auto"/>
              <w:bottom w:val="single" w:sz="6" w:space="0" w:color="auto"/>
            </w:tcBorders>
          </w:tcPr>
          <w:p w14:paraId="0DBD0059"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Iнформацiя про будь-якi винагороди або компенсацiї, якi мають бути виплаченi посадовiй особi емiтента у разi її звiльнення не надається, тому що такi виплати не передбаченi.</w:t>
            </w:r>
          </w:p>
        </w:tc>
      </w:tr>
      <w:tr w:rsidR="001028DF" w:rsidRPr="004015E6" w14:paraId="1095E22D" w14:textId="77777777" w:rsidTr="006B45DF">
        <w:trPr>
          <w:trHeight w:val="200"/>
        </w:trPr>
        <w:tc>
          <w:tcPr>
            <w:tcW w:w="4962" w:type="dxa"/>
            <w:tcBorders>
              <w:top w:val="single" w:sz="6" w:space="0" w:color="auto"/>
              <w:bottom w:val="single" w:sz="6" w:space="0" w:color="auto"/>
              <w:right w:val="single" w:sz="6" w:space="0" w:color="auto"/>
            </w:tcBorders>
          </w:tcPr>
          <w:p w14:paraId="217371DC"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URL-адреса вебсайту особи, за якою розміщено звіт про винагороду</w:t>
            </w:r>
          </w:p>
        </w:tc>
        <w:tc>
          <w:tcPr>
            <w:tcW w:w="5038" w:type="dxa"/>
            <w:tcBorders>
              <w:top w:val="single" w:sz="6" w:space="0" w:color="auto"/>
              <w:left w:val="single" w:sz="6" w:space="0" w:color="auto"/>
              <w:bottom w:val="single" w:sz="6" w:space="0" w:color="auto"/>
            </w:tcBorders>
          </w:tcPr>
          <w:p w14:paraId="64E3C1FD"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Звiт про винагороду директора не складається</w:t>
            </w:r>
          </w:p>
        </w:tc>
      </w:tr>
    </w:tbl>
    <w:p w14:paraId="611294F7" w14:textId="3F2F0FF5"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b/>
          <w:bCs/>
          <w:sz w:val="24"/>
          <w:szCs w:val="24"/>
        </w:rPr>
        <w:t>Співвідношення середнього розміру винагороди члена виконавчого органу/ради із середнім розміром винагороди працівників особи:</w:t>
      </w:r>
      <w:r w:rsidRPr="004015E6">
        <w:rPr>
          <w:rFonts w:ascii="Times New Roman CYR" w:hAnsi="Times New Roman CYR" w:cs="Times New Roman CYR"/>
          <w:sz w:val="24"/>
          <w:szCs w:val="24"/>
        </w:rPr>
        <w:t>13,45</w:t>
      </w:r>
    </w:p>
    <w:p w14:paraId="0B84106F" w14:textId="64773169" w:rsidR="006B45DF" w:rsidRPr="004015E6" w:rsidRDefault="006B45DF">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br w:type="page"/>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820"/>
        <w:gridCol w:w="5180"/>
      </w:tblGrid>
      <w:tr w:rsidR="001028DF" w:rsidRPr="004015E6" w14:paraId="6E0E0775" w14:textId="77777777" w:rsidTr="006B45DF">
        <w:trPr>
          <w:trHeight w:val="200"/>
        </w:trPr>
        <w:tc>
          <w:tcPr>
            <w:tcW w:w="4820" w:type="dxa"/>
            <w:tcBorders>
              <w:top w:val="single" w:sz="6" w:space="0" w:color="auto"/>
              <w:bottom w:val="single" w:sz="6" w:space="0" w:color="auto"/>
              <w:right w:val="single" w:sz="6" w:space="0" w:color="auto"/>
            </w:tcBorders>
          </w:tcPr>
          <w:p w14:paraId="20E99F8C"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lastRenderedPageBreak/>
              <w:t>Орган управління</w:t>
            </w:r>
          </w:p>
        </w:tc>
        <w:tc>
          <w:tcPr>
            <w:tcW w:w="5180" w:type="dxa"/>
            <w:tcBorders>
              <w:top w:val="single" w:sz="6" w:space="0" w:color="auto"/>
              <w:left w:val="single" w:sz="6" w:space="0" w:color="auto"/>
              <w:bottom w:val="single" w:sz="6" w:space="0" w:color="auto"/>
            </w:tcBorders>
          </w:tcPr>
          <w:p w14:paraId="3D9A9334"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Виконавчий орган</w:t>
            </w:r>
          </w:p>
        </w:tc>
      </w:tr>
      <w:tr w:rsidR="001028DF" w:rsidRPr="004015E6" w14:paraId="28C39291" w14:textId="77777777" w:rsidTr="006B45DF">
        <w:trPr>
          <w:trHeight w:val="200"/>
        </w:trPr>
        <w:tc>
          <w:tcPr>
            <w:tcW w:w="4820" w:type="dxa"/>
            <w:tcBorders>
              <w:top w:val="single" w:sz="6" w:space="0" w:color="auto"/>
              <w:bottom w:val="single" w:sz="6" w:space="0" w:color="auto"/>
              <w:right w:val="single" w:sz="6" w:space="0" w:color="auto"/>
            </w:tcBorders>
          </w:tcPr>
          <w:p w14:paraId="2B40FDFB"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Ім'я члена виконавчого органу/ради особи</w:t>
            </w:r>
          </w:p>
        </w:tc>
        <w:tc>
          <w:tcPr>
            <w:tcW w:w="5180" w:type="dxa"/>
            <w:tcBorders>
              <w:top w:val="single" w:sz="6" w:space="0" w:color="auto"/>
              <w:left w:val="single" w:sz="6" w:space="0" w:color="auto"/>
              <w:bottom w:val="single" w:sz="6" w:space="0" w:color="auto"/>
            </w:tcBorders>
          </w:tcPr>
          <w:p w14:paraId="775C3E01"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Сиромятова Вiкторiя Олексiївна</w:t>
            </w:r>
          </w:p>
        </w:tc>
      </w:tr>
      <w:tr w:rsidR="001028DF" w:rsidRPr="004015E6" w14:paraId="0FE32C3A" w14:textId="77777777" w:rsidTr="006B45DF">
        <w:trPr>
          <w:trHeight w:val="200"/>
        </w:trPr>
        <w:tc>
          <w:tcPr>
            <w:tcW w:w="4820" w:type="dxa"/>
            <w:tcBorders>
              <w:top w:val="single" w:sz="6" w:space="0" w:color="auto"/>
              <w:bottom w:val="single" w:sz="6" w:space="0" w:color="auto"/>
              <w:right w:val="single" w:sz="6" w:space="0" w:color="auto"/>
            </w:tcBorders>
          </w:tcPr>
          <w:p w14:paraId="71DA9539"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РНОКПП</w:t>
            </w:r>
          </w:p>
        </w:tc>
        <w:tc>
          <w:tcPr>
            <w:tcW w:w="5180" w:type="dxa"/>
            <w:tcBorders>
              <w:top w:val="single" w:sz="6" w:space="0" w:color="auto"/>
              <w:left w:val="single" w:sz="6" w:space="0" w:color="auto"/>
              <w:bottom w:val="single" w:sz="6" w:space="0" w:color="auto"/>
            </w:tcBorders>
          </w:tcPr>
          <w:p w14:paraId="699B8FA9" w14:textId="77777777" w:rsidR="001028DF" w:rsidRPr="004015E6" w:rsidRDefault="001028DF">
            <w:pPr>
              <w:widowControl w:val="0"/>
              <w:autoSpaceDE w:val="0"/>
              <w:autoSpaceDN w:val="0"/>
              <w:adjustRightInd w:val="0"/>
              <w:spacing w:after="0" w:line="240" w:lineRule="auto"/>
              <w:rPr>
                <w:rFonts w:ascii="Times New Roman CYR" w:hAnsi="Times New Roman CYR" w:cs="Times New Roman CYR"/>
                <w:sz w:val="24"/>
                <w:szCs w:val="24"/>
              </w:rPr>
            </w:pPr>
          </w:p>
        </w:tc>
      </w:tr>
      <w:tr w:rsidR="001028DF" w:rsidRPr="004015E6" w14:paraId="07F1DD38" w14:textId="77777777" w:rsidTr="006B45DF">
        <w:trPr>
          <w:trHeight w:val="200"/>
        </w:trPr>
        <w:tc>
          <w:tcPr>
            <w:tcW w:w="4820" w:type="dxa"/>
            <w:tcBorders>
              <w:top w:val="single" w:sz="6" w:space="0" w:color="auto"/>
              <w:bottom w:val="single" w:sz="6" w:space="0" w:color="auto"/>
              <w:right w:val="single" w:sz="6" w:space="0" w:color="auto"/>
            </w:tcBorders>
          </w:tcPr>
          <w:p w14:paraId="19245AC7"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УНЗР</w:t>
            </w:r>
          </w:p>
        </w:tc>
        <w:tc>
          <w:tcPr>
            <w:tcW w:w="5180" w:type="dxa"/>
            <w:tcBorders>
              <w:top w:val="single" w:sz="6" w:space="0" w:color="auto"/>
              <w:left w:val="single" w:sz="6" w:space="0" w:color="auto"/>
              <w:bottom w:val="single" w:sz="6" w:space="0" w:color="auto"/>
            </w:tcBorders>
          </w:tcPr>
          <w:p w14:paraId="22BB567E" w14:textId="77777777" w:rsidR="001028DF" w:rsidRPr="004015E6" w:rsidRDefault="001028DF">
            <w:pPr>
              <w:widowControl w:val="0"/>
              <w:autoSpaceDE w:val="0"/>
              <w:autoSpaceDN w:val="0"/>
              <w:adjustRightInd w:val="0"/>
              <w:spacing w:after="0" w:line="240" w:lineRule="auto"/>
              <w:rPr>
                <w:rFonts w:ascii="Times New Roman CYR" w:hAnsi="Times New Roman CYR" w:cs="Times New Roman CYR"/>
                <w:sz w:val="24"/>
                <w:szCs w:val="24"/>
              </w:rPr>
            </w:pPr>
          </w:p>
        </w:tc>
      </w:tr>
      <w:tr w:rsidR="001028DF" w:rsidRPr="004015E6" w14:paraId="3F5606D2" w14:textId="77777777" w:rsidTr="006B45DF">
        <w:trPr>
          <w:trHeight w:val="200"/>
        </w:trPr>
        <w:tc>
          <w:tcPr>
            <w:tcW w:w="4820" w:type="dxa"/>
            <w:tcBorders>
              <w:top w:val="single" w:sz="6" w:space="0" w:color="auto"/>
              <w:bottom w:val="single" w:sz="6" w:space="0" w:color="auto"/>
              <w:right w:val="single" w:sz="6" w:space="0" w:color="auto"/>
            </w:tcBorders>
          </w:tcPr>
          <w:p w14:paraId="64C05EB8"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Посада</w:t>
            </w:r>
          </w:p>
        </w:tc>
        <w:tc>
          <w:tcPr>
            <w:tcW w:w="5180" w:type="dxa"/>
            <w:tcBorders>
              <w:top w:val="single" w:sz="6" w:space="0" w:color="auto"/>
              <w:left w:val="single" w:sz="6" w:space="0" w:color="auto"/>
              <w:bottom w:val="single" w:sz="6" w:space="0" w:color="auto"/>
            </w:tcBorders>
          </w:tcPr>
          <w:p w14:paraId="42FEAD95" w14:textId="77777777" w:rsidR="001028DF" w:rsidRPr="004015E6" w:rsidRDefault="00B95890">
            <w:pPr>
              <w:widowControl w:val="0"/>
              <w:autoSpaceDE w:val="0"/>
              <w:autoSpaceDN w:val="0"/>
              <w:adjustRightInd w:val="0"/>
              <w:spacing w:after="0" w:line="240" w:lineRule="auto"/>
              <w:jc w:val="both"/>
              <w:rPr>
                <w:rFonts w:ascii="Times New Roman CYR" w:hAnsi="Times New Roman CYR" w:cs="Times New Roman CYR"/>
              </w:rPr>
            </w:pPr>
            <w:r w:rsidRPr="004015E6">
              <w:rPr>
                <w:rFonts w:ascii="Times New Roman CYR" w:hAnsi="Times New Roman CYR" w:cs="Times New Roman CYR"/>
              </w:rPr>
              <w:t>Директор</w:t>
            </w:r>
          </w:p>
        </w:tc>
      </w:tr>
      <w:tr w:rsidR="001028DF" w:rsidRPr="004015E6" w14:paraId="201C7E0A" w14:textId="77777777" w:rsidTr="006B45DF">
        <w:trPr>
          <w:trHeight w:val="200"/>
        </w:trPr>
        <w:tc>
          <w:tcPr>
            <w:tcW w:w="4820" w:type="dxa"/>
            <w:tcBorders>
              <w:top w:val="single" w:sz="6" w:space="0" w:color="auto"/>
              <w:bottom w:val="single" w:sz="6" w:space="0" w:color="auto"/>
              <w:right w:val="single" w:sz="6" w:space="0" w:color="auto"/>
            </w:tcBorders>
          </w:tcPr>
          <w:p w14:paraId="62506A06"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Дата вступу на посаду</w:t>
            </w:r>
          </w:p>
        </w:tc>
        <w:tc>
          <w:tcPr>
            <w:tcW w:w="5180" w:type="dxa"/>
            <w:tcBorders>
              <w:top w:val="single" w:sz="6" w:space="0" w:color="auto"/>
              <w:left w:val="single" w:sz="6" w:space="0" w:color="auto"/>
              <w:bottom w:val="single" w:sz="6" w:space="0" w:color="auto"/>
            </w:tcBorders>
          </w:tcPr>
          <w:p w14:paraId="420049D0"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01.04.2016</w:t>
            </w:r>
          </w:p>
        </w:tc>
      </w:tr>
      <w:tr w:rsidR="001028DF" w:rsidRPr="004015E6" w14:paraId="1EAC81F8" w14:textId="77777777" w:rsidTr="006B45DF">
        <w:trPr>
          <w:trHeight w:val="200"/>
        </w:trPr>
        <w:tc>
          <w:tcPr>
            <w:tcW w:w="4820" w:type="dxa"/>
            <w:tcBorders>
              <w:top w:val="single" w:sz="6" w:space="0" w:color="auto"/>
              <w:bottom w:val="single" w:sz="6" w:space="0" w:color="auto"/>
              <w:right w:val="single" w:sz="6" w:space="0" w:color="auto"/>
            </w:tcBorders>
          </w:tcPr>
          <w:p w14:paraId="001C186F"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Розмір винагороди у національній або іноземній валюті, яку виплатили (мають виплатити) у звітному періоді та/або рішення про виплату якої прийнято у звітному періоді</w:t>
            </w:r>
          </w:p>
        </w:tc>
        <w:tc>
          <w:tcPr>
            <w:tcW w:w="5180" w:type="dxa"/>
            <w:tcBorders>
              <w:top w:val="single" w:sz="6" w:space="0" w:color="auto"/>
              <w:left w:val="single" w:sz="6" w:space="0" w:color="auto"/>
              <w:bottom w:val="single" w:sz="6" w:space="0" w:color="auto"/>
            </w:tcBorders>
          </w:tcPr>
          <w:p w14:paraId="50E202C9"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Виплатили: 5040647,84</w:t>
            </w:r>
          </w:p>
          <w:p w14:paraId="0991B629"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 xml:space="preserve">Мають виплатити: </w:t>
            </w:r>
          </w:p>
          <w:p w14:paraId="3605FC4A"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 xml:space="preserve">Прийнято рішення про виплату: </w:t>
            </w:r>
          </w:p>
        </w:tc>
      </w:tr>
      <w:tr w:rsidR="001028DF" w:rsidRPr="004015E6" w14:paraId="24B130DD" w14:textId="77777777" w:rsidTr="006B45DF">
        <w:trPr>
          <w:trHeight w:val="200"/>
        </w:trPr>
        <w:tc>
          <w:tcPr>
            <w:tcW w:w="4820" w:type="dxa"/>
            <w:tcBorders>
              <w:top w:val="single" w:sz="6" w:space="0" w:color="auto"/>
              <w:bottom w:val="single" w:sz="6" w:space="0" w:color="auto"/>
              <w:right w:val="single" w:sz="6" w:space="0" w:color="auto"/>
            </w:tcBorders>
          </w:tcPr>
          <w:p w14:paraId="5B02CDD3"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Форми виплати винагороди, яку виплатили та/або мають виплатити у звітному періоді та/або рішення про виплату якої прийнято у звітному періоді</w:t>
            </w:r>
          </w:p>
        </w:tc>
        <w:tc>
          <w:tcPr>
            <w:tcW w:w="5180" w:type="dxa"/>
            <w:tcBorders>
              <w:top w:val="single" w:sz="6" w:space="0" w:color="auto"/>
              <w:left w:val="single" w:sz="6" w:space="0" w:color="auto"/>
              <w:bottom w:val="single" w:sz="6" w:space="0" w:color="auto"/>
            </w:tcBorders>
          </w:tcPr>
          <w:p w14:paraId="159F037A"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Виплатили:</w:t>
            </w:r>
          </w:p>
          <w:p w14:paraId="10552169"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Грошова</w:t>
            </w:r>
            <w:r w:rsidRPr="004015E6">
              <w:rPr>
                <w:rFonts w:ascii="Times New Roman CYR" w:hAnsi="Times New Roman CYR" w:cs="Times New Roman CYR"/>
                <w:sz w:val="24"/>
                <w:szCs w:val="24"/>
              </w:rPr>
              <w:tab/>
            </w:r>
          </w:p>
          <w:p w14:paraId="2CEF7490"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Негрошова</w:t>
            </w:r>
            <w:r w:rsidRPr="004015E6">
              <w:rPr>
                <w:rFonts w:ascii="Times New Roman CYR" w:hAnsi="Times New Roman CYR" w:cs="Times New Roman CYR"/>
                <w:sz w:val="24"/>
                <w:szCs w:val="24"/>
              </w:rPr>
              <w:tab/>
            </w:r>
          </w:p>
          <w:p w14:paraId="795793B9" w14:textId="77777777" w:rsidR="001028DF" w:rsidRPr="004015E6" w:rsidRDefault="001028DF">
            <w:pPr>
              <w:widowControl w:val="0"/>
              <w:autoSpaceDE w:val="0"/>
              <w:autoSpaceDN w:val="0"/>
              <w:adjustRightInd w:val="0"/>
              <w:spacing w:after="0" w:line="240" w:lineRule="auto"/>
              <w:rPr>
                <w:rFonts w:ascii="Times New Roman CYR" w:hAnsi="Times New Roman CYR" w:cs="Times New Roman CYR"/>
                <w:sz w:val="24"/>
                <w:szCs w:val="24"/>
              </w:rPr>
            </w:pPr>
          </w:p>
          <w:p w14:paraId="2FCB1120"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Мають виплатити:</w:t>
            </w:r>
          </w:p>
          <w:p w14:paraId="1C5CC847"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Грошова</w:t>
            </w:r>
            <w:r w:rsidRPr="004015E6">
              <w:rPr>
                <w:rFonts w:ascii="Times New Roman CYR" w:hAnsi="Times New Roman CYR" w:cs="Times New Roman CYR"/>
                <w:sz w:val="24"/>
                <w:szCs w:val="24"/>
              </w:rPr>
              <w:tab/>
            </w:r>
          </w:p>
          <w:p w14:paraId="2E7C027E"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Негрошова</w:t>
            </w:r>
            <w:r w:rsidRPr="004015E6">
              <w:rPr>
                <w:rFonts w:ascii="Times New Roman CYR" w:hAnsi="Times New Roman CYR" w:cs="Times New Roman CYR"/>
                <w:sz w:val="24"/>
                <w:szCs w:val="24"/>
              </w:rPr>
              <w:tab/>
            </w:r>
          </w:p>
          <w:p w14:paraId="6678662D" w14:textId="77777777" w:rsidR="001028DF" w:rsidRPr="004015E6" w:rsidRDefault="001028DF">
            <w:pPr>
              <w:widowControl w:val="0"/>
              <w:autoSpaceDE w:val="0"/>
              <w:autoSpaceDN w:val="0"/>
              <w:adjustRightInd w:val="0"/>
              <w:spacing w:after="0" w:line="240" w:lineRule="auto"/>
              <w:rPr>
                <w:rFonts w:ascii="Times New Roman CYR" w:hAnsi="Times New Roman CYR" w:cs="Times New Roman CYR"/>
                <w:sz w:val="24"/>
                <w:szCs w:val="24"/>
              </w:rPr>
            </w:pPr>
          </w:p>
          <w:p w14:paraId="33F4B459"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Прийнято рішення про виплату:</w:t>
            </w:r>
          </w:p>
          <w:p w14:paraId="4DB798AB"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Грошова</w:t>
            </w:r>
            <w:r w:rsidRPr="004015E6">
              <w:rPr>
                <w:rFonts w:ascii="Times New Roman CYR" w:hAnsi="Times New Roman CYR" w:cs="Times New Roman CYR"/>
                <w:sz w:val="24"/>
                <w:szCs w:val="24"/>
              </w:rPr>
              <w:tab/>
            </w:r>
          </w:p>
          <w:p w14:paraId="1768A5E6"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Негрошова</w:t>
            </w:r>
            <w:r w:rsidRPr="004015E6">
              <w:rPr>
                <w:rFonts w:ascii="Times New Roman CYR" w:hAnsi="Times New Roman CYR" w:cs="Times New Roman CYR"/>
                <w:sz w:val="24"/>
                <w:szCs w:val="24"/>
              </w:rPr>
              <w:tab/>
            </w:r>
          </w:p>
        </w:tc>
      </w:tr>
      <w:tr w:rsidR="001028DF" w:rsidRPr="004015E6" w14:paraId="1A65707B" w14:textId="77777777" w:rsidTr="006B45DF">
        <w:trPr>
          <w:trHeight w:val="200"/>
        </w:trPr>
        <w:tc>
          <w:tcPr>
            <w:tcW w:w="4820" w:type="dxa"/>
            <w:tcBorders>
              <w:top w:val="single" w:sz="6" w:space="0" w:color="auto"/>
              <w:bottom w:val="single" w:sz="6" w:space="0" w:color="auto"/>
              <w:right w:val="single" w:sz="6" w:space="0" w:color="auto"/>
            </w:tcBorders>
          </w:tcPr>
          <w:p w14:paraId="3CAC4CA0"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Розмір фіксованої частини винагороди, яку виплатили та/або мають виплатити у звітному періоді та/або рішення про виплату якої прийнято у звітному періоді</w:t>
            </w:r>
          </w:p>
        </w:tc>
        <w:tc>
          <w:tcPr>
            <w:tcW w:w="5180" w:type="dxa"/>
            <w:tcBorders>
              <w:top w:val="single" w:sz="6" w:space="0" w:color="auto"/>
              <w:left w:val="single" w:sz="6" w:space="0" w:color="auto"/>
              <w:bottom w:val="single" w:sz="6" w:space="0" w:color="auto"/>
            </w:tcBorders>
          </w:tcPr>
          <w:p w14:paraId="390474C3"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 xml:space="preserve">Виплатили: </w:t>
            </w:r>
          </w:p>
          <w:p w14:paraId="7B00201F"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 xml:space="preserve">Мають виплатити: </w:t>
            </w:r>
          </w:p>
          <w:p w14:paraId="4EDD49CF"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 xml:space="preserve">Прийнято рішення про виплату: </w:t>
            </w:r>
          </w:p>
        </w:tc>
      </w:tr>
      <w:tr w:rsidR="001028DF" w:rsidRPr="004015E6" w14:paraId="3DCC4CBB" w14:textId="77777777" w:rsidTr="006B45DF">
        <w:trPr>
          <w:trHeight w:val="200"/>
        </w:trPr>
        <w:tc>
          <w:tcPr>
            <w:tcW w:w="4820" w:type="dxa"/>
            <w:tcBorders>
              <w:top w:val="single" w:sz="6" w:space="0" w:color="auto"/>
              <w:bottom w:val="single" w:sz="6" w:space="0" w:color="auto"/>
              <w:right w:val="single" w:sz="6" w:space="0" w:color="auto"/>
            </w:tcBorders>
          </w:tcPr>
          <w:p w14:paraId="4098CFD6"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Розмір змінної частини винагороди, яку виплатили та/або мають виплатити у звітному періоді та/або рішення про виплату якої прийнято у звітному періоді</w:t>
            </w:r>
          </w:p>
        </w:tc>
        <w:tc>
          <w:tcPr>
            <w:tcW w:w="5180" w:type="dxa"/>
            <w:tcBorders>
              <w:top w:val="single" w:sz="6" w:space="0" w:color="auto"/>
              <w:left w:val="single" w:sz="6" w:space="0" w:color="auto"/>
              <w:bottom w:val="single" w:sz="6" w:space="0" w:color="auto"/>
            </w:tcBorders>
          </w:tcPr>
          <w:p w14:paraId="416A2493"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 xml:space="preserve">Виплатили: </w:t>
            </w:r>
          </w:p>
          <w:p w14:paraId="200A0175"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 xml:space="preserve">Мають виплатити: </w:t>
            </w:r>
          </w:p>
          <w:p w14:paraId="3AE6A81E"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 xml:space="preserve">Прийнято рішення про виплату: </w:t>
            </w:r>
          </w:p>
        </w:tc>
      </w:tr>
      <w:tr w:rsidR="001028DF" w:rsidRPr="004015E6" w14:paraId="5DEE2127" w14:textId="77777777" w:rsidTr="006B45DF">
        <w:trPr>
          <w:trHeight w:val="200"/>
        </w:trPr>
        <w:tc>
          <w:tcPr>
            <w:tcW w:w="4820" w:type="dxa"/>
            <w:tcBorders>
              <w:top w:val="single" w:sz="6" w:space="0" w:color="auto"/>
              <w:bottom w:val="single" w:sz="6" w:space="0" w:color="auto"/>
              <w:right w:val="single" w:sz="6" w:space="0" w:color="auto"/>
            </w:tcBorders>
          </w:tcPr>
          <w:p w14:paraId="61A886DC"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Критерії оцінки ефективності, за якими нараховували змінну частину винагороди</w:t>
            </w:r>
          </w:p>
        </w:tc>
        <w:tc>
          <w:tcPr>
            <w:tcW w:w="5180" w:type="dxa"/>
            <w:tcBorders>
              <w:top w:val="single" w:sz="6" w:space="0" w:color="auto"/>
              <w:left w:val="single" w:sz="6" w:space="0" w:color="auto"/>
              <w:bottom w:val="single" w:sz="6" w:space="0" w:color="auto"/>
            </w:tcBorders>
          </w:tcPr>
          <w:p w14:paraId="194A9977"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Вiдсутнi</w:t>
            </w:r>
          </w:p>
        </w:tc>
      </w:tr>
      <w:tr w:rsidR="001028DF" w:rsidRPr="004015E6" w14:paraId="42EEA176" w14:textId="77777777" w:rsidTr="006B45DF">
        <w:trPr>
          <w:trHeight w:val="200"/>
        </w:trPr>
        <w:tc>
          <w:tcPr>
            <w:tcW w:w="4820" w:type="dxa"/>
            <w:tcBorders>
              <w:top w:val="single" w:sz="6" w:space="0" w:color="auto"/>
              <w:bottom w:val="single" w:sz="6" w:space="0" w:color="auto"/>
              <w:right w:val="single" w:sz="6" w:space="0" w:color="auto"/>
            </w:tcBorders>
          </w:tcPr>
          <w:p w14:paraId="137AB47B"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Інформація про винагороду або ж компенсації, які мають бути виплачені у разі звільнення</w:t>
            </w:r>
          </w:p>
        </w:tc>
        <w:tc>
          <w:tcPr>
            <w:tcW w:w="5180" w:type="dxa"/>
            <w:tcBorders>
              <w:top w:val="single" w:sz="6" w:space="0" w:color="auto"/>
              <w:left w:val="single" w:sz="6" w:space="0" w:color="auto"/>
              <w:bottom w:val="single" w:sz="6" w:space="0" w:color="auto"/>
            </w:tcBorders>
          </w:tcPr>
          <w:p w14:paraId="656A87F5"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Iнформацiя про будь-якi винагороди або компенсацiї, якi мають бути виплаченi посадовiй особi емiтента у разi її звiльнення не надається, тому що такi виплати не передбаченi.</w:t>
            </w:r>
          </w:p>
        </w:tc>
      </w:tr>
      <w:tr w:rsidR="001028DF" w:rsidRPr="004015E6" w14:paraId="18FA8607" w14:textId="77777777" w:rsidTr="006B45DF">
        <w:trPr>
          <w:trHeight w:val="200"/>
        </w:trPr>
        <w:tc>
          <w:tcPr>
            <w:tcW w:w="4820" w:type="dxa"/>
            <w:tcBorders>
              <w:top w:val="single" w:sz="6" w:space="0" w:color="auto"/>
              <w:bottom w:val="single" w:sz="6" w:space="0" w:color="auto"/>
              <w:right w:val="single" w:sz="6" w:space="0" w:color="auto"/>
            </w:tcBorders>
          </w:tcPr>
          <w:p w14:paraId="57B51571"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URL-адреса вебсайту особи, за якою розміщено звіт про винагороду</w:t>
            </w:r>
          </w:p>
        </w:tc>
        <w:tc>
          <w:tcPr>
            <w:tcW w:w="5180" w:type="dxa"/>
            <w:tcBorders>
              <w:top w:val="single" w:sz="6" w:space="0" w:color="auto"/>
              <w:left w:val="single" w:sz="6" w:space="0" w:color="auto"/>
              <w:bottom w:val="single" w:sz="6" w:space="0" w:color="auto"/>
            </w:tcBorders>
          </w:tcPr>
          <w:p w14:paraId="59046744"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t>Звiт про винагороду директора не складається</w:t>
            </w:r>
          </w:p>
        </w:tc>
      </w:tr>
    </w:tbl>
    <w:p w14:paraId="5DF48AB7"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b/>
          <w:bCs/>
          <w:sz w:val="24"/>
          <w:szCs w:val="24"/>
        </w:rPr>
        <w:t>Співвідношення середнього розміру винагороди члена виконавчого органу/ради із середнім розміром винагороди працівників особи:</w:t>
      </w:r>
      <w:r w:rsidRPr="004015E6">
        <w:rPr>
          <w:rFonts w:ascii="Times New Roman CYR" w:hAnsi="Times New Roman CYR" w:cs="Times New Roman CYR"/>
          <w:sz w:val="24"/>
          <w:szCs w:val="24"/>
        </w:rPr>
        <w:t>3199,75</w:t>
      </w:r>
    </w:p>
    <w:p w14:paraId="097A75F6" w14:textId="60A133B0" w:rsidR="001028DF" w:rsidRPr="004015E6" w:rsidRDefault="006B45DF">
      <w:pPr>
        <w:widowControl w:val="0"/>
        <w:autoSpaceDE w:val="0"/>
        <w:autoSpaceDN w:val="0"/>
        <w:adjustRightInd w:val="0"/>
        <w:spacing w:after="0" w:line="240" w:lineRule="auto"/>
        <w:rPr>
          <w:rFonts w:ascii="Times New Roman CYR" w:hAnsi="Times New Roman CYR" w:cs="Times New Roman CYR"/>
          <w:sz w:val="24"/>
          <w:szCs w:val="24"/>
        </w:rPr>
      </w:pPr>
      <w:r w:rsidRPr="004015E6">
        <w:rPr>
          <w:rFonts w:ascii="Times New Roman CYR" w:hAnsi="Times New Roman CYR" w:cs="Times New Roman CYR"/>
          <w:sz w:val="24"/>
          <w:szCs w:val="24"/>
        </w:rPr>
        <w:br w:type="page"/>
      </w:r>
    </w:p>
    <w:p w14:paraId="3121957B" w14:textId="3D797187" w:rsidR="001028DF" w:rsidRPr="004015E6" w:rsidRDefault="00B95890" w:rsidP="006B45DF">
      <w:pPr>
        <w:widowControl w:val="0"/>
        <w:autoSpaceDE w:val="0"/>
        <w:autoSpaceDN w:val="0"/>
        <w:adjustRightInd w:val="0"/>
        <w:spacing w:after="0" w:line="240" w:lineRule="auto"/>
        <w:rPr>
          <w:rFonts w:ascii="Times New Roman CYR" w:hAnsi="Times New Roman CYR" w:cs="Times New Roman CYR"/>
          <w:b/>
          <w:bCs/>
          <w:sz w:val="24"/>
          <w:szCs w:val="24"/>
        </w:rPr>
      </w:pPr>
      <w:r w:rsidRPr="004015E6">
        <w:rPr>
          <w:rFonts w:ascii="Times New Roman CYR" w:hAnsi="Times New Roman CYR" w:cs="Times New Roman CYR"/>
          <w:b/>
          <w:bCs/>
          <w:sz w:val="24"/>
          <w:szCs w:val="24"/>
        </w:rPr>
        <w:lastRenderedPageBreak/>
        <w:t>2) звіт про сталий розвиток</w:t>
      </w:r>
    </w:p>
    <w:p w14:paraId="75DF841B" w14:textId="77777777"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b/>
          <w:bCs/>
          <w:sz w:val="24"/>
          <w:szCs w:val="24"/>
        </w:rPr>
      </w:pPr>
      <w:r w:rsidRPr="004015E6">
        <w:rPr>
          <w:rFonts w:ascii="Times New Roman CYR" w:hAnsi="Times New Roman CYR" w:cs="Times New Roman CYR"/>
          <w:b/>
          <w:bCs/>
          <w:sz w:val="24"/>
          <w:szCs w:val="24"/>
        </w:rPr>
        <w:t>Звіт про сталий розвиток – за 2019 рік</w:t>
      </w:r>
    </w:p>
    <w:p w14:paraId="1ADBFAFE" w14:textId="77777777"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p>
    <w:tbl>
      <w:tblPr>
        <w:tblW w:w="10773" w:type="dxa"/>
        <w:tblInd w:w="108"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300"/>
        <w:gridCol w:w="4702"/>
        <w:gridCol w:w="5771"/>
      </w:tblGrid>
      <w:tr w:rsidR="006B45DF" w:rsidRPr="004015E6" w14:paraId="05FB9614" w14:textId="77777777" w:rsidTr="006B45DF">
        <w:trPr>
          <w:trHeight w:val="200"/>
        </w:trPr>
        <w:tc>
          <w:tcPr>
            <w:tcW w:w="300" w:type="dxa"/>
            <w:tcBorders>
              <w:top w:val="single" w:sz="6" w:space="0" w:color="auto"/>
              <w:left w:val="single" w:sz="6" w:space="0" w:color="auto"/>
              <w:bottom w:val="single" w:sz="6" w:space="0" w:color="auto"/>
              <w:right w:val="single" w:sz="6" w:space="0" w:color="auto"/>
            </w:tcBorders>
            <w:hideMark/>
          </w:tcPr>
          <w:p w14:paraId="0438AD6E" w14:textId="77777777" w:rsidR="006B45DF" w:rsidRPr="004015E6" w:rsidRDefault="006B45DF">
            <w:pPr>
              <w:widowControl w:val="0"/>
              <w:autoSpaceDE w:val="0"/>
              <w:autoSpaceDN w:val="0"/>
              <w:adjustRightInd w:val="0"/>
              <w:spacing w:after="0" w:line="240" w:lineRule="auto"/>
              <w:jc w:val="center"/>
              <w:rPr>
                <w:rFonts w:ascii="Times New Roman CYR" w:hAnsi="Times New Roman CYR" w:cs="Times New Roman CYR"/>
                <w:sz w:val="24"/>
                <w:szCs w:val="24"/>
                <w:lang w:eastAsia="en-US"/>
              </w:rPr>
            </w:pPr>
            <w:r w:rsidRPr="004015E6">
              <w:rPr>
                <w:rFonts w:ascii="Times New Roman CYR" w:hAnsi="Times New Roman CYR" w:cs="Times New Roman CYR"/>
                <w:sz w:val="24"/>
                <w:szCs w:val="24"/>
                <w:lang w:eastAsia="en-US"/>
              </w:rPr>
              <w:t>1</w:t>
            </w:r>
          </w:p>
        </w:tc>
        <w:tc>
          <w:tcPr>
            <w:tcW w:w="10473" w:type="dxa"/>
            <w:gridSpan w:val="2"/>
            <w:tcBorders>
              <w:top w:val="single" w:sz="6" w:space="0" w:color="auto"/>
              <w:left w:val="single" w:sz="6" w:space="0" w:color="auto"/>
              <w:bottom w:val="single" w:sz="6" w:space="0" w:color="auto"/>
              <w:right w:val="single" w:sz="6" w:space="0" w:color="auto"/>
            </w:tcBorders>
            <w:hideMark/>
          </w:tcPr>
          <w:p w14:paraId="0D620F8F" w14:textId="77777777" w:rsidR="006B45DF" w:rsidRPr="004015E6" w:rsidRDefault="006B45DF">
            <w:pPr>
              <w:widowControl w:val="0"/>
              <w:autoSpaceDE w:val="0"/>
              <w:autoSpaceDN w:val="0"/>
              <w:adjustRightInd w:val="0"/>
              <w:spacing w:after="0" w:line="240" w:lineRule="auto"/>
              <w:rPr>
                <w:rFonts w:ascii="Times New Roman CYR" w:hAnsi="Times New Roman CYR" w:cs="Times New Roman CYR"/>
                <w:sz w:val="24"/>
                <w:szCs w:val="24"/>
                <w:lang w:eastAsia="en-US"/>
              </w:rPr>
            </w:pPr>
            <w:r w:rsidRPr="004015E6">
              <w:rPr>
                <w:rFonts w:ascii="Times New Roman CYR" w:hAnsi="Times New Roman CYR" w:cs="Times New Roman CYR"/>
                <w:sz w:val="24"/>
                <w:szCs w:val="24"/>
                <w:lang w:eastAsia="en-US"/>
              </w:rPr>
              <w:t>Оцінка діяльності щодо захисту довкілля та соціальної відповідальності за звітний період:</w:t>
            </w:r>
          </w:p>
        </w:tc>
      </w:tr>
      <w:tr w:rsidR="006B45DF" w:rsidRPr="004015E6" w14:paraId="702429DB" w14:textId="77777777" w:rsidTr="006B45DF">
        <w:trPr>
          <w:trHeight w:val="200"/>
        </w:trPr>
        <w:tc>
          <w:tcPr>
            <w:tcW w:w="300" w:type="dxa"/>
            <w:tcBorders>
              <w:top w:val="single" w:sz="6" w:space="0" w:color="auto"/>
              <w:left w:val="single" w:sz="6" w:space="0" w:color="auto"/>
              <w:bottom w:val="single" w:sz="6" w:space="0" w:color="auto"/>
              <w:right w:val="single" w:sz="6" w:space="0" w:color="auto"/>
            </w:tcBorders>
          </w:tcPr>
          <w:p w14:paraId="1FB9286D" w14:textId="77777777" w:rsidR="006B45DF" w:rsidRPr="004015E6" w:rsidRDefault="006B45DF">
            <w:pPr>
              <w:widowControl w:val="0"/>
              <w:autoSpaceDE w:val="0"/>
              <w:autoSpaceDN w:val="0"/>
              <w:adjustRightInd w:val="0"/>
              <w:spacing w:after="0" w:line="240" w:lineRule="auto"/>
              <w:jc w:val="center"/>
              <w:rPr>
                <w:rFonts w:ascii="Times New Roman CYR" w:hAnsi="Times New Roman CYR" w:cs="Times New Roman CYR"/>
                <w:sz w:val="24"/>
                <w:szCs w:val="24"/>
                <w:lang w:eastAsia="en-US"/>
              </w:rPr>
            </w:pPr>
          </w:p>
        </w:tc>
        <w:tc>
          <w:tcPr>
            <w:tcW w:w="10473" w:type="dxa"/>
            <w:gridSpan w:val="2"/>
            <w:tcBorders>
              <w:top w:val="single" w:sz="6" w:space="0" w:color="auto"/>
              <w:left w:val="single" w:sz="6" w:space="0" w:color="auto"/>
              <w:bottom w:val="single" w:sz="6" w:space="0" w:color="auto"/>
              <w:right w:val="single" w:sz="6" w:space="0" w:color="auto"/>
            </w:tcBorders>
          </w:tcPr>
          <w:p w14:paraId="1D50A90E" w14:textId="77777777" w:rsidR="006B45DF" w:rsidRPr="004015E6" w:rsidRDefault="006B45DF">
            <w:pPr>
              <w:widowControl w:val="0"/>
              <w:autoSpaceDE w:val="0"/>
              <w:autoSpaceDN w:val="0"/>
              <w:adjustRightInd w:val="0"/>
              <w:spacing w:after="0" w:line="240" w:lineRule="auto"/>
              <w:rPr>
                <w:rFonts w:ascii="Times New Roman CYR" w:hAnsi="Times New Roman CYR" w:cs="Times New Roman CYR"/>
                <w:sz w:val="24"/>
                <w:szCs w:val="24"/>
                <w:lang w:eastAsia="en-US"/>
              </w:rPr>
            </w:pPr>
          </w:p>
          <w:p w14:paraId="3A722E31" w14:textId="77777777" w:rsidR="006B45DF" w:rsidRPr="004015E6" w:rsidRDefault="006B45DF">
            <w:pPr>
              <w:widowControl w:val="0"/>
              <w:autoSpaceDE w:val="0"/>
              <w:autoSpaceDN w:val="0"/>
              <w:adjustRightInd w:val="0"/>
              <w:spacing w:after="0" w:line="240" w:lineRule="auto"/>
              <w:rPr>
                <w:rFonts w:ascii="Times New Roman CYR" w:hAnsi="Times New Roman CYR" w:cs="Times New Roman CYR"/>
                <w:sz w:val="24"/>
                <w:szCs w:val="24"/>
                <w:lang w:eastAsia="en-US"/>
              </w:rPr>
            </w:pPr>
            <w:r w:rsidRPr="004015E6">
              <w:rPr>
                <w:rFonts w:ascii="Times New Roman CYR" w:hAnsi="Times New Roman CYR" w:cs="Times New Roman CYR"/>
                <w:sz w:val="24"/>
                <w:szCs w:val="24"/>
                <w:lang w:eastAsia="en-US"/>
              </w:rPr>
              <w:t>Компанія здійснює свою діяльність з дотриманням вимог діючого законодавства та затверджених внутрішніх політик, процедур, планів, що спрямовані на захист довкілля, забезпечення високих стандартів в охороні праці, підтримку соціально-економічного розвитку регіону, а також здійснює всі необхідні заходи щодо запобігання, усунення та/або пом’якшення потенційних негативних ризиків та впливів, що були визначені в рамках оцінки впливу на навколишнє середовище.</w:t>
            </w:r>
          </w:p>
          <w:p w14:paraId="4962D8CE" w14:textId="77777777" w:rsidR="006B45DF" w:rsidRPr="004015E6" w:rsidRDefault="006B45DF">
            <w:pPr>
              <w:widowControl w:val="0"/>
              <w:autoSpaceDE w:val="0"/>
              <w:autoSpaceDN w:val="0"/>
              <w:adjustRightInd w:val="0"/>
              <w:spacing w:after="0" w:line="240" w:lineRule="auto"/>
              <w:rPr>
                <w:rFonts w:ascii="Times New Roman CYR" w:hAnsi="Times New Roman CYR" w:cs="Times New Roman CYR"/>
                <w:sz w:val="24"/>
                <w:szCs w:val="24"/>
                <w:lang w:eastAsia="en-US"/>
              </w:rPr>
            </w:pPr>
            <w:r w:rsidRPr="004015E6">
              <w:rPr>
                <w:rFonts w:ascii="Times New Roman CYR" w:hAnsi="Times New Roman CYR" w:cs="Times New Roman CYR"/>
                <w:sz w:val="24"/>
                <w:szCs w:val="24"/>
                <w:lang w:eastAsia="en-US"/>
              </w:rPr>
              <w:t xml:space="preserve"> </w:t>
            </w:r>
          </w:p>
        </w:tc>
      </w:tr>
      <w:tr w:rsidR="006B45DF" w:rsidRPr="004015E6" w14:paraId="5B62B466" w14:textId="77777777" w:rsidTr="006B45DF">
        <w:trPr>
          <w:trHeight w:val="200"/>
        </w:trPr>
        <w:tc>
          <w:tcPr>
            <w:tcW w:w="300" w:type="dxa"/>
            <w:tcBorders>
              <w:top w:val="single" w:sz="6" w:space="0" w:color="auto"/>
              <w:left w:val="single" w:sz="6" w:space="0" w:color="auto"/>
              <w:bottom w:val="single" w:sz="6" w:space="0" w:color="auto"/>
              <w:right w:val="single" w:sz="6" w:space="0" w:color="auto"/>
            </w:tcBorders>
            <w:hideMark/>
          </w:tcPr>
          <w:p w14:paraId="36669A4A" w14:textId="77777777" w:rsidR="006B45DF" w:rsidRPr="004015E6" w:rsidRDefault="006B45DF">
            <w:pPr>
              <w:widowControl w:val="0"/>
              <w:autoSpaceDE w:val="0"/>
              <w:autoSpaceDN w:val="0"/>
              <w:adjustRightInd w:val="0"/>
              <w:spacing w:after="0" w:line="240" w:lineRule="auto"/>
              <w:jc w:val="center"/>
              <w:rPr>
                <w:rFonts w:ascii="Times New Roman CYR" w:hAnsi="Times New Roman CYR" w:cs="Times New Roman CYR"/>
                <w:sz w:val="24"/>
                <w:szCs w:val="24"/>
                <w:lang w:eastAsia="en-US"/>
              </w:rPr>
            </w:pPr>
            <w:r w:rsidRPr="004015E6">
              <w:rPr>
                <w:rFonts w:ascii="Times New Roman CYR" w:hAnsi="Times New Roman CYR" w:cs="Times New Roman CYR"/>
                <w:sz w:val="24"/>
                <w:szCs w:val="24"/>
                <w:lang w:eastAsia="en-US"/>
              </w:rPr>
              <w:t>2</w:t>
            </w:r>
          </w:p>
        </w:tc>
        <w:tc>
          <w:tcPr>
            <w:tcW w:w="10473" w:type="dxa"/>
            <w:gridSpan w:val="2"/>
            <w:tcBorders>
              <w:top w:val="single" w:sz="6" w:space="0" w:color="auto"/>
              <w:left w:val="single" w:sz="6" w:space="0" w:color="auto"/>
              <w:bottom w:val="single" w:sz="6" w:space="0" w:color="auto"/>
              <w:right w:val="single" w:sz="6" w:space="0" w:color="auto"/>
            </w:tcBorders>
            <w:hideMark/>
          </w:tcPr>
          <w:p w14:paraId="1939D9BC" w14:textId="77777777" w:rsidR="006B45DF" w:rsidRPr="004015E6" w:rsidRDefault="006B45DF">
            <w:pPr>
              <w:widowControl w:val="0"/>
              <w:autoSpaceDE w:val="0"/>
              <w:autoSpaceDN w:val="0"/>
              <w:adjustRightInd w:val="0"/>
              <w:spacing w:after="0" w:line="240" w:lineRule="auto"/>
              <w:rPr>
                <w:rFonts w:ascii="Times New Roman CYR" w:hAnsi="Times New Roman CYR" w:cs="Times New Roman CYR"/>
                <w:sz w:val="24"/>
                <w:szCs w:val="24"/>
                <w:lang w:eastAsia="en-US"/>
              </w:rPr>
            </w:pPr>
            <w:r w:rsidRPr="004015E6">
              <w:rPr>
                <w:rFonts w:ascii="Times New Roman CYR" w:hAnsi="Times New Roman CYR" w:cs="Times New Roman CYR"/>
                <w:sz w:val="24"/>
                <w:szCs w:val="24"/>
                <w:lang w:eastAsia="en-US"/>
              </w:rPr>
              <w:t>Основні ризики і виклики щодо захисту довкілля та соціальної відповідальності, плани щодо їх вирішення, а також їх вплив на досягнення стратегічних цілей:</w:t>
            </w:r>
          </w:p>
        </w:tc>
      </w:tr>
      <w:tr w:rsidR="006B45DF" w:rsidRPr="004015E6" w14:paraId="319ED9B8" w14:textId="77777777" w:rsidTr="006B45DF">
        <w:trPr>
          <w:trHeight w:val="200"/>
        </w:trPr>
        <w:tc>
          <w:tcPr>
            <w:tcW w:w="300" w:type="dxa"/>
            <w:tcBorders>
              <w:top w:val="single" w:sz="6" w:space="0" w:color="auto"/>
              <w:left w:val="single" w:sz="6" w:space="0" w:color="auto"/>
              <w:bottom w:val="single" w:sz="6" w:space="0" w:color="auto"/>
              <w:right w:val="single" w:sz="6" w:space="0" w:color="auto"/>
            </w:tcBorders>
          </w:tcPr>
          <w:p w14:paraId="74AF823F" w14:textId="77777777" w:rsidR="006B45DF" w:rsidRPr="004015E6" w:rsidRDefault="006B45DF">
            <w:pPr>
              <w:widowControl w:val="0"/>
              <w:autoSpaceDE w:val="0"/>
              <w:autoSpaceDN w:val="0"/>
              <w:adjustRightInd w:val="0"/>
              <w:spacing w:after="0" w:line="240" w:lineRule="auto"/>
              <w:jc w:val="center"/>
              <w:rPr>
                <w:rFonts w:ascii="Times New Roman CYR" w:hAnsi="Times New Roman CYR" w:cs="Times New Roman CYR"/>
                <w:sz w:val="24"/>
                <w:szCs w:val="24"/>
                <w:lang w:eastAsia="en-US"/>
              </w:rPr>
            </w:pPr>
          </w:p>
        </w:tc>
        <w:tc>
          <w:tcPr>
            <w:tcW w:w="4702" w:type="dxa"/>
            <w:tcBorders>
              <w:top w:val="single" w:sz="6" w:space="0" w:color="auto"/>
              <w:left w:val="single" w:sz="6" w:space="0" w:color="auto"/>
              <w:bottom w:val="single" w:sz="6" w:space="0" w:color="auto"/>
              <w:right w:val="single" w:sz="6" w:space="0" w:color="auto"/>
            </w:tcBorders>
            <w:hideMark/>
          </w:tcPr>
          <w:p w14:paraId="0C2498E3" w14:textId="77777777" w:rsidR="006B45DF" w:rsidRPr="004015E6" w:rsidRDefault="006B45DF">
            <w:pPr>
              <w:widowControl w:val="0"/>
              <w:autoSpaceDE w:val="0"/>
              <w:autoSpaceDN w:val="0"/>
              <w:adjustRightInd w:val="0"/>
              <w:spacing w:after="0" w:line="240" w:lineRule="auto"/>
              <w:rPr>
                <w:rFonts w:ascii="Times New Roman CYR" w:hAnsi="Times New Roman CYR" w:cs="Times New Roman CYR"/>
                <w:sz w:val="24"/>
                <w:szCs w:val="24"/>
                <w:lang w:eastAsia="en-US"/>
              </w:rPr>
            </w:pPr>
            <w:r w:rsidRPr="004015E6">
              <w:rPr>
                <w:rFonts w:ascii="Times New Roman CYR" w:hAnsi="Times New Roman CYR" w:cs="Times New Roman CYR"/>
                <w:sz w:val="24"/>
                <w:szCs w:val="24"/>
                <w:lang w:eastAsia="en-US"/>
              </w:rPr>
              <w:t>1. Перелік ризиків щодо захисту довкілля та соціальної відповідальності, які мають вплив на особу:</w:t>
            </w:r>
          </w:p>
        </w:tc>
        <w:tc>
          <w:tcPr>
            <w:tcW w:w="5771" w:type="dxa"/>
            <w:tcBorders>
              <w:top w:val="single" w:sz="6" w:space="0" w:color="auto"/>
              <w:left w:val="single" w:sz="6" w:space="0" w:color="auto"/>
              <w:bottom w:val="single" w:sz="6" w:space="0" w:color="auto"/>
              <w:right w:val="single" w:sz="6" w:space="0" w:color="auto"/>
            </w:tcBorders>
          </w:tcPr>
          <w:p w14:paraId="7309E273" w14:textId="77777777" w:rsidR="006B45DF" w:rsidRPr="004015E6" w:rsidRDefault="006B45DF">
            <w:pPr>
              <w:widowControl w:val="0"/>
              <w:autoSpaceDE w:val="0"/>
              <w:autoSpaceDN w:val="0"/>
              <w:adjustRightInd w:val="0"/>
              <w:spacing w:after="0" w:line="240" w:lineRule="auto"/>
              <w:rPr>
                <w:rFonts w:ascii="Times New Roman CYR" w:hAnsi="Times New Roman CYR" w:cs="Times New Roman CYR"/>
                <w:sz w:val="24"/>
                <w:szCs w:val="24"/>
                <w:lang w:eastAsia="en-US"/>
              </w:rPr>
            </w:pPr>
            <w:r w:rsidRPr="004015E6">
              <w:rPr>
                <w:rFonts w:ascii="Times New Roman CYR" w:hAnsi="Times New Roman CYR" w:cs="Times New Roman CYR"/>
                <w:sz w:val="24"/>
                <w:szCs w:val="24"/>
                <w:lang w:eastAsia="en-US"/>
              </w:rPr>
              <w:t>Серед основних ризиків для Компанії можна виділити наступні:</w:t>
            </w:r>
          </w:p>
          <w:p w14:paraId="5D415980" w14:textId="77777777" w:rsidR="006B45DF" w:rsidRPr="004015E6" w:rsidRDefault="006B45DF" w:rsidP="006B45DF">
            <w:pPr>
              <w:pStyle w:val="a9"/>
              <w:widowControl w:val="0"/>
              <w:numPr>
                <w:ilvl w:val="0"/>
                <w:numId w:val="5"/>
              </w:numPr>
              <w:autoSpaceDE w:val="0"/>
              <w:autoSpaceDN w:val="0"/>
              <w:adjustRightInd w:val="0"/>
              <w:spacing w:after="0" w:line="240" w:lineRule="auto"/>
              <w:ind w:left="307" w:hanging="284"/>
              <w:rPr>
                <w:rFonts w:ascii="Times New Roman CYR" w:hAnsi="Times New Roman CYR" w:cs="Times New Roman CYR"/>
                <w:sz w:val="24"/>
                <w:szCs w:val="24"/>
                <w:lang w:eastAsia="en-US"/>
              </w:rPr>
            </w:pPr>
            <w:r w:rsidRPr="004015E6">
              <w:rPr>
                <w:rFonts w:ascii="Times New Roman CYR" w:hAnsi="Times New Roman CYR" w:cs="Times New Roman CYR"/>
                <w:sz w:val="24"/>
                <w:szCs w:val="24"/>
                <w:lang w:eastAsia="en-US"/>
              </w:rPr>
              <w:t>Кліматичні ризики:</w:t>
            </w:r>
            <w:r w:rsidRPr="004015E6">
              <w:rPr>
                <w:lang w:eastAsia="en-US"/>
              </w:rPr>
              <w:t xml:space="preserve"> </w:t>
            </w:r>
            <w:r w:rsidRPr="004015E6">
              <w:rPr>
                <w:rFonts w:ascii="Times New Roman CYR" w:hAnsi="Times New Roman CYR" w:cs="Times New Roman CYR"/>
                <w:sz w:val="24"/>
                <w:szCs w:val="24"/>
                <w:lang w:eastAsia="en-US"/>
              </w:rPr>
              <w:t>екстремальні погодні умови, які можуть впливати на стабільність виробництва електроенергії та інфраструктуру.</w:t>
            </w:r>
          </w:p>
          <w:p w14:paraId="2F1369EE" w14:textId="77777777" w:rsidR="006B45DF" w:rsidRPr="004015E6" w:rsidRDefault="006B45DF" w:rsidP="006B45DF">
            <w:pPr>
              <w:pStyle w:val="a9"/>
              <w:widowControl w:val="0"/>
              <w:numPr>
                <w:ilvl w:val="0"/>
                <w:numId w:val="5"/>
              </w:numPr>
              <w:autoSpaceDE w:val="0"/>
              <w:autoSpaceDN w:val="0"/>
              <w:adjustRightInd w:val="0"/>
              <w:spacing w:after="0" w:line="240" w:lineRule="auto"/>
              <w:ind w:left="307" w:hanging="284"/>
              <w:rPr>
                <w:rFonts w:ascii="Times New Roman CYR" w:hAnsi="Times New Roman CYR" w:cs="Times New Roman CYR"/>
                <w:sz w:val="24"/>
                <w:szCs w:val="24"/>
                <w:lang w:eastAsia="en-US"/>
              </w:rPr>
            </w:pPr>
            <w:r w:rsidRPr="004015E6">
              <w:rPr>
                <w:rFonts w:ascii="Times New Roman CYR" w:hAnsi="Times New Roman CYR" w:cs="Times New Roman CYR"/>
                <w:sz w:val="24"/>
                <w:szCs w:val="24"/>
                <w:lang w:eastAsia="en-US"/>
              </w:rPr>
              <w:t>Екологічні ризики: виявлення негативного впливу на біорізноманіття (загибель (травмування) птахів/кажанів), що може призвести до штрафних санкцій; шумове забруднення.</w:t>
            </w:r>
          </w:p>
          <w:p w14:paraId="16D38E8E" w14:textId="77777777" w:rsidR="006B45DF" w:rsidRPr="004015E6" w:rsidRDefault="006B45DF" w:rsidP="006B45DF">
            <w:pPr>
              <w:pStyle w:val="a9"/>
              <w:widowControl w:val="0"/>
              <w:numPr>
                <w:ilvl w:val="0"/>
                <w:numId w:val="5"/>
              </w:numPr>
              <w:autoSpaceDE w:val="0"/>
              <w:autoSpaceDN w:val="0"/>
              <w:adjustRightInd w:val="0"/>
              <w:spacing w:after="0" w:line="240" w:lineRule="auto"/>
              <w:ind w:left="307" w:hanging="284"/>
              <w:rPr>
                <w:rFonts w:ascii="Times New Roman CYR" w:hAnsi="Times New Roman CYR" w:cs="Times New Roman CYR"/>
                <w:sz w:val="24"/>
                <w:szCs w:val="24"/>
                <w:lang w:eastAsia="en-US"/>
              </w:rPr>
            </w:pPr>
            <w:r w:rsidRPr="004015E6">
              <w:rPr>
                <w:rFonts w:ascii="Times New Roman CYR" w:hAnsi="Times New Roman CYR" w:cs="Times New Roman CYR"/>
                <w:sz w:val="24"/>
                <w:szCs w:val="24"/>
                <w:lang w:eastAsia="en-US"/>
              </w:rPr>
              <w:t>Ризики в області охорони праці та промислової безпеки: нещасні випадки під час діяльності, що можуть викликати зупинку робіт і штрафні санкції, в тому числі за недотримання вимог з охорони праці.</w:t>
            </w:r>
          </w:p>
          <w:p w14:paraId="0F43A85E" w14:textId="5CE3CC1D" w:rsidR="006B45DF" w:rsidRPr="004015E6" w:rsidRDefault="006B45DF" w:rsidP="006B45DF">
            <w:pPr>
              <w:pStyle w:val="a9"/>
              <w:widowControl w:val="0"/>
              <w:numPr>
                <w:ilvl w:val="0"/>
                <w:numId w:val="5"/>
              </w:numPr>
              <w:autoSpaceDE w:val="0"/>
              <w:autoSpaceDN w:val="0"/>
              <w:adjustRightInd w:val="0"/>
              <w:spacing w:after="0" w:line="240" w:lineRule="auto"/>
              <w:ind w:left="307" w:hanging="284"/>
              <w:rPr>
                <w:rFonts w:ascii="Times New Roman CYR" w:hAnsi="Times New Roman CYR" w:cs="Times New Roman CYR"/>
                <w:sz w:val="24"/>
                <w:szCs w:val="24"/>
                <w:lang w:eastAsia="en-US"/>
              </w:rPr>
            </w:pPr>
            <w:r w:rsidRPr="004015E6">
              <w:rPr>
                <w:rFonts w:ascii="Times New Roman CYR" w:hAnsi="Times New Roman CYR" w:cs="Times New Roman CYR"/>
                <w:sz w:val="24"/>
                <w:szCs w:val="24"/>
                <w:lang w:eastAsia="en-US"/>
              </w:rPr>
              <w:t>Регуляторні або дозвільні ризики: можливе посилення вимог до моніторингу; зміни в тарифному регулюванні; невиконання вимог екологічного законодавства.</w:t>
            </w:r>
          </w:p>
        </w:tc>
      </w:tr>
      <w:tr w:rsidR="006B45DF" w:rsidRPr="004015E6" w14:paraId="3BA7B65D" w14:textId="77777777" w:rsidTr="006B45DF">
        <w:trPr>
          <w:trHeight w:val="200"/>
        </w:trPr>
        <w:tc>
          <w:tcPr>
            <w:tcW w:w="300" w:type="dxa"/>
            <w:tcBorders>
              <w:top w:val="single" w:sz="6" w:space="0" w:color="auto"/>
              <w:left w:val="single" w:sz="6" w:space="0" w:color="auto"/>
              <w:bottom w:val="single" w:sz="6" w:space="0" w:color="auto"/>
              <w:right w:val="single" w:sz="6" w:space="0" w:color="auto"/>
            </w:tcBorders>
          </w:tcPr>
          <w:p w14:paraId="36132AD5" w14:textId="77777777" w:rsidR="006B45DF" w:rsidRPr="004015E6" w:rsidRDefault="006B45DF">
            <w:pPr>
              <w:widowControl w:val="0"/>
              <w:autoSpaceDE w:val="0"/>
              <w:autoSpaceDN w:val="0"/>
              <w:adjustRightInd w:val="0"/>
              <w:spacing w:after="0" w:line="240" w:lineRule="auto"/>
              <w:jc w:val="center"/>
              <w:rPr>
                <w:rFonts w:ascii="Times New Roman CYR" w:hAnsi="Times New Roman CYR" w:cs="Times New Roman CYR"/>
                <w:sz w:val="24"/>
                <w:szCs w:val="24"/>
                <w:lang w:eastAsia="en-US"/>
              </w:rPr>
            </w:pPr>
          </w:p>
        </w:tc>
        <w:tc>
          <w:tcPr>
            <w:tcW w:w="4702" w:type="dxa"/>
            <w:tcBorders>
              <w:top w:val="single" w:sz="6" w:space="0" w:color="auto"/>
              <w:left w:val="single" w:sz="6" w:space="0" w:color="auto"/>
              <w:bottom w:val="single" w:sz="6" w:space="0" w:color="auto"/>
              <w:right w:val="single" w:sz="6" w:space="0" w:color="auto"/>
            </w:tcBorders>
            <w:hideMark/>
          </w:tcPr>
          <w:p w14:paraId="185EEFB1" w14:textId="77777777" w:rsidR="006B45DF" w:rsidRPr="004015E6" w:rsidRDefault="006B45DF">
            <w:pPr>
              <w:widowControl w:val="0"/>
              <w:autoSpaceDE w:val="0"/>
              <w:autoSpaceDN w:val="0"/>
              <w:adjustRightInd w:val="0"/>
              <w:spacing w:after="0" w:line="240" w:lineRule="auto"/>
              <w:rPr>
                <w:rFonts w:ascii="Times New Roman CYR" w:hAnsi="Times New Roman CYR" w:cs="Times New Roman CYR"/>
                <w:sz w:val="24"/>
                <w:szCs w:val="24"/>
                <w:lang w:eastAsia="en-US"/>
              </w:rPr>
            </w:pPr>
            <w:r w:rsidRPr="004015E6">
              <w:rPr>
                <w:rFonts w:ascii="Times New Roman CYR" w:hAnsi="Times New Roman CYR" w:cs="Times New Roman CYR"/>
                <w:sz w:val="24"/>
                <w:szCs w:val="24"/>
                <w:lang w:eastAsia="en-US"/>
              </w:rPr>
              <w:t>2. Заходи, які планується здійснити / здійснюються для мінімізації/усунення кожного із ризиків:</w:t>
            </w:r>
          </w:p>
        </w:tc>
        <w:tc>
          <w:tcPr>
            <w:tcW w:w="5771" w:type="dxa"/>
            <w:tcBorders>
              <w:top w:val="single" w:sz="6" w:space="0" w:color="auto"/>
              <w:left w:val="single" w:sz="6" w:space="0" w:color="auto"/>
              <w:bottom w:val="single" w:sz="6" w:space="0" w:color="auto"/>
              <w:right w:val="single" w:sz="6" w:space="0" w:color="auto"/>
            </w:tcBorders>
          </w:tcPr>
          <w:p w14:paraId="0D1E29A1" w14:textId="77777777" w:rsidR="006B45DF" w:rsidRPr="004015E6" w:rsidRDefault="006B45DF">
            <w:pPr>
              <w:widowControl w:val="0"/>
              <w:autoSpaceDE w:val="0"/>
              <w:autoSpaceDN w:val="0"/>
              <w:adjustRightInd w:val="0"/>
              <w:spacing w:after="0" w:line="240" w:lineRule="auto"/>
              <w:rPr>
                <w:rFonts w:ascii="Times New Roman CYR" w:hAnsi="Times New Roman CYR" w:cs="Times New Roman CYR"/>
                <w:sz w:val="24"/>
                <w:szCs w:val="24"/>
                <w:lang w:eastAsia="en-US"/>
              </w:rPr>
            </w:pPr>
            <w:r w:rsidRPr="004015E6">
              <w:rPr>
                <w:rFonts w:ascii="Times New Roman CYR" w:hAnsi="Times New Roman CYR" w:cs="Times New Roman CYR"/>
                <w:sz w:val="24"/>
                <w:szCs w:val="24"/>
                <w:lang w:eastAsia="en-US"/>
              </w:rPr>
              <w:t>Компанія має реалізувати план заходів щодо запобігання, усунення та/або пом’якшення потенційних негативних ризиків та впливів, що були визначені в рамках оцінки впливу на навколишнє середовище.</w:t>
            </w:r>
          </w:p>
          <w:p w14:paraId="592FAE2C" w14:textId="77777777" w:rsidR="006B45DF" w:rsidRPr="004015E6" w:rsidRDefault="006B45DF">
            <w:pPr>
              <w:widowControl w:val="0"/>
              <w:autoSpaceDE w:val="0"/>
              <w:autoSpaceDN w:val="0"/>
              <w:adjustRightInd w:val="0"/>
              <w:spacing w:after="0" w:line="240" w:lineRule="auto"/>
              <w:rPr>
                <w:rFonts w:ascii="Times New Roman CYR" w:hAnsi="Times New Roman CYR" w:cs="Times New Roman CYR"/>
                <w:sz w:val="24"/>
                <w:szCs w:val="24"/>
                <w:lang w:eastAsia="en-US"/>
              </w:rPr>
            </w:pPr>
          </w:p>
          <w:p w14:paraId="1539C007" w14:textId="77777777" w:rsidR="006B45DF" w:rsidRPr="004015E6" w:rsidRDefault="006B45DF">
            <w:pPr>
              <w:widowControl w:val="0"/>
              <w:autoSpaceDE w:val="0"/>
              <w:autoSpaceDN w:val="0"/>
              <w:adjustRightInd w:val="0"/>
              <w:spacing w:after="0" w:line="240" w:lineRule="auto"/>
              <w:rPr>
                <w:rFonts w:ascii="Times New Roman CYR" w:hAnsi="Times New Roman CYR" w:cs="Times New Roman CYR"/>
                <w:sz w:val="24"/>
                <w:szCs w:val="24"/>
                <w:lang w:eastAsia="en-US"/>
              </w:rPr>
            </w:pPr>
            <w:r w:rsidRPr="004015E6">
              <w:rPr>
                <w:rFonts w:ascii="Times New Roman CYR" w:hAnsi="Times New Roman CYR" w:cs="Times New Roman CYR"/>
                <w:sz w:val="24"/>
                <w:szCs w:val="24"/>
                <w:lang w:eastAsia="en-US"/>
              </w:rPr>
              <w:t>Крім того, у відповідь на вище зазначені ризики та впливи, які можуть негативно сказатись на діяльності Компанії планується:</w:t>
            </w:r>
          </w:p>
          <w:p w14:paraId="6388918D" w14:textId="77777777" w:rsidR="006B45DF" w:rsidRPr="004015E6" w:rsidRDefault="006B45DF" w:rsidP="006B45DF">
            <w:pPr>
              <w:pStyle w:val="a9"/>
              <w:widowControl w:val="0"/>
              <w:numPr>
                <w:ilvl w:val="0"/>
                <w:numId w:val="6"/>
              </w:numPr>
              <w:autoSpaceDE w:val="0"/>
              <w:autoSpaceDN w:val="0"/>
              <w:adjustRightInd w:val="0"/>
              <w:spacing w:after="0" w:line="240" w:lineRule="auto"/>
              <w:ind w:left="307" w:hanging="307"/>
              <w:rPr>
                <w:rFonts w:ascii="Times New Roman CYR" w:hAnsi="Times New Roman CYR" w:cs="Times New Roman CYR"/>
                <w:sz w:val="24"/>
                <w:szCs w:val="24"/>
                <w:lang w:eastAsia="en-US"/>
              </w:rPr>
            </w:pPr>
            <w:r w:rsidRPr="004015E6">
              <w:rPr>
                <w:rFonts w:ascii="Times New Roman CYR" w:hAnsi="Times New Roman CYR" w:cs="Times New Roman CYR"/>
                <w:sz w:val="24"/>
                <w:szCs w:val="24"/>
                <w:lang w:eastAsia="en-US"/>
              </w:rPr>
              <w:t xml:space="preserve">здійснювати моніторинг кліматичних умов та погодних явищ, покращувати прогнозування; </w:t>
            </w:r>
          </w:p>
          <w:p w14:paraId="0944B33B" w14:textId="77777777" w:rsidR="006B45DF" w:rsidRPr="004015E6" w:rsidRDefault="006B45DF" w:rsidP="006B45DF">
            <w:pPr>
              <w:pStyle w:val="a9"/>
              <w:widowControl w:val="0"/>
              <w:numPr>
                <w:ilvl w:val="0"/>
                <w:numId w:val="6"/>
              </w:numPr>
              <w:autoSpaceDE w:val="0"/>
              <w:autoSpaceDN w:val="0"/>
              <w:adjustRightInd w:val="0"/>
              <w:spacing w:after="0" w:line="240" w:lineRule="auto"/>
              <w:ind w:left="307" w:hanging="307"/>
              <w:rPr>
                <w:rFonts w:ascii="Times New Roman CYR" w:hAnsi="Times New Roman CYR" w:cs="Times New Roman CYR"/>
                <w:sz w:val="24"/>
                <w:szCs w:val="24"/>
                <w:lang w:eastAsia="en-US"/>
              </w:rPr>
            </w:pPr>
            <w:r w:rsidRPr="004015E6">
              <w:rPr>
                <w:rFonts w:ascii="Times New Roman CYR" w:hAnsi="Times New Roman CYR" w:cs="Times New Roman CYR"/>
                <w:sz w:val="24"/>
                <w:szCs w:val="24"/>
                <w:lang w:eastAsia="en-US"/>
              </w:rPr>
              <w:t>регулярний моніторинг та контроль дотримання дозвільних вимог; екологічний супровід на всіх етапах реалізації проєкту; регулярна звітність до контролюючих органів;</w:t>
            </w:r>
          </w:p>
          <w:p w14:paraId="2B9C8C37" w14:textId="77777777" w:rsidR="006B45DF" w:rsidRPr="004015E6" w:rsidRDefault="006B45DF" w:rsidP="006B45DF">
            <w:pPr>
              <w:pStyle w:val="a9"/>
              <w:widowControl w:val="0"/>
              <w:numPr>
                <w:ilvl w:val="0"/>
                <w:numId w:val="6"/>
              </w:numPr>
              <w:autoSpaceDE w:val="0"/>
              <w:autoSpaceDN w:val="0"/>
              <w:adjustRightInd w:val="0"/>
              <w:spacing w:after="0" w:line="240" w:lineRule="auto"/>
              <w:ind w:left="307" w:hanging="307"/>
              <w:rPr>
                <w:rFonts w:ascii="Times New Roman CYR" w:hAnsi="Times New Roman CYR" w:cs="Times New Roman CYR"/>
                <w:sz w:val="24"/>
                <w:szCs w:val="24"/>
                <w:lang w:eastAsia="en-US"/>
              </w:rPr>
            </w:pPr>
            <w:r w:rsidRPr="004015E6">
              <w:rPr>
                <w:rFonts w:ascii="Times New Roman CYR" w:hAnsi="Times New Roman CYR" w:cs="Times New Roman CYR"/>
                <w:sz w:val="24"/>
                <w:szCs w:val="24"/>
                <w:lang w:eastAsia="en-US"/>
              </w:rPr>
              <w:t xml:space="preserve">суворо дотримуватись заходів щодо готовності до надзвичайних ситуацій та реагування на них; </w:t>
            </w:r>
          </w:p>
          <w:p w14:paraId="2FBBF325" w14:textId="77777777" w:rsidR="006B45DF" w:rsidRPr="004015E6" w:rsidRDefault="006B45DF" w:rsidP="006B45DF">
            <w:pPr>
              <w:pStyle w:val="a9"/>
              <w:widowControl w:val="0"/>
              <w:numPr>
                <w:ilvl w:val="0"/>
                <w:numId w:val="6"/>
              </w:numPr>
              <w:autoSpaceDE w:val="0"/>
              <w:autoSpaceDN w:val="0"/>
              <w:adjustRightInd w:val="0"/>
              <w:spacing w:after="0" w:line="240" w:lineRule="auto"/>
              <w:ind w:left="307" w:hanging="307"/>
              <w:rPr>
                <w:rFonts w:ascii="Times New Roman CYR" w:hAnsi="Times New Roman CYR" w:cs="Times New Roman CYR"/>
                <w:sz w:val="24"/>
                <w:szCs w:val="24"/>
                <w:lang w:eastAsia="en-US"/>
              </w:rPr>
            </w:pPr>
            <w:r w:rsidRPr="004015E6">
              <w:rPr>
                <w:rFonts w:ascii="Times New Roman CYR" w:hAnsi="Times New Roman CYR" w:cs="Times New Roman CYR"/>
                <w:sz w:val="24"/>
                <w:szCs w:val="24"/>
                <w:lang w:eastAsia="en-US"/>
              </w:rPr>
              <w:lastRenderedPageBreak/>
              <w:t xml:space="preserve">проводити навчання, тренінги, інструктажі та атестації для персоналу в області охорони праці; </w:t>
            </w:r>
          </w:p>
          <w:p w14:paraId="586BB220" w14:textId="77777777" w:rsidR="006B45DF" w:rsidRPr="004015E6" w:rsidRDefault="006B45DF" w:rsidP="006B45DF">
            <w:pPr>
              <w:pStyle w:val="a9"/>
              <w:widowControl w:val="0"/>
              <w:numPr>
                <w:ilvl w:val="0"/>
                <w:numId w:val="6"/>
              </w:numPr>
              <w:autoSpaceDE w:val="0"/>
              <w:autoSpaceDN w:val="0"/>
              <w:adjustRightInd w:val="0"/>
              <w:spacing w:after="0" w:line="240" w:lineRule="auto"/>
              <w:ind w:left="307" w:hanging="307"/>
              <w:rPr>
                <w:rFonts w:ascii="Times New Roman CYR" w:hAnsi="Times New Roman CYR" w:cs="Times New Roman CYR"/>
                <w:sz w:val="24"/>
                <w:szCs w:val="24"/>
                <w:lang w:eastAsia="en-US"/>
              </w:rPr>
            </w:pPr>
            <w:r w:rsidRPr="004015E6">
              <w:rPr>
                <w:rFonts w:ascii="Times New Roman CYR" w:hAnsi="Times New Roman CYR" w:cs="Times New Roman CYR"/>
                <w:sz w:val="24"/>
                <w:szCs w:val="24"/>
                <w:lang w:eastAsia="en-US"/>
              </w:rPr>
              <w:t>проводити моніторинг біорізноманіття, аналізувати необхідність впровадження додаткових заходів для захисту;</w:t>
            </w:r>
          </w:p>
          <w:p w14:paraId="369D4DBE" w14:textId="77777777" w:rsidR="006B45DF" w:rsidRPr="004015E6" w:rsidRDefault="006B45DF" w:rsidP="006B45DF">
            <w:pPr>
              <w:pStyle w:val="a9"/>
              <w:widowControl w:val="0"/>
              <w:numPr>
                <w:ilvl w:val="0"/>
                <w:numId w:val="6"/>
              </w:numPr>
              <w:autoSpaceDE w:val="0"/>
              <w:autoSpaceDN w:val="0"/>
              <w:adjustRightInd w:val="0"/>
              <w:spacing w:after="0" w:line="240" w:lineRule="auto"/>
              <w:ind w:left="307" w:hanging="307"/>
              <w:rPr>
                <w:rFonts w:ascii="Times New Roman CYR" w:hAnsi="Times New Roman CYR" w:cs="Times New Roman CYR"/>
                <w:sz w:val="24"/>
                <w:szCs w:val="24"/>
                <w:lang w:eastAsia="en-US"/>
              </w:rPr>
            </w:pPr>
            <w:r w:rsidRPr="004015E6">
              <w:rPr>
                <w:rFonts w:ascii="Times New Roman CYR" w:hAnsi="Times New Roman CYR" w:cs="Times New Roman CYR"/>
                <w:sz w:val="24"/>
                <w:szCs w:val="24"/>
                <w:lang w:eastAsia="en-US"/>
              </w:rPr>
              <w:t>проводити моніторинг шуму;</w:t>
            </w:r>
          </w:p>
          <w:p w14:paraId="148E8C44" w14:textId="6037EF4A" w:rsidR="006B45DF" w:rsidRPr="004015E6" w:rsidRDefault="006B45DF" w:rsidP="006B45DF">
            <w:pPr>
              <w:pStyle w:val="a9"/>
              <w:widowControl w:val="0"/>
              <w:numPr>
                <w:ilvl w:val="0"/>
                <w:numId w:val="6"/>
              </w:numPr>
              <w:autoSpaceDE w:val="0"/>
              <w:autoSpaceDN w:val="0"/>
              <w:adjustRightInd w:val="0"/>
              <w:spacing w:after="0" w:line="240" w:lineRule="auto"/>
              <w:ind w:left="307" w:hanging="307"/>
              <w:rPr>
                <w:rFonts w:ascii="Times New Roman CYR" w:hAnsi="Times New Roman CYR" w:cs="Times New Roman CYR"/>
                <w:sz w:val="24"/>
                <w:szCs w:val="24"/>
                <w:lang w:eastAsia="en-US"/>
              </w:rPr>
            </w:pPr>
            <w:r w:rsidRPr="004015E6">
              <w:rPr>
                <w:rFonts w:ascii="Times New Roman CYR" w:hAnsi="Times New Roman CYR" w:cs="Times New Roman CYR"/>
                <w:sz w:val="24"/>
                <w:szCs w:val="24"/>
                <w:lang w:eastAsia="en-US"/>
              </w:rPr>
              <w:t>проводити регулярний моніторинг змін у законодавстві, співпрацювати з консультантами, регулярно оновлювати внутрішню аналітику.</w:t>
            </w:r>
          </w:p>
        </w:tc>
      </w:tr>
      <w:tr w:rsidR="006B45DF" w:rsidRPr="004015E6" w14:paraId="6C74E1EF" w14:textId="77777777" w:rsidTr="006B45DF">
        <w:trPr>
          <w:trHeight w:val="200"/>
        </w:trPr>
        <w:tc>
          <w:tcPr>
            <w:tcW w:w="300" w:type="dxa"/>
            <w:tcBorders>
              <w:top w:val="single" w:sz="6" w:space="0" w:color="auto"/>
              <w:left w:val="single" w:sz="6" w:space="0" w:color="auto"/>
              <w:bottom w:val="single" w:sz="6" w:space="0" w:color="auto"/>
              <w:right w:val="single" w:sz="6" w:space="0" w:color="auto"/>
            </w:tcBorders>
            <w:hideMark/>
          </w:tcPr>
          <w:p w14:paraId="2C0BE753" w14:textId="77777777" w:rsidR="006B45DF" w:rsidRPr="004015E6" w:rsidRDefault="006B45DF">
            <w:pPr>
              <w:widowControl w:val="0"/>
              <w:autoSpaceDE w:val="0"/>
              <w:autoSpaceDN w:val="0"/>
              <w:adjustRightInd w:val="0"/>
              <w:spacing w:after="0" w:line="240" w:lineRule="auto"/>
              <w:jc w:val="center"/>
              <w:rPr>
                <w:rFonts w:ascii="Times New Roman CYR" w:hAnsi="Times New Roman CYR" w:cs="Times New Roman CYR"/>
                <w:sz w:val="24"/>
                <w:szCs w:val="24"/>
                <w:lang w:eastAsia="en-US"/>
              </w:rPr>
            </w:pPr>
            <w:r w:rsidRPr="004015E6">
              <w:rPr>
                <w:rFonts w:ascii="Times New Roman CYR" w:hAnsi="Times New Roman CYR" w:cs="Times New Roman CYR"/>
                <w:sz w:val="24"/>
                <w:szCs w:val="24"/>
                <w:lang w:eastAsia="en-US"/>
              </w:rPr>
              <w:lastRenderedPageBreak/>
              <w:t>3</w:t>
            </w:r>
          </w:p>
        </w:tc>
        <w:tc>
          <w:tcPr>
            <w:tcW w:w="10473" w:type="dxa"/>
            <w:gridSpan w:val="2"/>
            <w:tcBorders>
              <w:top w:val="single" w:sz="6" w:space="0" w:color="auto"/>
              <w:left w:val="single" w:sz="6" w:space="0" w:color="auto"/>
              <w:bottom w:val="single" w:sz="6" w:space="0" w:color="auto"/>
              <w:right w:val="single" w:sz="6" w:space="0" w:color="auto"/>
            </w:tcBorders>
            <w:hideMark/>
          </w:tcPr>
          <w:p w14:paraId="5FB63750" w14:textId="77777777" w:rsidR="006B45DF" w:rsidRPr="004015E6" w:rsidRDefault="006B45DF">
            <w:pPr>
              <w:widowControl w:val="0"/>
              <w:autoSpaceDE w:val="0"/>
              <w:autoSpaceDN w:val="0"/>
              <w:adjustRightInd w:val="0"/>
              <w:spacing w:after="0" w:line="240" w:lineRule="auto"/>
              <w:rPr>
                <w:rFonts w:ascii="Times New Roman CYR" w:hAnsi="Times New Roman CYR" w:cs="Times New Roman CYR"/>
                <w:sz w:val="24"/>
                <w:szCs w:val="24"/>
                <w:lang w:eastAsia="en-US"/>
              </w:rPr>
            </w:pPr>
            <w:r w:rsidRPr="004015E6">
              <w:rPr>
                <w:rFonts w:ascii="Times New Roman CYR" w:hAnsi="Times New Roman CYR" w:cs="Times New Roman CYR"/>
                <w:sz w:val="24"/>
                <w:szCs w:val="24"/>
                <w:lang w:eastAsia="en-US"/>
              </w:rPr>
              <w:t>Основні положення політики з питань захисту довкілля та соціальної відповідальності:</w:t>
            </w:r>
          </w:p>
        </w:tc>
      </w:tr>
      <w:tr w:rsidR="006B45DF" w:rsidRPr="004015E6" w14:paraId="0D25387B" w14:textId="77777777" w:rsidTr="006B45DF">
        <w:trPr>
          <w:trHeight w:val="200"/>
        </w:trPr>
        <w:tc>
          <w:tcPr>
            <w:tcW w:w="300" w:type="dxa"/>
            <w:tcBorders>
              <w:top w:val="single" w:sz="6" w:space="0" w:color="auto"/>
              <w:left w:val="single" w:sz="6" w:space="0" w:color="auto"/>
              <w:bottom w:val="single" w:sz="6" w:space="0" w:color="auto"/>
              <w:right w:val="single" w:sz="6" w:space="0" w:color="auto"/>
            </w:tcBorders>
          </w:tcPr>
          <w:p w14:paraId="5B0C80EA" w14:textId="77777777" w:rsidR="006B45DF" w:rsidRPr="004015E6" w:rsidRDefault="006B45DF">
            <w:pPr>
              <w:widowControl w:val="0"/>
              <w:autoSpaceDE w:val="0"/>
              <w:autoSpaceDN w:val="0"/>
              <w:adjustRightInd w:val="0"/>
              <w:spacing w:after="0" w:line="240" w:lineRule="auto"/>
              <w:jc w:val="center"/>
              <w:rPr>
                <w:rFonts w:ascii="Times New Roman CYR" w:hAnsi="Times New Roman CYR" w:cs="Times New Roman CYR"/>
                <w:sz w:val="24"/>
                <w:szCs w:val="24"/>
                <w:lang w:eastAsia="en-US"/>
              </w:rPr>
            </w:pPr>
          </w:p>
        </w:tc>
        <w:tc>
          <w:tcPr>
            <w:tcW w:w="4702" w:type="dxa"/>
            <w:tcBorders>
              <w:top w:val="single" w:sz="6" w:space="0" w:color="auto"/>
              <w:left w:val="single" w:sz="6" w:space="0" w:color="auto"/>
              <w:bottom w:val="single" w:sz="6" w:space="0" w:color="auto"/>
              <w:right w:val="single" w:sz="6" w:space="0" w:color="auto"/>
            </w:tcBorders>
            <w:hideMark/>
          </w:tcPr>
          <w:p w14:paraId="09BA6ADA" w14:textId="77777777" w:rsidR="006B45DF" w:rsidRPr="004015E6" w:rsidRDefault="006B45DF">
            <w:pPr>
              <w:widowControl w:val="0"/>
              <w:autoSpaceDE w:val="0"/>
              <w:autoSpaceDN w:val="0"/>
              <w:adjustRightInd w:val="0"/>
              <w:spacing w:after="0" w:line="240" w:lineRule="auto"/>
              <w:rPr>
                <w:rFonts w:ascii="Times New Roman CYR" w:hAnsi="Times New Roman CYR" w:cs="Times New Roman CYR"/>
                <w:sz w:val="24"/>
                <w:szCs w:val="24"/>
                <w:lang w:eastAsia="en-US"/>
              </w:rPr>
            </w:pPr>
            <w:r w:rsidRPr="004015E6">
              <w:rPr>
                <w:rFonts w:ascii="Times New Roman CYR" w:hAnsi="Times New Roman CYR" w:cs="Times New Roman CYR"/>
                <w:sz w:val="24"/>
                <w:szCs w:val="24"/>
                <w:lang w:eastAsia="en-US"/>
              </w:rPr>
              <w:t>Перелік політик з питань захисту довкілля та соціальної відповідальності та опис питань, які такі політики покликані вирішити:</w:t>
            </w:r>
          </w:p>
        </w:tc>
        <w:tc>
          <w:tcPr>
            <w:tcW w:w="5771" w:type="dxa"/>
            <w:tcBorders>
              <w:top w:val="single" w:sz="6" w:space="0" w:color="auto"/>
              <w:left w:val="single" w:sz="6" w:space="0" w:color="auto"/>
              <w:bottom w:val="single" w:sz="6" w:space="0" w:color="auto"/>
              <w:right w:val="single" w:sz="6" w:space="0" w:color="auto"/>
            </w:tcBorders>
          </w:tcPr>
          <w:p w14:paraId="4FA1D881" w14:textId="77777777" w:rsidR="006B45DF" w:rsidRPr="004015E6" w:rsidRDefault="006B45DF">
            <w:pPr>
              <w:widowControl w:val="0"/>
              <w:autoSpaceDE w:val="0"/>
              <w:autoSpaceDN w:val="0"/>
              <w:adjustRightInd w:val="0"/>
              <w:spacing w:after="0" w:line="240" w:lineRule="auto"/>
              <w:rPr>
                <w:rFonts w:ascii="Times New Roman CYR" w:hAnsi="Times New Roman CYR" w:cs="Times New Roman CYR"/>
                <w:sz w:val="24"/>
                <w:szCs w:val="24"/>
                <w:lang w:eastAsia="en-US"/>
              </w:rPr>
            </w:pPr>
            <w:r w:rsidRPr="004015E6">
              <w:rPr>
                <w:rFonts w:ascii="Times New Roman CYR" w:hAnsi="Times New Roman CYR" w:cs="Times New Roman CYR"/>
                <w:sz w:val="24"/>
                <w:szCs w:val="24"/>
                <w:lang w:eastAsia="en-US"/>
              </w:rPr>
              <w:t>Компанія у своїх діяльності суворо дотримується вимог діючого законодавства.</w:t>
            </w:r>
          </w:p>
          <w:p w14:paraId="0EFBA642" w14:textId="77777777" w:rsidR="006B45DF" w:rsidRPr="004015E6" w:rsidRDefault="006B45DF">
            <w:pPr>
              <w:pStyle w:val="a9"/>
              <w:widowControl w:val="0"/>
              <w:autoSpaceDE w:val="0"/>
              <w:autoSpaceDN w:val="0"/>
              <w:adjustRightInd w:val="0"/>
              <w:spacing w:after="0" w:line="240" w:lineRule="auto"/>
              <w:ind w:left="448"/>
              <w:rPr>
                <w:rFonts w:ascii="Times New Roman CYR" w:hAnsi="Times New Roman CYR" w:cs="Times New Roman CYR"/>
                <w:sz w:val="24"/>
                <w:szCs w:val="24"/>
                <w:lang w:eastAsia="en-US"/>
              </w:rPr>
            </w:pPr>
          </w:p>
          <w:p w14:paraId="6725D9D6" w14:textId="77777777" w:rsidR="006B45DF" w:rsidRPr="004015E6" w:rsidRDefault="006B45DF">
            <w:pPr>
              <w:widowControl w:val="0"/>
              <w:autoSpaceDE w:val="0"/>
              <w:autoSpaceDN w:val="0"/>
              <w:adjustRightInd w:val="0"/>
              <w:spacing w:after="0" w:line="240" w:lineRule="auto"/>
              <w:rPr>
                <w:rFonts w:ascii="Times New Roman CYR" w:hAnsi="Times New Roman CYR" w:cs="Times New Roman CYR"/>
                <w:sz w:val="24"/>
                <w:szCs w:val="24"/>
                <w:lang w:eastAsia="en-US"/>
              </w:rPr>
            </w:pPr>
            <w:r w:rsidRPr="004015E6">
              <w:rPr>
                <w:rFonts w:ascii="Times New Roman CYR" w:hAnsi="Times New Roman CYR" w:cs="Times New Roman CYR"/>
                <w:sz w:val="24"/>
                <w:szCs w:val="24"/>
                <w:lang w:eastAsia="en-US"/>
              </w:rPr>
              <w:t>Ключові цілі Екологічної політики:</w:t>
            </w:r>
          </w:p>
          <w:p w14:paraId="3222D8DC" w14:textId="77777777" w:rsidR="006B45DF" w:rsidRPr="004015E6" w:rsidRDefault="006B45DF" w:rsidP="006B45DF">
            <w:pPr>
              <w:pStyle w:val="a9"/>
              <w:widowControl w:val="0"/>
              <w:numPr>
                <w:ilvl w:val="0"/>
                <w:numId w:val="7"/>
              </w:numPr>
              <w:autoSpaceDE w:val="0"/>
              <w:autoSpaceDN w:val="0"/>
              <w:adjustRightInd w:val="0"/>
              <w:spacing w:after="0" w:line="240" w:lineRule="auto"/>
              <w:ind w:left="448" w:hanging="425"/>
              <w:rPr>
                <w:rFonts w:ascii="Times New Roman CYR" w:hAnsi="Times New Roman CYR" w:cs="Times New Roman CYR"/>
                <w:sz w:val="24"/>
                <w:szCs w:val="24"/>
                <w:lang w:eastAsia="en-US"/>
              </w:rPr>
            </w:pPr>
            <w:r w:rsidRPr="004015E6">
              <w:rPr>
                <w:rFonts w:ascii="Times New Roman CYR" w:hAnsi="Times New Roman CYR" w:cs="Times New Roman CYR"/>
                <w:sz w:val="24"/>
                <w:szCs w:val="24"/>
                <w:lang w:eastAsia="en-US"/>
              </w:rPr>
              <w:t>Захист довкілля, включаючи запобігання забрудненню, раціональне використання ресурсів, скорочення впливу на зміну клімату, захист біорізноманіття та екосистем.</w:t>
            </w:r>
          </w:p>
          <w:p w14:paraId="7DE63BE5" w14:textId="77777777" w:rsidR="006B45DF" w:rsidRPr="004015E6" w:rsidRDefault="006B45DF" w:rsidP="006B45DF">
            <w:pPr>
              <w:pStyle w:val="a9"/>
              <w:widowControl w:val="0"/>
              <w:numPr>
                <w:ilvl w:val="0"/>
                <w:numId w:val="7"/>
              </w:numPr>
              <w:autoSpaceDE w:val="0"/>
              <w:autoSpaceDN w:val="0"/>
              <w:adjustRightInd w:val="0"/>
              <w:spacing w:after="0" w:line="240" w:lineRule="auto"/>
              <w:ind w:left="448" w:hanging="425"/>
              <w:rPr>
                <w:rFonts w:ascii="Times New Roman CYR" w:hAnsi="Times New Roman CYR" w:cs="Times New Roman CYR"/>
                <w:sz w:val="24"/>
                <w:szCs w:val="24"/>
                <w:lang w:eastAsia="en-US"/>
              </w:rPr>
            </w:pPr>
            <w:r w:rsidRPr="004015E6">
              <w:rPr>
                <w:rFonts w:ascii="Times New Roman CYR" w:hAnsi="Times New Roman CYR" w:cs="Times New Roman CYR"/>
                <w:sz w:val="24"/>
                <w:szCs w:val="24"/>
                <w:lang w:eastAsia="en-US"/>
              </w:rPr>
              <w:t>Розвивати чисто відновлювальну енергетику та модернізувати традиційну генерацію.</w:t>
            </w:r>
          </w:p>
          <w:p w14:paraId="0494C771" w14:textId="77777777" w:rsidR="006B45DF" w:rsidRPr="004015E6" w:rsidRDefault="006B45DF" w:rsidP="006B45DF">
            <w:pPr>
              <w:pStyle w:val="a9"/>
              <w:widowControl w:val="0"/>
              <w:numPr>
                <w:ilvl w:val="0"/>
                <w:numId w:val="7"/>
              </w:numPr>
              <w:autoSpaceDE w:val="0"/>
              <w:autoSpaceDN w:val="0"/>
              <w:adjustRightInd w:val="0"/>
              <w:spacing w:after="0" w:line="240" w:lineRule="auto"/>
              <w:ind w:left="448" w:hanging="425"/>
              <w:rPr>
                <w:rFonts w:ascii="Times New Roman CYR" w:hAnsi="Times New Roman CYR" w:cs="Times New Roman CYR"/>
                <w:sz w:val="24"/>
                <w:szCs w:val="24"/>
                <w:lang w:eastAsia="en-US"/>
              </w:rPr>
            </w:pPr>
            <w:r w:rsidRPr="004015E6">
              <w:rPr>
                <w:rFonts w:ascii="Times New Roman CYR" w:hAnsi="Times New Roman CYR" w:cs="Times New Roman CYR"/>
                <w:sz w:val="24"/>
                <w:szCs w:val="24"/>
                <w:lang w:eastAsia="en-US"/>
              </w:rPr>
              <w:t>Виконувати обов’язкові вимоги законодавства та інші вимоги.</w:t>
            </w:r>
          </w:p>
          <w:p w14:paraId="5AB3E848" w14:textId="77777777" w:rsidR="006B45DF" w:rsidRPr="004015E6" w:rsidRDefault="006B45DF" w:rsidP="006B45DF">
            <w:pPr>
              <w:pStyle w:val="a9"/>
              <w:widowControl w:val="0"/>
              <w:numPr>
                <w:ilvl w:val="0"/>
                <w:numId w:val="7"/>
              </w:numPr>
              <w:autoSpaceDE w:val="0"/>
              <w:autoSpaceDN w:val="0"/>
              <w:adjustRightInd w:val="0"/>
              <w:spacing w:after="0" w:line="240" w:lineRule="auto"/>
              <w:ind w:left="448" w:hanging="425"/>
              <w:rPr>
                <w:rFonts w:ascii="Times New Roman CYR" w:hAnsi="Times New Roman CYR" w:cs="Times New Roman CYR"/>
                <w:sz w:val="24"/>
                <w:szCs w:val="24"/>
                <w:lang w:eastAsia="en-US"/>
              </w:rPr>
            </w:pPr>
            <w:r w:rsidRPr="004015E6">
              <w:rPr>
                <w:rFonts w:ascii="Times New Roman CYR" w:hAnsi="Times New Roman CYR" w:cs="Times New Roman CYR"/>
                <w:sz w:val="24"/>
                <w:szCs w:val="24"/>
                <w:lang w:eastAsia="en-US"/>
              </w:rPr>
              <w:t>Постійно удосконалювати систему екологічного менеджменту для покращення показників екологічної діяльності.</w:t>
            </w:r>
          </w:p>
          <w:p w14:paraId="42E2EEC5" w14:textId="77777777" w:rsidR="006B45DF" w:rsidRPr="004015E6" w:rsidRDefault="006B45DF">
            <w:pPr>
              <w:pStyle w:val="a9"/>
              <w:widowControl w:val="0"/>
              <w:autoSpaceDE w:val="0"/>
              <w:autoSpaceDN w:val="0"/>
              <w:adjustRightInd w:val="0"/>
              <w:spacing w:after="0" w:line="240" w:lineRule="auto"/>
              <w:ind w:left="448"/>
              <w:rPr>
                <w:rFonts w:ascii="Times New Roman CYR" w:hAnsi="Times New Roman CYR" w:cs="Times New Roman CYR"/>
                <w:sz w:val="24"/>
                <w:szCs w:val="24"/>
                <w:lang w:eastAsia="en-US"/>
              </w:rPr>
            </w:pPr>
          </w:p>
          <w:p w14:paraId="16EEC287" w14:textId="77777777" w:rsidR="006B45DF" w:rsidRPr="004015E6" w:rsidRDefault="006B45DF">
            <w:pPr>
              <w:widowControl w:val="0"/>
              <w:autoSpaceDE w:val="0"/>
              <w:autoSpaceDN w:val="0"/>
              <w:adjustRightInd w:val="0"/>
              <w:spacing w:after="0" w:line="240" w:lineRule="auto"/>
              <w:rPr>
                <w:rFonts w:ascii="Times New Roman CYR" w:hAnsi="Times New Roman CYR" w:cs="Times New Roman CYR"/>
                <w:sz w:val="24"/>
                <w:szCs w:val="24"/>
                <w:lang w:eastAsia="en-US"/>
              </w:rPr>
            </w:pPr>
            <w:r w:rsidRPr="004015E6">
              <w:rPr>
                <w:rFonts w:ascii="Times New Roman CYR" w:hAnsi="Times New Roman CYR" w:cs="Times New Roman CYR"/>
                <w:sz w:val="24"/>
                <w:szCs w:val="24"/>
                <w:lang w:eastAsia="en-US"/>
              </w:rPr>
              <w:t>Ключові цілі Політики в області безпеки праці:</w:t>
            </w:r>
          </w:p>
          <w:p w14:paraId="60A9690B" w14:textId="77777777" w:rsidR="006B45DF" w:rsidRPr="004015E6" w:rsidRDefault="006B45DF" w:rsidP="006B45DF">
            <w:pPr>
              <w:pStyle w:val="a9"/>
              <w:widowControl w:val="0"/>
              <w:numPr>
                <w:ilvl w:val="0"/>
                <w:numId w:val="7"/>
              </w:numPr>
              <w:autoSpaceDE w:val="0"/>
              <w:autoSpaceDN w:val="0"/>
              <w:adjustRightInd w:val="0"/>
              <w:spacing w:after="0" w:line="240" w:lineRule="auto"/>
              <w:ind w:left="448" w:hanging="425"/>
              <w:rPr>
                <w:rFonts w:ascii="Times New Roman CYR" w:hAnsi="Times New Roman CYR" w:cs="Times New Roman CYR"/>
                <w:sz w:val="24"/>
                <w:szCs w:val="24"/>
                <w:lang w:eastAsia="en-US"/>
              </w:rPr>
            </w:pPr>
            <w:r w:rsidRPr="004015E6">
              <w:rPr>
                <w:rFonts w:ascii="Times New Roman CYR" w:hAnsi="Times New Roman CYR" w:cs="Times New Roman CYR"/>
                <w:sz w:val="24"/>
                <w:szCs w:val="24"/>
                <w:lang w:eastAsia="en-US"/>
              </w:rPr>
              <w:t>Зниження виробничого травматизму та професійної захворюваності безпосереднім досягненням технічно допустимого та економічно обґрунтованого рівня ризик.</w:t>
            </w:r>
          </w:p>
          <w:p w14:paraId="5E2FA715" w14:textId="77777777" w:rsidR="006B45DF" w:rsidRPr="004015E6" w:rsidRDefault="006B45DF" w:rsidP="006B45DF">
            <w:pPr>
              <w:pStyle w:val="a9"/>
              <w:widowControl w:val="0"/>
              <w:numPr>
                <w:ilvl w:val="0"/>
                <w:numId w:val="7"/>
              </w:numPr>
              <w:autoSpaceDE w:val="0"/>
              <w:autoSpaceDN w:val="0"/>
              <w:adjustRightInd w:val="0"/>
              <w:spacing w:after="0" w:line="240" w:lineRule="auto"/>
              <w:ind w:left="448" w:hanging="425"/>
              <w:rPr>
                <w:rFonts w:ascii="Times New Roman CYR" w:hAnsi="Times New Roman CYR" w:cs="Times New Roman CYR"/>
                <w:sz w:val="24"/>
                <w:szCs w:val="24"/>
                <w:lang w:eastAsia="en-US"/>
              </w:rPr>
            </w:pPr>
            <w:r w:rsidRPr="004015E6">
              <w:rPr>
                <w:rFonts w:ascii="Times New Roman CYR" w:hAnsi="Times New Roman CYR" w:cs="Times New Roman CYR"/>
                <w:sz w:val="24"/>
                <w:szCs w:val="24"/>
                <w:lang w:eastAsia="en-US"/>
              </w:rPr>
              <w:t>Постійне удосконалення робочих місць для підвищення безпеки праці та покращення виробничого середовища.</w:t>
            </w:r>
          </w:p>
          <w:p w14:paraId="6529B388" w14:textId="77777777" w:rsidR="006B45DF" w:rsidRPr="004015E6" w:rsidRDefault="006B45DF" w:rsidP="006B45DF">
            <w:pPr>
              <w:pStyle w:val="a9"/>
              <w:widowControl w:val="0"/>
              <w:numPr>
                <w:ilvl w:val="0"/>
                <w:numId w:val="7"/>
              </w:numPr>
              <w:autoSpaceDE w:val="0"/>
              <w:autoSpaceDN w:val="0"/>
              <w:adjustRightInd w:val="0"/>
              <w:spacing w:after="0" w:line="240" w:lineRule="auto"/>
              <w:ind w:left="448" w:hanging="425"/>
              <w:rPr>
                <w:rFonts w:ascii="Times New Roman CYR" w:hAnsi="Times New Roman CYR" w:cs="Times New Roman CYR"/>
                <w:sz w:val="24"/>
                <w:szCs w:val="24"/>
                <w:lang w:eastAsia="en-US"/>
              </w:rPr>
            </w:pPr>
            <w:r w:rsidRPr="004015E6">
              <w:rPr>
                <w:rFonts w:ascii="Times New Roman CYR" w:hAnsi="Times New Roman CYR" w:cs="Times New Roman CYR"/>
                <w:sz w:val="24"/>
                <w:szCs w:val="24"/>
                <w:lang w:eastAsia="en-US"/>
              </w:rPr>
              <w:t>Відповідність організації праці, обладнання та процесів виробництва до вимог законодавчих нормативно-правових актів по охороні праці.</w:t>
            </w:r>
          </w:p>
          <w:p w14:paraId="0BD95F9F" w14:textId="77777777" w:rsidR="006B45DF" w:rsidRPr="004015E6" w:rsidRDefault="006B45DF">
            <w:pPr>
              <w:pStyle w:val="a9"/>
              <w:widowControl w:val="0"/>
              <w:autoSpaceDE w:val="0"/>
              <w:autoSpaceDN w:val="0"/>
              <w:adjustRightInd w:val="0"/>
              <w:spacing w:after="0" w:line="240" w:lineRule="auto"/>
              <w:ind w:left="448"/>
              <w:rPr>
                <w:rFonts w:ascii="Times New Roman CYR" w:hAnsi="Times New Roman CYR" w:cs="Times New Roman CYR"/>
                <w:sz w:val="24"/>
                <w:szCs w:val="24"/>
                <w:lang w:eastAsia="en-US"/>
              </w:rPr>
            </w:pPr>
          </w:p>
          <w:p w14:paraId="2D3609DD" w14:textId="77777777" w:rsidR="006B45DF" w:rsidRPr="004015E6" w:rsidRDefault="006B45DF">
            <w:pPr>
              <w:pStyle w:val="a9"/>
              <w:widowControl w:val="0"/>
              <w:autoSpaceDE w:val="0"/>
              <w:autoSpaceDN w:val="0"/>
              <w:adjustRightInd w:val="0"/>
              <w:spacing w:after="0" w:line="240" w:lineRule="auto"/>
              <w:ind w:left="0"/>
              <w:rPr>
                <w:rFonts w:ascii="Times New Roman CYR" w:hAnsi="Times New Roman CYR" w:cs="Times New Roman CYR"/>
                <w:sz w:val="24"/>
                <w:szCs w:val="24"/>
                <w:lang w:eastAsia="en-US"/>
              </w:rPr>
            </w:pPr>
            <w:r w:rsidRPr="004015E6">
              <w:rPr>
                <w:rFonts w:ascii="Times New Roman CYR" w:hAnsi="Times New Roman CYR" w:cs="Times New Roman CYR"/>
                <w:sz w:val="24"/>
                <w:szCs w:val="24"/>
                <w:lang w:eastAsia="en-US"/>
              </w:rPr>
              <w:t>Соціальне партнерство з місцевими громадами – обов’язкова умова діяльності Компанії. Серед ключових напрямків програм соціального партнерства виділяються: енергоефективність у сфері комунальних послуг</w:t>
            </w:r>
            <w:r w:rsidRPr="004015E6">
              <w:rPr>
                <w:rFonts w:ascii="Times New Roman" w:hAnsi="Times New Roman"/>
                <w:sz w:val="24"/>
                <w:szCs w:val="24"/>
                <w:lang w:eastAsia="en-US"/>
              </w:rPr>
              <w:t>; охорона здоров’я; соціально значуща інфраструктура; підвищення активності громад.</w:t>
            </w:r>
          </w:p>
        </w:tc>
      </w:tr>
      <w:tr w:rsidR="006B45DF" w:rsidRPr="004015E6" w14:paraId="448D00A7" w14:textId="77777777" w:rsidTr="006B45DF">
        <w:trPr>
          <w:trHeight w:val="200"/>
        </w:trPr>
        <w:tc>
          <w:tcPr>
            <w:tcW w:w="300" w:type="dxa"/>
            <w:tcBorders>
              <w:top w:val="single" w:sz="6" w:space="0" w:color="auto"/>
              <w:left w:val="single" w:sz="6" w:space="0" w:color="auto"/>
              <w:bottom w:val="single" w:sz="6" w:space="0" w:color="auto"/>
              <w:right w:val="single" w:sz="6" w:space="0" w:color="auto"/>
            </w:tcBorders>
            <w:hideMark/>
          </w:tcPr>
          <w:p w14:paraId="67F48E50" w14:textId="77777777" w:rsidR="006B45DF" w:rsidRPr="004015E6" w:rsidRDefault="006B45DF">
            <w:pPr>
              <w:widowControl w:val="0"/>
              <w:autoSpaceDE w:val="0"/>
              <w:autoSpaceDN w:val="0"/>
              <w:adjustRightInd w:val="0"/>
              <w:spacing w:after="0" w:line="240" w:lineRule="auto"/>
              <w:jc w:val="center"/>
              <w:rPr>
                <w:rFonts w:ascii="Times New Roman CYR" w:hAnsi="Times New Roman CYR" w:cs="Times New Roman CYR"/>
                <w:sz w:val="24"/>
                <w:szCs w:val="24"/>
                <w:lang w:eastAsia="en-US"/>
              </w:rPr>
            </w:pPr>
            <w:r w:rsidRPr="004015E6">
              <w:rPr>
                <w:rFonts w:ascii="Times New Roman CYR" w:hAnsi="Times New Roman CYR" w:cs="Times New Roman CYR"/>
                <w:sz w:val="24"/>
                <w:szCs w:val="24"/>
                <w:lang w:eastAsia="en-US"/>
              </w:rPr>
              <w:t>4</w:t>
            </w:r>
          </w:p>
        </w:tc>
        <w:tc>
          <w:tcPr>
            <w:tcW w:w="10473" w:type="dxa"/>
            <w:gridSpan w:val="2"/>
            <w:tcBorders>
              <w:top w:val="single" w:sz="6" w:space="0" w:color="auto"/>
              <w:left w:val="single" w:sz="6" w:space="0" w:color="auto"/>
              <w:bottom w:val="single" w:sz="6" w:space="0" w:color="auto"/>
              <w:right w:val="single" w:sz="6" w:space="0" w:color="auto"/>
            </w:tcBorders>
            <w:hideMark/>
          </w:tcPr>
          <w:p w14:paraId="2C0485C7" w14:textId="77777777" w:rsidR="006B45DF" w:rsidRPr="004015E6" w:rsidRDefault="006B45DF">
            <w:pPr>
              <w:widowControl w:val="0"/>
              <w:autoSpaceDE w:val="0"/>
              <w:autoSpaceDN w:val="0"/>
              <w:adjustRightInd w:val="0"/>
              <w:spacing w:after="0" w:line="240" w:lineRule="auto"/>
              <w:rPr>
                <w:rFonts w:ascii="Times New Roman CYR" w:hAnsi="Times New Roman CYR" w:cs="Times New Roman CYR"/>
                <w:sz w:val="24"/>
                <w:szCs w:val="24"/>
                <w:lang w:eastAsia="en-US"/>
              </w:rPr>
            </w:pPr>
            <w:r w:rsidRPr="004015E6">
              <w:rPr>
                <w:rFonts w:ascii="Times New Roman CYR" w:hAnsi="Times New Roman CYR" w:cs="Times New Roman CYR"/>
                <w:sz w:val="24"/>
                <w:szCs w:val="24"/>
                <w:lang w:eastAsia="en-US"/>
              </w:rPr>
              <w:t>Перелік питань та прийнятих рішень щодо захисту довкілля та соціальної відповідальності, які розглядались радою та виконавчим органом:</w:t>
            </w:r>
          </w:p>
        </w:tc>
      </w:tr>
      <w:tr w:rsidR="006B45DF" w:rsidRPr="004015E6" w14:paraId="6E0F2FCC" w14:textId="77777777" w:rsidTr="006B45DF">
        <w:trPr>
          <w:trHeight w:val="200"/>
        </w:trPr>
        <w:tc>
          <w:tcPr>
            <w:tcW w:w="300" w:type="dxa"/>
            <w:tcBorders>
              <w:top w:val="single" w:sz="6" w:space="0" w:color="auto"/>
              <w:left w:val="single" w:sz="6" w:space="0" w:color="auto"/>
              <w:bottom w:val="single" w:sz="6" w:space="0" w:color="auto"/>
              <w:right w:val="single" w:sz="6" w:space="0" w:color="auto"/>
            </w:tcBorders>
          </w:tcPr>
          <w:p w14:paraId="705EECF1" w14:textId="77777777" w:rsidR="006B45DF" w:rsidRPr="004015E6" w:rsidRDefault="006B45DF">
            <w:pPr>
              <w:widowControl w:val="0"/>
              <w:autoSpaceDE w:val="0"/>
              <w:autoSpaceDN w:val="0"/>
              <w:adjustRightInd w:val="0"/>
              <w:spacing w:after="0" w:line="240" w:lineRule="auto"/>
              <w:jc w:val="center"/>
              <w:rPr>
                <w:rFonts w:ascii="Times New Roman CYR" w:hAnsi="Times New Roman CYR" w:cs="Times New Roman CYR"/>
                <w:sz w:val="24"/>
                <w:szCs w:val="24"/>
                <w:lang w:eastAsia="en-US"/>
              </w:rPr>
            </w:pPr>
          </w:p>
        </w:tc>
        <w:tc>
          <w:tcPr>
            <w:tcW w:w="4702" w:type="dxa"/>
            <w:tcBorders>
              <w:top w:val="single" w:sz="6" w:space="0" w:color="auto"/>
              <w:left w:val="single" w:sz="6" w:space="0" w:color="auto"/>
              <w:bottom w:val="single" w:sz="6" w:space="0" w:color="auto"/>
              <w:right w:val="single" w:sz="6" w:space="0" w:color="auto"/>
            </w:tcBorders>
            <w:hideMark/>
          </w:tcPr>
          <w:p w14:paraId="04B4D76F" w14:textId="77777777" w:rsidR="006B45DF" w:rsidRPr="004015E6" w:rsidRDefault="006B45DF">
            <w:pPr>
              <w:widowControl w:val="0"/>
              <w:autoSpaceDE w:val="0"/>
              <w:autoSpaceDN w:val="0"/>
              <w:adjustRightInd w:val="0"/>
              <w:spacing w:after="0" w:line="240" w:lineRule="auto"/>
              <w:rPr>
                <w:rFonts w:ascii="Times New Roman CYR" w:hAnsi="Times New Roman CYR" w:cs="Times New Roman CYR"/>
                <w:sz w:val="24"/>
                <w:szCs w:val="24"/>
                <w:lang w:eastAsia="en-US"/>
              </w:rPr>
            </w:pPr>
            <w:r w:rsidRPr="004015E6">
              <w:rPr>
                <w:rFonts w:ascii="Times New Roman CYR" w:hAnsi="Times New Roman CYR" w:cs="Times New Roman CYR"/>
                <w:sz w:val="24"/>
                <w:szCs w:val="24"/>
                <w:lang w:eastAsia="en-US"/>
              </w:rPr>
              <w:t xml:space="preserve">1. Перелік питань, які розглядались </w:t>
            </w:r>
            <w:r w:rsidRPr="004015E6">
              <w:rPr>
                <w:rFonts w:ascii="Times New Roman CYR" w:hAnsi="Times New Roman CYR" w:cs="Times New Roman CYR"/>
                <w:sz w:val="24"/>
                <w:szCs w:val="24"/>
                <w:lang w:eastAsia="en-US"/>
              </w:rPr>
              <w:lastRenderedPageBreak/>
              <w:t>виконавчим органом та короткий зміст рішень, які було прийнято:</w:t>
            </w:r>
          </w:p>
        </w:tc>
        <w:tc>
          <w:tcPr>
            <w:tcW w:w="5771" w:type="dxa"/>
            <w:tcBorders>
              <w:top w:val="single" w:sz="6" w:space="0" w:color="auto"/>
              <w:left w:val="single" w:sz="6" w:space="0" w:color="auto"/>
              <w:bottom w:val="single" w:sz="6" w:space="0" w:color="auto"/>
              <w:right w:val="single" w:sz="6" w:space="0" w:color="auto"/>
            </w:tcBorders>
            <w:hideMark/>
          </w:tcPr>
          <w:p w14:paraId="28B976CC" w14:textId="77777777" w:rsidR="006B45DF" w:rsidRPr="004015E6" w:rsidRDefault="006B45DF">
            <w:pPr>
              <w:widowControl w:val="0"/>
              <w:autoSpaceDE w:val="0"/>
              <w:autoSpaceDN w:val="0"/>
              <w:adjustRightInd w:val="0"/>
              <w:spacing w:after="0" w:line="240" w:lineRule="auto"/>
              <w:rPr>
                <w:rFonts w:ascii="Times New Roman CYR" w:hAnsi="Times New Roman CYR" w:cs="Times New Roman CYR"/>
                <w:color w:val="000000"/>
                <w:sz w:val="24"/>
                <w:szCs w:val="24"/>
                <w:lang w:eastAsia="en-US"/>
              </w:rPr>
            </w:pPr>
            <w:r w:rsidRPr="004015E6">
              <w:rPr>
                <w:rFonts w:ascii="Times New Roman CYR" w:hAnsi="Times New Roman CYR" w:cs="Times New Roman CYR"/>
                <w:color w:val="000000"/>
                <w:sz w:val="24"/>
                <w:szCs w:val="24"/>
                <w:lang w:eastAsia="en-US"/>
              </w:rPr>
              <w:lastRenderedPageBreak/>
              <w:t xml:space="preserve">Спiвпраця в рамках соцiального партнерства для </w:t>
            </w:r>
            <w:r w:rsidRPr="004015E6">
              <w:rPr>
                <w:rFonts w:ascii="Times New Roman CYR" w:hAnsi="Times New Roman CYR" w:cs="Times New Roman CYR"/>
                <w:color w:val="000000"/>
                <w:sz w:val="24"/>
                <w:szCs w:val="24"/>
                <w:lang w:eastAsia="en-US"/>
              </w:rPr>
              <w:lastRenderedPageBreak/>
              <w:t>Ботієвської сільської ради Приазовського району Запорізької області у 2019 р.</w:t>
            </w:r>
          </w:p>
        </w:tc>
      </w:tr>
      <w:tr w:rsidR="006B45DF" w:rsidRPr="004015E6" w14:paraId="06714133" w14:textId="77777777" w:rsidTr="006B45DF">
        <w:trPr>
          <w:trHeight w:val="200"/>
        </w:trPr>
        <w:tc>
          <w:tcPr>
            <w:tcW w:w="300" w:type="dxa"/>
            <w:tcBorders>
              <w:top w:val="single" w:sz="6" w:space="0" w:color="auto"/>
              <w:left w:val="single" w:sz="6" w:space="0" w:color="auto"/>
              <w:bottom w:val="single" w:sz="6" w:space="0" w:color="auto"/>
              <w:right w:val="single" w:sz="6" w:space="0" w:color="auto"/>
            </w:tcBorders>
          </w:tcPr>
          <w:p w14:paraId="57A98E15" w14:textId="77777777" w:rsidR="006B45DF" w:rsidRPr="004015E6" w:rsidRDefault="006B45DF">
            <w:pPr>
              <w:widowControl w:val="0"/>
              <w:autoSpaceDE w:val="0"/>
              <w:autoSpaceDN w:val="0"/>
              <w:adjustRightInd w:val="0"/>
              <w:spacing w:after="0" w:line="240" w:lineRule="auto"/>
              <w:jc w:val="center"/>
              <w:rPr>
                <w:rFonts w:ascii="Times New Roman CYR" w:hAnsi="Times New Roman CYR" w:cs="Times New Roman CYR"/>
                <w:sz w:val="24"/>
                <w:szCs w:val="24"/>
                <w:lang w:eastAsia="en-US"/>
              </w:rPr>
            </w:pPr>
          </w:p>
        </w:tc>
        <w:tc>
          <w:tcPr>
            <w:tcW w:w="4702" w:type="dxa"/>
            <w:tcBorders>
              <w:top w:val="single" w:sz="6" w:space="0" w:color="auto"/>
              <w:left w:val="single" w:sz="6" w:space="0" w:color="auto"/>
              <w:bottom w:val="single" w:sz="6" w:space="0" w:color="auto"/>
              <w:right w:val="single" w:sz="6" w:space="0" w:color="auto"/>
            </w:tcBorders>
            <w:hideMark/>
          </w:tcPr>
          <w:p w14:paraId="1EBCA7E7" w14:textId="77777777" w:rsidR="006B45DF" w:rsidRPr="004015E6" w:rsidRDefault="006B45DF">
            <w:pPr>
              <w:widowControl w:val="0"/>
              <w:autoSpaceDE w:val="0"/>
              <w:autoSpaceDN w:val="0"/>
              <w:adjustRightInd w:val="0"/>
              <w:spacing w:after="0" w:line="240" w:lineRule="auto"/>
              <w:rPr>
                <w:rFonts w:ascii="Times New Roman CYR" w:hAnsi="Times New Roman CYR" w:cs="Times New Roman CYR"/>
                <w:sz w:val="24"/>
                <w:szCs w:val="24"/>
                <w:lang w:eastAsia="en-US"/>
              </w:rPr>
            </w:pPr>
            <w:r w:rsidRPr="004015E6">
              <w:rPr>
                <w:rFonts w:ascii="Times New Roman CYR" w:hAnsi="Times New Roman CYR" w:cs="Times New Roman CYR"/>
                <w:sz w:val="24"/>
                <w:szCs w:val="24"/>
                <w:lang w:eastAsia="en-US"/>
              </w:rPr>
              <w:t>2. Перелік питань, які розглядались радою та короткий зміст рішень, які було прийнято:</w:t>
            </w:r>
          </w:p>
        </w:tc>
        <w:tc>
          <w:tcPr>
            <w:tcW w:w="5771" w:type="dxa"/>
            <w:tcBorders>
              <w:top w:val="single" w:sz="6" w:space="0" w:color="auto"/>
              <w:left w:val="single" w:sz="6" w:space="0" w:color="auto"/>
              <w:bottom w:val="single" w:sz="6" w:space="0" w:color="auto"/>
              <w:right w:val="single" w:sz="6" w:space="0" w:color="auto"/>
            </w:tcBorders>
            <w:hideMark/>
          </w:tcPr>
          <w:p w14:paraId="46820E74" w14:textId="77777777" w:rsidR="006B45DF" w:rsidRPr="004015E6" w:rsidRDefault="006B45DF">
            <w:pPr>
              <w:widowControl w:val="0"/>
              <w:autoSpaceDE w:val="0"/>
              <w:autoSpaceDN w:val="0"/>
              <w:adjustRightInd w:val="0"/>
              <w:spacing w:after="0" w:line="240" w:lineRule="auto"/>
              <w:rPr>
                <w:rFonts w:ascii="Times New Roman CYR" w:hAnsi="Times New Roman CYR" w:cs="Times New Roman CYR"/>
                <w:color w:val="000000"/>
                <w:sz w:val="24"/>
                <w:szCs w:val="24"/>
                <w:lang w:eastAsia="en-US"/>
              </w:rPr>
            </w:pPr>
            <w:r w:rsidRPr="004015E6">
              <w:rPr>
                <w:rFonts w:ascii="Times New Roman CYR" w:hAnsi="Times New Roman CYR" w:cs="Times New Roman CYR"/>
                <w:color w:val="000000"/>
                <w:sz w:val="24"/>
                <w:szCs w:val="24"/>
                <w:lang w:eastAsia="en-US"/>
              </w:rPr>
              <w:t>Наглядова рада у 2019 році була відсутня.</w:t>
            </w:r>
          </w:p>
        </w:tc>
      </w:tr>
      <w:tr w:rsidR="006B45DF" w:rsidRPr="004015E6" w14:paraId="718AC015" w14:textId="77777777" w:rsidTr="006B45DF">
        <w:trPr>
          <w:trHeight w:val="200"/>
        </w:trPr>
        <w:tc>
          <w:tcPr>
            <w:tcW w:w="300" w:type="dxa"/>
            <w:tcBorders>
              <w:top w:val="single" w:sz="6" w:space="0" w:color="auto"/>
              <w:left w:val="single" w:sz="6" w:space="0" w:color="auto"/>
              <w:bottom w:val="single" w:sz="6" w:space="0" w:color="auto"/>
              <w:right w:val="single" w:sz="6" w:space="0" w:color="auto"/>
            </w:tcBorders>
            <w:hideMark/>
          </w:tcPr>
          <w:p w14:paraId="41DEF8D3" w14:textId="77777777" w:rsidR="006B45DF" w:rsidRPr="004015E6" w:rsidRDefault="006B45DF">
            <w:pPr>
              <w:widowControl w:val="0"/>
              <w:autoSpaceDE w:val="0"/>
              <w:autoSpaceDN w:val="0"/>
              <w:adjustRightInd w:val="0"/>
              <w:spacing w:after="0" w:line="240" w:lineRule="auto"/>
              <w:jc w:val="center"/>
              <w:rPr>
                <w:rFonts w:ascii="Times New Roman CYR" w:hAnsi="Times New Roman CYR" w:cs="Times New Roman CYR"/>
                <w:sz w:val="24"/>
                <w:szCs w:val="24"/>
                <w:lang w:eastAsia="en-US"/>
              </w:rPr>
            </w:pPr>
            <w:r w:rsidRPr="004015E6">
              <w:rPr>
                <w:rFonts w:ascii="Times New Roman CYR" w:hAnsi="Times New Roman CYR" w:cs="Times New Roman CYR"/>
                <w:sz w:val="24"/>
                <w:szCs w:val="24"/>
                <w:lang w:eastAsia="en-US"/>
              </w:rPr>
              <w:t>5</w:t>
            </w:r>
          </w:p>
        </w:tc>
        <w:tc>
          <w:tcPr>
            <w:tcW w:w="10473" w:type="dxa"/>
            <w:gridSpan w:val="2"/>
            <w:tcBorders>
              <w:top w:val="single" w:sz="6" w:space="0" w:color="auto"/>
              <w:left w:val="single" w:sz="6" w:space="0" w:color="auto"/>
              <w:bottom w:val="single" w:sz="6" w:space="0" w:color="auto"/>
              <w:right w:val="single" w:sz="6" w:space="0" w:color="auto"/>
            </w:tcBorders>
            <w:hideMark/>
          </w:tcPr>
          <w:p w14:paraId="21FC9271" w14:textId="77777777" w:rsidR="006B45DF" w:rsidRPr="004015E6" w:rsidRDefault="006B45DF">
            <w:pPr>
              <w:widowControl w:val="0"/>
              <w:autoSpaceDE w:val="0"/>
              <w:autoSpaceDN w:val="0"/>
              <w:adjustRightInd w:val="0"/>
              <w:spacing w:after="0" w:line="240" w:lineRule="auto"/>
              <w:rPr>
                <w:rFonts w:ascii="Times New Roman CYR" w:hAnsi="Times New Roman CYR" w:cs="Times New Roman CYR"/>
                <w:sz w:val="24"/>
                <w:szCs w:val="24"/>
                <w:lang w:eastAsia="en-US"/>
              </w:rPr>
            </w:pPr>
            <w:r w:rsidRPr="004015E6">
              <w:rPr>
                <w:rFonts w:ascii="Times New Roman CYR" w:hAnsi="Times New Roman CYR" w:cs="Times New Roman CYR"/>
                <w:sz w:val="24"/>
                <w:szCs w:val="24"/>
                <w:lang w:eastAsia="en-US"/>
              </w:rPr>
              <w:t>Перелік ключових стейкхолдерів, на яких має вплив діяльність особи із зазначенням обґрунтування в чому саме полягає такий вплив:</w:t>
            </w:r>
          </w:p>
        </w:tc>
      </w:tr>
      <w:tr w:rsidR="006B45DF" w:rsidRPr="004015E6" w14:paraId="3CC68352" w14:textId="77777777" w:rsidTr="006B45DF">
        <w:trPr>
          <w:trHeight w:val="200"/>
        </w:trPr>
        <w:tc>
          <w:tcPr>
            <w:tcW w:w="300" w:type="dxa"/>
            <w:tcBorders>
              <w:top w:val="single" w:sz="6" w:space="0" w:color="auto"/>
              <w:left w:val="single" w:sz="6" w:space="0" w:color="auto"/>
              <w:bottom w:val="single" w:sz="6" w:space="0" w:color="auto"/>
              <w:right w:val="single" w:sz="6" w:space="0" w:color="auto"/>
            </w:tcBorders>
          </w:tcPr>
          <w:p w14:paraId="72F7C6F5" w14:textId="77777777" w:rsidR="006B45DF" w:rsidRPr="004015E6" w:rsidRDefault="006B45DF">
            <w:pPr>
              <w:widowControl w:val="0"/>
              <w:autoSpaceDE w:val="0"/>
              <w:autoSpaceDN w:val="0"/>
              <w:adjustRightInd w:val="0"/>
              <w:spacing w:after="0" w:line="240" w:lineRule="auto"/>
              <w:jc w:val="center"/>
              <w:rPr>
                <w:rFonts w:ascii="Times New Roman CYR" w:hAnsi="Times New Roman CYR" w:cs="Times New Roman CYR"/>
                <w:sz w:val="24"/>
                <w:szCs w:val="24"/>
                <w:lang w:eastAsia="en-US"/>
              </w:rPr>
            </w:pPr>
          </w:p>
        </w:tc>
        <w:tc>
          <w:tcPr>
            <w:tcW w:w="10473" w:type="dxa"/>
            <w:gridSpan w:val="2"/>
            <w:tcBorders>
              <w:top w:val="single" w:sz="6" w:space="0" w:color="auto"/>
              <w:left w:val="single" w:sz="6" w:space="0" w:color="auto"/>
              <w:bottom w:val="single" w:sz="6" w:space="0" w:color="auto"/>
              <w:right w:val="single" w:sz="6" w:space="0" w:color="auto"/>
            </w:tcBorders>
          </w:tcPr>
          <w:p w14:paraId="2698A369" w14:textId="77777777" w:rsidR="006B45DF" w:rsidRPr="004015E6" w:rsidRDefault="006B45DF">
            <w:pPr>
              <w:widowControl w:val="0"/>
              <w:autoSpaceDE w:val="0"/>
              <w:autoSpaceDN w:val="0"/>
              <w:adjustRightInd w:val="0"/>
              <w:spacing w:after="0" w:line="240" w:lineRule="auto"/>
              <w:rPr>
                <w:rFonts w:ascii="Times New Roman CYR" w:hAnsi="Times New Roman CYR" w:cs="Times New Roman CYR"/>
                <w:sz w:val="24"/>
                <w:szCs w:val="24"/>
                <w:lang w:eastAsia="en-US"/>
              </w:rPr>
            </w:pPr>
          </w:p>
          <w:p w14:paraId="4A9A56FB" w14:textId="48E0F5DD" w:rsidR="006B45DF" w:rsidRPr="004015E6" w:rsidRDefault="006B45DF" w:rsidP="00A57944">
            <w:pPr>
              <w:pStyle w:val="a9"/>
              <w:widowControl w:val="0"/>
              <w:numPr>
                <w:ilvl w:val="0"/>
                <w:numId w:val="8"/>
              </w:numPr>
              <w:autoSpaceDE w:val="0"/>
              <w:autoSpaceDN w:val="0"/>
              <w:adjustRightInd w:val="0"/>
              <w:spacing w:after="0" w:line="240" w:lineRule="auto"/>
              <w:ind w:left="327" w:hanging="284"/>
              <w:rPr>
                <w:rFonts w:ascii="Times New Roman CYR" w:hAnsi="Times New Roman CYR" w:cs="Times New Roman CYR"/>
                <w:sz w:val="24"/>
                <w:szCs w:val="24"/>
                <w:lang w:eastAsia="en-US"/>
              </w:rPr>
            </w:pPr>
            <w:r w:rsidRPr="004015E6">
              <w:rPr>
                <w:rFonts w:ascii="Times New Roman CYR" w:hAnsi="Times New Roman CYR" w:cs="Times New Roman CYR"/>
                <w:b/>
                <w:bCs/>
                <w:sz w:val="24"/>
                <w:szCs w:val="24"/>
                <w:lang w:eastAsia="en-US"/>
              </w:rPr>
              <w:t>Керівництво</w:t>
            </w:r>
            <w:r w:rsidRPr="004015E6">
              <w:rPr>
                <w:rFonts w:ascii="Times New Roman CYR" w:hAnsi="Times New Roman CYR" w:cs="Times New Roman CYR"/>
                <w:sz w:val="24"/>
                <w:szCs w:val="24"/>
                <w:lang w:eastAsia="en-US"/>
              </w:rPr>
              <w:t>:</w:t>
            </w:r>
            <w:r w:rsidRPr="004015E6">
              <w:rPr>
                <w:lang w:eastAsia="en-US"/>
              </w:rPr>
              <w:t xml:space="preserve"> </w:t>
            </w:r>
            <w:r w:rsidRPr="004015E6">
              <w:rPr>
                <w:rFonts w:ascii="Times New Roman CYR" w:hAnsi="Times New Roman CYR" w:cs="Times New Roman CYR"/>
                <w:sz w:val="24"/>
                <w:szCs w:val="24"/>
                <w:lang w:eastAsia="en-US"/>
              </w:rPr>
              <w:t>нові можливості розвитку бізнесу; дотримання реалізації проєкту згідно з затвердженими планами.</w:t>
            </w:r>
          </w:p>
          <w:p w14:paraId="2AC3A151" w14:textId="78A8226B" w:rsidR="006B45DF" w:rsidRPr="004015E6" w:rsidRDefault="006B45DF" w:rsidP="00A57944">
            <w:pPr>
              <w:pStyle w:val="a9"/>
              <w:widowControl w:val="0"/>
              <w:numPr>
                <w:ilvl w:val="0"/>
                <w:numId w:val="8"/>
              </w:numPr>
              <w:autoSpaceDE w:val="0"/>
              <w:autoSpaceDN w:val="0"/>
              <w:adjustRightInd w:val="0"/>
              <w:spacing w:after="0" w:line="240" w:lineRule="auto"/>
              <w:ind w:left="327" w:hanging="284"/>
              <w:rPr>
                <w:rFonts w:ascii="Times New Roman CYR" w:hAnsi="Times New Roman CYR" w:cs="Times New Roman CYR"/>
                <w:sz w:val="24"/>
                <w:szCs w:val="24"/>
                <w:lang w:eastAsia="en-US"/>
              </w:rPr>
            </w:pPr>
            <w:r w:rsidRPr="004015E6">
              <w:rPr>
                <w:rFonts w:ascii="Times New Roman CYR" w:hAnsi="Times New Roman CYR" w:cs="Times New Roman CYR"/>
                <w:b/>
                <w:bCs/>
                <w:sz w:val="24"/>
                <w:szCs w:val="24"/>
                <w:lang w:eastAsia="en-US"/>
              </w:rPr>
              <w:t>Співробітники</w:t>
            </w:r>
            <w:r w:rsidRPr="004015E6">
              <w:rPr>
                <w:rFonts w:ascii="Times New Roman CYR" w:hAnsi="Times New Roman CYR" w:cs="Times New Roman CYR"/>
                <w:sz w:val="24"/>
                <w:szCs w:val="24"/>
                <w:lang w:eastAsia="en-US"/>
              </w:rPr>
              <w:t>: дотримання правил безпеки та охорони праці; збереження робочих місць; поліпшення умов праці; підвищення кваліфікації та розвиток експертизи;  отримання досвіду.</w:t>
            </w:r>
          </w:p>
          <w:p w14:paraId="45F3799F" w14:textId="0F844F48" w:rsidR="006B45DF" w:rsidRPr="004015E6" w:rsidRDefault="006B45DF" w:rsidP="00A57944">
            <w:pPr>
              <w:pStyle w:val="a9"/>
              <w:widowControl w:val="0"/>
              <w:numPr>
                <w:ilvl w:val="0"/>
                <w:numId w:val="8"/>
              </w:numPr>
              <w:autoSpaceDE w:val="0"/>
              <w:autoSpaceDN w:val="0"/>
              <w:adjustRightInd w:val="0"/>
              <w:spacing w:after="0" w:line="240" w:lineRule="auto"/>
              <w:ind w:left="327" w:hanging="284"/>
              <w:rPr>
                <w:rFonts w:ascii="Times New Roman CYR" w:hAnsi="Times New Roman CYR" w:cs="Times New Roman CYR"/>
                <w:sz w:val="24"/>
                <w:szCs w:val="24"/>
                <w:lang w:eastAsia="en-US"/>
              </w:rPr>
            </w:pPr>
            <w:r w:rsidRPr="004015E6">
              <w:rPr>
                <w:rFonts w:ascii="Times New Roman CYR" w:hAnsi="Times New Roman CYR" w:cs="Times New Roman CYR"/>
                <w:b/>
                <w:bCs/>
                <w:sz w:val="24"/>
                <w:szCs w:val="24"/>
                <w:lang w:eastAsia="en-US"/>
              </w:rPr>
              <w:t xml:space="preserve">Землекористувачі та землевласники: </w:t>
            </w:r>
            <w:r w:rsidRPr="004015E6">
              <w:rPr>
                <w:rFonts w:ascii="Times New Roman CYR" w:hAnsi="Times New Roman CYR" w:cs="Times New Roman CYR"/>
                <w:sz w:val="24"/>
                <w:szCs w:val="24"/>
                <w:lang w:eastAsia="en-US"/>
              </w:rPr>
              <w:t xml:space="preserve">своєчасна плата за договорами оренди та сервітутами. </w:t>
            </w:r>
          </w:p>
          <w:p w14:paraId="288D9FC1" w14:textId="77777777" w:rsidR="006B45DF" w:rsidRPr="004015E6" w:rsidRDefault="006B45DF" w:rsidP="006B45DF">
            <w:pPr>
              <w:pStyle w:val="a9"/>
              <w:widowControl w:val="0"/>
              <w:numPr>
                <w:ilvl w:val="0"/>
                <w:numId w:val="8"/>
              </w:numPr>
              <w:autoSpaceDE w:val="0"/>
              <w:autoSpaceDN w:val="0"/>
              <w:adjustRightInd w:val="0"/>
              <w:spacing w:after="0" w:line="240" w:lineRule="auto"/>
              <w:ind w:left="327" w:hanging="284"/>
              <w:rPr>
                <w:rFonts w:ascii="Times New Roman CYR" w:hAnsi="Times New Roman CYR" w:cs="Times New Roman CYR"/>
                <w:sz w:val="24"/>
                <w:szCs w:val="24"/>
                <w:lang w:eastAsia="en-US"/>
              </w:rPr>
            </w:pPr>
            <w:r w:rsidRPr="004015E6">
              <w:rPr>
                <w:rFonts w:ascii="Times New Roman CYR" w:hAnsi="Times New Roman CYR" w:cs="Times New Roman CYR"/>
                <w:b/>
                <w:bCs/>
                <w:sz w:val="24"/>
                <w:szCs w:val="24"/>
                <w:lang w:eastAsia="en-US"/>
              </w:rPr>
              <w:t>Ключові контрагенти</w:t>
            </w:r>
            <w:r w:rsidRPr="004015E6">
              <w:rPr>
                <w:rFonts w:ascii="Times New Roman CYR" w:hAnsi="Times New Roman CYR" w:cs="Times New Roman CYR"/>
                <w:sz w:val="24"/>
                <w:szCs w:val="24"/>
                <w:lang w:eastAsia="en-US"/>
              </w:rPr>
              <w:t>: нові можливості для бізнесу, зростання попиту на послуги й товари; також вплив на діяльність в рамках роботи в ОЕС, наприклад:</w:t>
            </w:r>
          </w:p>
          <w:p w14:paraId="5C368488" w14:textId="77777777" w:rsidR="006B45DF" w:rsidRPr="004015E6" w:rsidRDefault="006B45DF" w:rsidP="006B45DF">
            <w:pPr>
              <w:pStyle w:val="a9"/>
              <w:widowControl w:val="0"/>
              <w:numPr>
                <w:ilvl w:val="0"/>
                <w:numId w:val="9"/>
              </w:numPr>
              <w:autoSpaceDE w:val="0"/>
              <w:autoSpaceDN w:val="0"/>
              <w:adjustRightInd w:val="0"/>
              <w:spacing w:after="0" w:line="240" w:lineRule="auto"/>
              <w:rPr>
                <w:rFonts w:ascii="Times New Roman CYR" w:hAnsi="Times New Roman CYR" w:cs="Times New Roman CYR"/>
                <w:sz w:val="24"/>
                <w:szCs w:val="24"/>
                <w:lang w:eastAsia="en-US"/>
              </w:rPr>
            </w:pPr>
            <w:r w:rsidRPr="004015E6">
              <w:rPr>
                <w:rFonts w:ascii="Times New Roman CYR" w:hAnsi="Times New Roman CYR" w:cs="Times New Roman CYR"/>
                <w:sz w:val="24"/>
                <w:szCs w:val="24"/>
                <w:lang w:eastAsia="en-US"/>
              </w:rPr>
              <w:t xml:space="preserve">НЕК «Укренерго» в частині постачання активної та реактивної потужності в ОЕС України, а також в частині управління режимом роботи енергосистеми. </w:t>
            </w:r>
          </w:p>
          <w:p w14:paraId="0793D0E8" w14:textId="4F82D71C" w:rsidR="006B45DF" w:rsidRPr="004015E6" w:rsidRDefault="006B45DF" w:rsidP="00A57944">
            <w:pPr>
              <w:pStyle w:val="a9"/>
              <w:widowControl w:val="0"/>
              <w:numPr>
                <w:ilvl w:val="0"/>
                <w:numId w:val="9"/>
              </w:numPr>
              <w:autoSpaceDE w:val="0"/>
              <w:autoSpaceDN w:val="0"/>
              <w:adjustRightInd w:val="0"/>
              <w:spacing w:after="0" w:line="240" w:lineRule="auto"/>
              <w:rPr>
                <w:rFonts w:ascii="Times New Roman CYR" w:hAnsi="Times New Roman CYR" w:cs="Times New Roman CYR"/>
                <w:sz w:val="24"/>
                <w:szCs w:val="24"/>
                <w:lang w:eastAsia="en-US"/>
              </w:rPr>
            </w:pPr>
            <w:r w:rsidRPr="004015E6">
              <w:rPr>
                <w:rFonts w:ascii="Times New Roman CYR" w:hAnsi="Times New Roman CYR" w:cs="Times New Roman CYR"/>
                <w:sz w:val="24"/>
                <w:szCs w:val="24"/>
                <w:lang w:eastAsia="en-US"/>
              </w:rPr>
              <w:t>ПАТ "Запоріжжяобленерго" в частині постачання активної та реактивної потужності в ОЕС України, а також в частині управління режимом роботи енергосистеми.</w:t>
            </w:r>
          </w:p>
          <w:p w14:paraId="4B62A721" w14:textId="6242D606" w:rsidR="006B45DF" w:rsidRPr="004015E6" w:rsidRDefault="006B45DF" w:rsidP="00A57944">
            <w:pPr>
              <w:pStyle w:val="a9"/>
              <w:widowControl w:val="0"/>
              <w:numPr>
                <w:ilvl w:val="0"/>
                <w:numId w:val="8"/>
              </w:numPr>
              <w:autoSpaceDE w:val="0"/>
              <w:autoSpaceDN w:val="0"/>
              <w:adjustRightInd w:val="0"/>
              <w:spacing w:after="0" w:line="240" w:lineRule="auto"/>
              <w:ind w:left="327" w:hanging="284"/>
              <w:rPr>
                <w:rFonts w:ascii="Times New Roman CYR" w:hAnsi="Times New Roman CYR" w:cs="Times New Roman CYR"/>
                <w:sz w:val="24"/>
                <w:szCs w:val="24"/>
                <w:lang w:eastAsia="en-US"/>
              </w:rPr>
            </w:pPr>
            <w:r w:rsidRPr="004015E6">
              <w:rPr>
                <w:rFonts w:ascii="Times New Roman CYR" w:hAnsi="Times New Roman CYR" w:cs="Times New Roman CYR"/>
                <w:b/>
                <w:bCs/>
                <w:sz w:val="24"/>
                <w:szCs w:val="24"/>
                <w:lang w:eastAsia="en-US"/>
              </w:rPr>
              <w:t>Національні, регіональні органи влади та місцеве самоврядування</w:t>
            </w:r>
            <w:r w:rsidRPr="004015E6">
              <w:rPr>
                <w:rFonts w:ascii="Times New Roman CYR" w:hAnsi="Times New Roman CYR" w:cs="Times New Roman CYR"/>
                <w:sz w:val="24"/>
                <w:szCs w:val="24"/>
                <w:lang w:eastAsia="en-US"/>
              </w:rPr>
              <w:t>: зростання податкових надходжень до бюджетів; розвиток регіону; належне дотримання регуляторних вимог.</w:t>
            </w:r>
          </w:p>
          <w:p w14:paraId="22B2836B" w14:textId="77777777" w:rsidR="006B45DF" w:rsidRPr="004015E6" w:rsidRDefault="006B45DF" w:rsidP="006B45DF">
            <w:pPr>
              <w:pStyle w:val="a9"/>
              <w:widowControl w:val="0"/>
              <w:numPr>
                <w:ilvl w:val="0"/>
                <w:numId w:val="8"/>
              </w:numPr>
              <w:autoSpaceDE w:val="0"/>
              <w:autoSpaceDN w:val="0"/>
              <w:adjustRightInd w:val="0"/>
              <w:spacing w:after="0" w:line="240" w:lineRule="auto"/>
              <w:ind w:left="327" w:hanging="284"/>
              <w:rPr>
                <w:rFonts w:ascii="Times New Roman CYR" w:hAnsi="Times New Roman CYR" w:cs="Times New Roman CYR"/>
                <w:sz w:val="24"/>
                <w:szCs w:val="24"/>
                <w:lang w:eastAsia="en-US"/>
              </w:rPr>
            </w:pPr>
            <w:r w:rsidRPr="004015E6">
              <w:rPr>
                <w:rFonts w:ascii="Times New Roman CYR" w:hAnsi="Times New Roman CYR" w:cs="Times New Roman CYR"/>
                <w:b/>
                <w:bCs/>
                <w:sz w:val="24"/>
                <w:szCs w:val="24"/>
                <w:lang w:eastAsia="en-US"/>
              </w:rPr>
              <w:t xml:space="preserve">Громади та спільноти: </w:t>
            </w:r>
            <w:r w:rsidRPr="004015E6">
              <w:rPr>
                <w:rFonts w:ascii="Times New Roman CYR" w:hAnsi="Times New Roman CYR" w:cs="Times New Roman CYR"/>
                <w:sz w:val="24"/>
                <w:szCs w:val="24"/>
                <w:lang w:eastAsia="en-US"/>
              </w:rPr>
              <w:t>соціально-економічний розвиток територій (створення робочих місць, стимулювання розвитку бізнесу в регіоні, забезпечення надійності енергопостачання та роботи енергосистеми); покращення екологічної ситуації; реалізація соціальних ініціатив та проєктів.</w:t>
            </w:r>
          </w:p>
          <w:p w14:paraId="35685EF6" w14:textId="77777777" w:rsidR="006B45DF" w:rsidRPr="004015E6" w:rsidRDefault="006B45DF" w:rsidP="006B45DF">
            <w:pPr>
              <w:pStyle w:val="a9"/>
              <w:widowControl w:val="0"/>
              <w:numPr>
                <w:ilvl w:val="0"/>
                <w:numId w:val="10"/>
              </w:numPr>
              <w:autoSpaceDE w:val="0"/>
              <w:autoSpaceDN w:val="0"/>
              <w:adjustRightInd w:val="0"/>
              <w:spacing w:after="0" w:line="240" w:lineRule="auto"/>
              <w:rPr>
                <w:rFonts w:ascii="Times New Roman CYR" w:hAnsi="Times New Roman CYR" w:cs="Times New Roman CYR"/>
                <w:color w:val="000000"/>
                <w:sz w:val="24"/>
                <w:szCs w:val="24"/>
                <w:lang w:eastAsia="en-US"/>
              </w:rPr>
            </w:pPr>
            <w:r w:rsidRPr="004015E6">
              <w:rPr>
                <w:rFonts w:ascii="Times New Roman CYR" w:hAnsi="Times New Roman CYR" w:cs="Times New Roman CYR"/>
                <w:color w:val="000000"/>
                <w:sz w:val="24"/>
                <w:szCs w:val="24"/>
                <w:lang w:eastAsia="en-US"/>
              </w:rPr>
              <w:t>Проєкти соцпартнерства 2019 (мiсцевi громади, мешканцi с. Ботiєве, с. Приморський Посад, с. Строганiвка). В рамках соцпартнерства профiнансовано реалiзацiю проєктiв: Закупівля насосів ЕЦВ 8-16-140 для потреб Ботіївської ОТГ</w:t>
            </w:r>
          </w:p>
          <w:p w14:paraId="7B4FCFCD" w14:textId="3800DD84" w:rsidR="006B45DF" w:rsidRPr="004015E6" w:rsidRDefault="006B45DF" w:rsidP="00A57944">
            <w:pPr>
              <w:widowControl w:val="0"/>
              <w:numPr>
                <w:ilvl w:val="0"/>
                <w:numId w:val="10"/>
              </w:numPr>
              <w:autoSpaceDE w:val="0"/>
              <w:autoSpaceDN w:val="0"/>
              <w:adjustRightInd w:val="0"/>
              <w:spacing w:after="0" w:line="240" w:lineRule="auto"/>
              <w:rPr>
                <w:rFonts w:ascii="Times New Roman CYR" w:hAnsi="Times New Roman CYR" w:cs="Times New Roman CYR"/>
                <w:color w:val="000000"/>
                <w:sz w:val="24"/>
                <w:szCs w:val="24"/>
                <w:lang w:eastAsia="en-US"/>
              </w:rPr>
            </w:pPr>
            <w:r w:rsidRPr="004015E6">
              <w:rPr>
                <w:rFonts w:ascii="Times New Roman CYR" w:hAnsi="Times New Roman CYR" w:cs="Times New Roman CYR"/>
                <w:color w:val="000000"/>
                <w:sz w:val="24"/>
                <w:szCs w:val="24"/>
                <w:lang w:eastAsia="en-US"/>
              </w:rPr>
              <w:t>Надання благодійної допомоги на лікування онкохворих та інших тяжкохворих мешканців Ботіївської ОТГ (18 осіб, с. Ботієве, с. Приморський Посад, с. Строганівка).</w:t>
            </w:r>
          </w:p>
          <w:p w14:paraId="270B9D44" w14:textId="5F8585AE" w:rsidR="006B45DF" w:rsidRPr="004015E6" w:rsidRDefault="006B45DF" w:rsidP="00A57944">
            <w:pPr>
              <w:pStyle w:val="a9"/>
              <w:widowControl w:val="0"/>
              <w:numPr>
                <w:ilvl w:val="0"/>
                <w:numId w:val="8"/>
              </w:numPr>
              <w:autoSpaceDE w:val="0"/>
              <w:autoSpaceDN w:val="0"/>
              <w:adjustRightInd w:val="0"/>
              <w:spacing w:after="0" w:line="240" w:lineRule="auto"/>
              <w:ind w:left="327" w:hanging="284"/>
              <w:rPr>
                <w:rFonts w:ascii="Times New Roman CYR" w:hAnsi="Times New Roman CYR" w:cs="Times New Roman CYR"/>
                <w:sz w:val="24"/>
                <w:szCs w:val="24"/>
                <w:lang w:eastAsia="en-US"/>
              </w:rPr>
            </w:pPr>
            <w:r w:rsidRPr="004015E6">
              <w:rPr>
                <w:rFonts w:ascii="Times New Roman CYR" w:hAnsi="Times New Roman CYR" w:cs="Times New Roman CYR"/>
                <w:b/>
                <w:bCs/>
                <w:sz w:val="24"/>
                <w:szCs w:val="24"/>
                <w:lang w:eastAsia="en-US"/>
              </w:rPr>
              <w:t>Фінансові установи</w:t>
            </w:r>
            <w:r w:rsidRPr="004015E6">
              <w:rPr>
                <w:rFonts w:ascii="Times New Roman CYR" w:hAnsi="Times New Roman CYR" w:cs="Times New Roman CYR"/>
                <w:sz w:val="24"/>
                <w:szCs w:val="24"/>
                <w:lang w:eastAsia="en-US"/>
              </w:rPr>
              <w:t>, доступ до нових проєктів в ВДЕ; розвиток можливостей інвестиційного портфеля.</w:t>
            </w:r>
          </w:p>
          <w:p w14:paraId="39DE85DF" w14:textId="3C108E76" w:rsidR="006B45DF" w:rsidRPr="004015E6" w:rsidRDefault="006B45DF" w:rsidP="00A57944">
            <w:pPr>
              <w:pStyle w:val="a9"/>
              <w:widowControl w:val="0"/>
              <w:numPr>
                <w:ilvl w:val="0"/>
                <w:numId w:val="8"/>
              </w:numPr>
              <w:autoSpaceDE w:val="0"/>
              <w:autoSpaceDN w:val="0"/>
              <w:adjustRightInd w:val="0"/>
              <w:spacing w:after="0" w:line="240" w:lineRule="auto"/>
              <w:ind w:left="327" w:hanging="284"/>
              <w:rPr>
                <w:rFonts w:ascii="Times New Roman CYR" w:hAnsi="Times New Roman CYR" w:cs="Times New Roman CYR"/>
                <w:sz w:val="24"/>
                <w:szCs w:val="24"/>
                <w:lang w:eastAsia="en-US"/>
              </w:rPr>
            </w:pPr>
            <w:r w:rsidRPr="004015E6">
              <w:rPr>
                <w:rFonts w:ascii="Times New Roman CYR" w:hAnsi="Times New Roman CYR" w:cs="Times New Roman CYR"/>
                <w:b/>
                <w:bCs/>
                <w:sz w:val="24"/>
                <w:szCs w:val="24"/>
                <w:lang w:eastAsia="en-US"/>
              </w:rPr>
              <w:t>Міжнародні, національні та місцеві НУО</w:t>
            </w:r>
            <w:r w:rsidRPr="004015E6">
              <w:rPr>
                <w:rFonts w:ascii="Times New Roman CYR" w:hAnsi="Times New Roman CYR" w:cs="Times New Roman CYR"/>
                <w:sz w:val="24"/>
                <w:szCs w:val="24"/>
                <w:lang w:eastAsia="en-US"/>
              </w:rPr>
              <w:t>: можлива співпраця у сфері сталого розвитку й кліматичної політики.</w:t>
            </w:r>
          </w:p>
          <w:p w14:paraId="49245E96" w14:textId="3CC2C92C" w:rsidR="006B45DF" w:rsidRPr="004015E6" w:rsidRDefault="006B45DF" w:rsidP="00A57944">
            <w:pPr>
              <w:pStyle w:val="a9"/>
              <w:widowControl w:val="0"/>
              <w:numPr>
                <w:ilvl w:val="0"/>
                <w:numId w:val="8"/>
              </w:numPr>
              <w:autoSpaceDE w:val="0"/>
              <w:autoSpaceDN w:val="0"/>
              <w:adjustRightInd w:val="0"/>
              <w:spacing w:after="0" w:line="240" w:lineRule="auto"/>
              <w:ind w:left="327" w:hanging="284"/>
              <w:rPr>
                <w:rFonts w:ascii="Times New Roman CYR" w:hAnsi="Times New Roman CYR" w:cs="Times New Roman CYR"/>
                <w:sz w:val="24"/>
                <w:szCs w:val="24"/>
                <w:lang w:eastAsia="en-US"/>
              </w:rPr>
            </w:pPr>
            <w:r w:rsidRPr="004015E6">
              <w:rPr>
                <w:rFonts w:ascii="Times New Roman CYR" w:hAnsi="Times New Roman CYR" w:cs="Times New Roman CYR"/>
                <w:b/>
                <w:bCs/>
                <w:sz w:val="24"/>
                <w:szCs w:val="24"/>
                <w:lang w:eastAsia="en-US"/>
              </w:rPr>
              <w:t>Громадські організації</w:t>
            </w:r>
            <w:r w:rsidRPr="004015E6">
              <w:rPr>
                <w:rFonts w:ascii="Times New Roman CYR" w:hAnsi="Times New Roman CYR" w:cs="Times New Roman CYR"/>
                <w:sz w:val="24"/>
                <w:szCs w:val="24"/>
                <w:lang w:eastAsia="en-US"/>
              </w:rPr>
              <w:t>: участь у діалозі, нові можливості для громади.</w:t>
            </w:r>
          </w:p>
          <w:p w14:paraId="1F4F358F" w14:textId="2A1A5365" w:rsidR="006B45DF" w:rsidRPr="004015E6" w:rsidRDefault="006B45DF" w:rsidP="006B45DF">
            <w:pPr>
              <w:pStyle w:val="a9"/>
              <w:widowControl w:val="0"/>
              <w:numPr>
                <w:ilvl w:val="0"/>
                <w:numId w:val="8"/>
              </w:numPr>
              <w:autoSpaceDE w:val="0"/>
              <w:autoSpaceDN w:val="0"/>
              <w:adjustRightInd w:val="0"/>
              <w:spacing w:after="0" w:line="240" w:lineRule="auto"/>
              <w:ind w:left="327" w:hanging="284"/>
              <w:rPr>
                <w:rFonts w:ascii="Times New Roman CYR" w:hAnsi="Times New Roman CYR" w:cs="Times New Roman CYR"/>
                <w:sz w:val="24"/>
                <w:szCs w:val="24"/>
                <w:lang w:eastAsia="en-US"/>
              </w:rPr>
            </w:pPr>
            <w:r w:rsidRPr="004015E6">
              <w:rPr>
                <w:rFonts w:ascii="Times New Roman CYR" w:hAnsi="Times New Roman CYR" w:cs="Times New Roman CYR"/>
                <w:b/>
                <w:bCs/>
                <w:sz w:val="24"/>
                <w:szCs w:val="24"/>
                <w:lang w:eastAsia="en-US"/>
              </w:rPr>
              <w:t>ЗМІ</w:t>
            </w:r>
            <w:r w:rsidRPr="004015E6">
              <w:rPr>
                <w:rFonts w:ascii="Times New Roman CYR" w:hAnsi="Times New Roman CYR" w:cs="Times New Roman CYR"/>
                <w:sz w:val="24"/>
                <w:szCs w:val="24"/>
                <w:lang w:eastAsia="en-US"/>
              </w:rPr>
              <w:t>: інформаційні приводи щодо енергетики й сталого розвитку.</w:t>
            </w:r>
          </w:p>
        </w:tc>
      </w:tr>
      <w:tr w:rsidR="006B45DF" w:rsidRPr="004015E6" w14:paraId="66A6D8BE" w14:textId="77777777" w:rsidTr="006B45DF">
        <w:trPr>
          <w:trHeight w:val="200"/>
        </w:trPr>
        <w:tc>
          <w:tcPr>
            <w:tcW w:w="300" w:type="dxa"/>
            <w:tcBorders>
              <w:top w:val="single" w:sz="6" w:space="0" w:color="auto"/>
              <w:left w:val="single" w:sz="6" w:space="0" w:color="auto"/>
              <w:bottom w:val="single" w:sz="6" w:space="0" w:color="auto"/>
              <w:right w:val="single" w:sz="6" w:space="0" w:color="auto"/>
            </w:tcBorders>
            <w:hideMark/>
          </w:tcPr>
          <w:p w14:paraId="26A8A87F" w14:textId="77777777" w:rsidR="006B45DF" w:rsidRPr="004015E6" w:rsidRDefault="006B45DF">
            <w:pPr>
              <w:widowControl w:val="0"/>
              <w:autoSpaceDE w:val="0"/>
              <w:autoSpaceDN w:val="0"/>
              <w:adjustRightInd w:val="0"/>
              <w:spacing w:after="0" w:line="240" w:lineRule="auto"/>
              <w:jc w:val="center"/>
              <w:rPr>
                <w:rFonts w:ascii="Times New Roman CYR" w:hAnsi="Times New Roman CYR" w:cs="Times New Roman CYR"/>
                <w:sz w:val="24"/>
                <w:szCs w:val="24"/>
                <w:highlight w:val="yellow"/>
                <w:lang w:eastAsia="en-US"/>
              </w:rPr>
            </w:pPr>
            <w:r w:rsidRPr="004015E6">
              <w:rPr>
                <w:rFonts w:ascii="Times New Roman CYR" w:hAnsi="Times New Roman CYR" w:cs="Times New Roman CYR"/>
                <w:sz w:val="24"/>
                <w:szCs w:val="24"/>
                <w:lang w:eastAsia="en-US"/>
              </w:rPr>
              <w:t>6</w:t>
            </w:r>
          </w:p>
        </w:tc>
        <w:tc>
          <w:tcPr>
            <w:tcW w:w="10473" w:type="dxa"/>
            <w:gridSpan w:val="2"/>
            <w:tcBorders>
              <w:top w:val="single" w:sz="6" w:space="0" w:color="auto"/>
              <w:left w:val="single" w:sz="6" w:space="0" w:color="auto"/>
              <w:bottom w:val="single" w:sz="6" w:space="0" w:color="auto"/>
              <w:right w:val="single" w:sz="6" w:space="0" w:color="auto"/>
            </w:tcBorders>
            <w:hideMark/>
          </w:tcPr>
          <w:p w14:paraId="2F54E375" w14:textId="77777777" w:rsidR="006B45DF" w:rsidRPr="004015E6" w:rsidRDefault="006B45DF">
            <w:pPr>
              <w:widowControl w:val="0"/>
              <w:autoSpaceDE w:val="0"/>
              <w:autoSpaceDN w:val="0"/>
              <w:adjustRightInd w:val="0"/>
              <w:spacing w:after="0" w:line="240" w:lineRule="auto"/>
              <w:rPr>
                <w:rFonts w:ascii="Times New Roman CYR" w:hAnsi="Times New Roman CYR" w:cs="Times New Roman CYR"/>
                <w:sz w:val="24"/>
                <w:szCs w:val="24"/>
                <w:highlight w:val="yellow"/>
                <w:lang w:eastAsia="en-US"/>
              </w:rPr>
            </w:pPr>
            <w:r w:rsidRPr="004015E6">
              <w:rPr>
                <w:rFonts w:ascii="Times New Roman CYR" w:hAnsi="Times New Roman CYR" w:cs="Times New Roman CYR"/>
                <w:sz w:val="24"/>
                <w:szCs w:val="24"/>
                <w:lang w:eastAsia="en-US"/>
              </w:rPr>
              <w:t>Перелік стейкхолдерів, які мають вплив на досягнення особою стратегічних цілей із зазначенням обґрунтування в чому саме полягає такий вплив:</w:t>
            </w:r>
          </w:p>
        </w:tc>
      </w:tr>
      <w:tr w:rsidR="006B45DF" w:rsidRPr="004015E6" w14:paraId="1A547017" w14:textId="77777777" w:rsidTr="006B45DF">
        <w:trPr>
          <w:trHeight w:val="200"/>
        </w:trPr>
        <w:tc>
          <w:tcPr>
            <w:tcW w:w="300" w:type="dxa"/>
            <w:tcBorders>
              <w:top w:val="single" w:sz="6" w:space="0" w:color="auto"/>
              <w:left w:val="single" w:sz="6" w:space="0" w:color="auto"/>
              <w:bottom w:val="single" w:sz="6" w:space="0" w:color="auto"/>
              <w:right w:val="single" w:sz="6" w:space="0" w:color="auto"/>
            </w:tcBorders>
          </w:tcPr>
          <w:p w14:paraId="29D5D7AD" w14:textId="77777777" w:rsidR="006B45DF" w:rsidRPr="004015E6" w:rsidRDefault="006B45DF">
            <w:pPr>
              <w:widowControl w:val="0"/>
              <w:autoSpaceDE w:val="0"/>
              <w:autoSpaceDN w:val="0"/>
              <w:adjustRightInd w:val="0"/>
              <w:spacing w:after="0" w:line="240" w:lineRule="auto"/>
              <w:jc w:val="center"/>
              <w:rPr>
                <w:rFonts w:ascii="Times New Roman CYR" w:hAnsi="Times New Roman CYR" w:cs="Times New Roman CYR"/>
                <w:sz w:val="24"/>
                <w:szCs w:val="24"/>
                <w:highlight w:val="yellow"/>
                <w:lang w:eastAsia="en-US"/>
              </w:rPr>
            </w:pPr>
          </w:p>
        </w:tc>
        <w:tc>
          <w:tcPr>
            <w:tcW w:w="10473" w:type="dxa"/>
            <w:gridSpan w:val="2"/>
            <w:tcBorders>
              <w:top w:val="single" w:sz="6" w:space="0" w:color="auto"/>
              <w:left w:val="single" w:sz="6" w:space="0" w:color="auto"/>
              <w:bottom w:val="single" w:sz="6" w:space="0" w:color="auto"/>
              <w:right w:val="single" w:sz="6" w:space="0" w:color="auto"/>
            </w:tcBorders>
          </w:tcPr>
          <w:p w14:paraId="5A61B8B2" w14:textId="0819C7AE" w:rsidR="006B45DF" w:rsidRPr="004015E6" w:rsidRDefault="006B45DF" w:rsidP="00A57944">
            <w:pPr>
              <w:pStyle w:val="a9"/>
              <w:widowControl w:val="0"/>
              <w:numPr>
                <w:ilvl w:val="0"/>
                <w:numId w:val="8"/>
              </w:numPr>
              <w:autoSpaceDE w:val="0"/>
              <w:autoSpaceDN w:val="0"/>
              <w:adjustRightInd w:val="0"/>
              <w:spacing w:after="0" w:line="240" w:lineRule="auto"/>
              <w:ind w:left="327" w:hanging="284"/>
              <w:rPr>
                <w:rFonts w:ascii="Times New Roman CYR" w:hAnsi="Times New Roman CYR" w:cs="Times New Roman CYR"/>
                <w:sz w:val="24"/>
                <w:szCs w:val="24"/>
                <w:lang w:eastAsia="en-US"/>
              </w:rPr>
            </w:pPr>
            <w:r w:rsidRPr="004015E6">
              <w:rPr>
                <w:rFonts w:ascii="Times New Roman CYR" w:hAnsi="Times New Roman CYR" w:cs="Times New Roman CYR"/>
                <w:b/>
                <w:bCs/>
                <w:sz w:val="24"/>
                <w:szCs w:val="24"/>
                <w:lang w:eastAsia="en-US"/>
              </w:rPr>
              <w:t>Керівництво</w:t>
            </w:r>
            <w:r w:rsidRPr="004015E6">
              <w:rPr>
                <w:rFonts w:ascii="Times New Roman CYR" w:hAnsi="Times New Roman CYR" w:cs="Times New Roman CYR"/>
                <w:sz w:val="24"/>
                <w:szCs w:val="24"/>
                <w:lang w:eastAsia="en-US"/>
              </w:rPr>
              <w:t>: визначає стратегічні пріоритети, ресурси та управлінські рішення, від яких залежить успішність реалізації.</w:t>
            </w:r>
          </w:p>
          <w:p w14:paraId="3C0DB439" w14:textId="17D9E5C7" w:rsidR="006B45DF" w:rsidRPr="004015E6" w:rsidRDefault="006B45DF" w:rsidP="00A57944">
            <w:pPr>
              <w:pStyle w:val="a9"/>
              <w:widowControl w:val="0"/>
              <w:numPr>
                <w:ilvl w:val="0"/>
                <w:numId w:val="8"/>
              </w:numPr>
              <w:autoSpaceDE w:val="0"/>
              <w:autoSpaceDN w:val="0"/>
              <w:adjustRightInd w:val="0"/>
              <w:spacing w:after="0" w:line="240" w:lineRule="auto"/>
              <w:ind w:left="327" w:hanging="284"/>
              <w:rPr>
                <w:rFonts w:ascii="Times New Roman CYR" w:hAnsi="Times New Roman CYR" w:cs="Times New Roman CYR"/>
                <w:sz w:val="24"/>
                <w:szCs w:val="24"/>
                <w:lang w:eastAsia="en-US"/>
              </w:rPr>
            </w:pPr>
            <w:r w:rsidRPr="004015E6">
              <w:rPr>
                <w:rFonts w:ascii="Times New Roman CYR" w:hAnsi="Times New Roman CYR" w:cs="Times New Roman CYR"/>
                <w:b/>
                <w:bCs/>
                <w:sz w:val="24"/>
                <w:szCs w:val="24"/>
                <w:lang w:eastAsia="en-US"/>
              </w:rPr>
              <w:t>Співробітники:</w:t>
            </w:r>
            <w:r w:rsidRPr="004015E6">
              <w:rPr>
                <w:rFonts w:ascii="Times New Roman CYR" w:hAnsi="Times New Roman CYR" w:cs="Times New Roman CYR"/>
                <w:sz w:val="24"/>
                <w:szCs w:val="24"/>
                <w:lang w:eastAsia="en-US"/>
              </w:rPr>
              <w:t xml:space="preserve"> забезпечують операційну реалізацію проєкту; їхня мотивація та компетенції критичні для ефективності.</w:t>
            </w:r>
          </w:p>
          <w:p w14:paraId="2E3A81FC" w14:textId="1B4A22A1" w:rsidR="006B45DF" w:rsidRPr="004015E6" w:rsidRDefault="006B45DF" w:rsidP="00A57944">
            <w:pPr>
              <w:pStyle w:val="a9"/>
              <w:widowControl w:val="0"/>
              <w:numPr>
                <w:ilvl w:val="0"/>
                <w:numId w:val="8"/>
              </w:numPr>
              <w:autoSpaceDE w:val="0"/>
              <w:autoSpaceDN w:val="0"/>
              <w:adjustRightInd w:val="0"/>
              <w:spacing w:after="0" w:line="240" w:lineRule="auto"/>
              <w:ind w:left="327" w:hanging="284"/>
              <w:rPr>
                <w:rFonts w:ascii="Times New Roman CYR" w:hAnsi="Times New Roman CYR" w:cs="Times New Roman CYR"/>
                <w:sz w:val="24"/>
                <w:szCs w:val="24"/>
                <w:lang w:eastAsia="en-US"/>
              </w:rPr>
            </w:pPr>
            <w:r w:rsidRPr="004015E6">
              <w:rPr>
                <w:rFonts w:ascii="Times New Roman CYR" w:hAnsi="Times New Roman CYR" w:cs="Times New Roman CYR"/>
                <w:b/>
                <w:bCs/>
                <w:sz w:val="24"/>
                <w:szCs w:val="24"/>
                <w:lang w:eastAsia="en-US"/>
              </w:rPr>
              <w:t xml:space="preserve">Землекористувачі та землевласники: </w:t>
            </w:r>
            <w:r w:rsidRPr="004015E6">
              <w:rPr>
                <w:rFonts w:ascii="Times New Roman CYR" w:hAnsi="Times New Roman CYR" w:cs="Times New Roman CYR"/>
                <w:sz w:val="24"/>
                <w:szCs w:val="24"/>
                <w:lang w:eastAsia="en-US"/>
              </w:rPr>
              <w:t xml:space="preserve">своєчасна плата за договорами оренди та сервітутами. </w:t>
            </w:r>
          </w:p>
          <w:p w14:paraId="15995A52" w14:textId="77777777" w:rsidR="006B45DF" w:rsidRPr="004015E6" w:rsidRDefault="006B45DF" w:rsidP="006B45DF">
            <w:pPr>
              <w:pStyle w:val="a9"/>
              <w:widowControl w:val="0"/>
              <w:numPr>
                <w:ilvl w:val="0"/>
                <w:numId w:val="8"/>
              </w:numPr>
              <w:autoSpaceDE w:val="0"/>
              <w:autoSpaceDN w:val="0"/>
              <w:adjustRightInd w:val="0"/>
              <w:spacing w:after="0" w:line="240" w:lineRule="auto"/>
              <w:ind w:left="327" w:hanging="284"/>
              <w:rPr>
                <w:rFonts w:ascii="Times New Roman CYR" w:hAnsi="Times New Roman CYR" w:cs="Times New Roman CYR"/>
                <w:sz w:val="24"/>
                <w:szCs w:val="24"/>
                <w:lang w:eastAsia="en-US"/>
              </w:rPr>
            </w:pPr>
            <w:r w:rsidRPr="004015E6">
              <w:rPr>
                <w:rFonts w:ascii="Times New Roman CYR" w:hAnsi="Times New Roman CYR" w:cs="Times New Roman CYR"/>
                <w:b/>
                <w:bCs/>
                <w:sz w:val="24"/>
                <w:szCs w:val="24"/>
                <w:lang w:eastAsia="en-US"/>
              </w:rPr>
              <w:t>Контрагенти:</w:t>
            </w:r>
            <w:r w:rsidRPr="004015E6">
              <w:rPr>
                <w:rFonts w:ascii="Times New Roman CYR" w:hAnsi="Times New Roman CYR" w:cs="Times New Roman CYR"/>
                <w:sz w:val="24"/>
                <w:szCs w:val="24"/>
                <w:lang w:eastAsia="en-US"/>
              </w:rPr>
              <w:t xml:space="preserve"> забезпечують надійність ланцюга постачань; якість, вчасність та відповідність поставок/послуг впливають проєкт, наприклад:</w:t>
            </w:r>
          </w:p>
          <w:p w14:paraId="372AB0FD" w14:textId="77777777" w:rsidR="006B45DF" w:rsidRPr="004015E6" w:rsidRDefault="006B45DF" w:rsidP="006B45DF">
            <w:pPr>
              <w:pStyle w:val="a9"/>
              <w:widowControl w:val="0"/>
              <w:numPr>
                <w:ilvl w:val="0"/>
                <w:numId w:val="11"/>
              </w:numPr>
              <w:autoSpaceDE w:val="0"/>
              <w:autoSpaceDN w:val="0"/>
              <w:adjustRightInd w:val="0"/>
              <w:spacing w:after="0" w:line="240" w:lineRule="auto"/>
              <w:rPr>
                <w:rFonts w:ascii="Times New Roman CYR" w:hAnsi="Times New Roman CYR" w:cs="Times New Roman CYR"/>
                <w:sz w:val="24"/>
                <w:szCs w:val="24"/>
                <w:lang w:eastAsia="en-US"/>
              </w:rPr>
            </w:pPr>
            <w:r w:rsidRPr="004015E6">
              <w:rPr>
                <w:rFonts w:ascii="Times New Roman CYR" w:hAnsi="Times New Roman CYR" w:cs="Times New Roman CYR"/>
                <w:sz w:val="24"/>
                <w:szCs w:val="24"/>
                <w:lang w:eastAsia="en-US"/>
              </w:rPr>
              <w:t xml:space="preserve">НЕК «Укренерго» в частині постачання активної та реактивної потужності в ОЕС України, а також в частині управління режимом роботи енергосистеми. </w:t>
            </w:r>
          </w:p>
          <w:p w14:paraId="7BD4B266" w14:textId="77777777" w:rsidR="006B45DF" w:rsidRPr="004015E6" w:rsidRDefault="006B45DF" w:rsidP="006B45DF">
            <w:pPr>
              <w:pStyle w:val="a9"/>
              <w:widowControl w:val="0"/>
              <w:numPr>
                <w:ilvl w:val="0"/>
                <w:numId w:val="11"/>
              </w:numPr>
              <w:autoSpaceDE w:val="0"/>
              <w:autoSpaceDN w:val="0"/>
              <w:adjustRightInd w:val="0"/>
              <w:spacing w:after="0" w:line="240" w:lineRule="auto"/>
              <w:rPr>
                <w:rFonts w:ascii="Times New Roman CYR" w:hAnsi="Times New Roman CYR" w:cs="Times New Roman CYR"/>
                <w:sz w:val="24"/>
                <w:szCs w:val="24"/>
                <w:lang w:eastAsia="en-US"/>
              </w:rPr>
            </w:pPr>
            <w:r w:rsidRPr="004015E6">
              <w:rPr>
                <w:rFonts w:ascii="Times New Roman CYR" w:hAnsi="Times New Roman CYR" w:cs="Times New Roman CYR"/>
                <w:sz w:val="24"/>
                <w:szCs w:val="24"/>
                <w:lang w:eastAsia="en-US"/>
              </w:rPr>
              <w:t>ПАТ "Запоріжжяобленерго" в частині постачання активної та реактивної потужності в ОЕС України, а також в частині управління режимом роботи енергосистеми.</w:t>
            </w:r>
          </w:p>
          <w:p w14:paraId="29CCE0C0" w14:textId="77777777" w:rsidR="006B45DF" w:rsidRPr="004015E6" w:rsidRDefault="006B45DF" w:rsidP="006B45DF">
            <w:pPr>
              <w:pStyle w:val="a9"/>
              <w:widowControl w:val="0"/>
              <w:numPr>
                <w:ilvl w:val="0"/>
                <w:numId w:val="11"/>
              </w:numPr>
              <w:autoSpaceDE w:val="0"/>
              <w:autoSpaceDN w:val="0"/>
              <w:adjustRightInd w:val="0"/>
              <w:spacing w:after="0" w:line="240" w:lineRule="auto"/>
              <w:rPr>
                <w:rFonts w:ascii="Times New Roman CYR" w:hAnsi="Times New Roman CYR" w:cs="Times New Roman CYR"/>
                <w:sz w:val="24"/>
                <w:szCs w:val="24"/>
                <w:lang w:eastAsia="en-US"/>
              </w:rPr>
            </w:pPr>
            <w:r w:rsidRPr="004015E6">
              <w:rPr>
                <w:rFonts w:ascii="Times New Roman CYR" w:hAnsi="Times New Roman CYR" w:cs="Times New Roman CYR"/>
                <w:sz w:val="24"/>
                <w:szCs w:val="24"/>
                <w:lang w:eastAsia="en-US"/>
              </w:rPr>
              <w:lastRenderedPageBreak/>
              <w:t xml:space="preserve">Сервісна компанія Vestas в частині забезпечення сервісного обслуговування та безперервності виробництва електроенергії. </w:t>
            </w:r>
          </w:p>
          <w:p w14:paraId="33D6FC98" w14:textId="77777777" w:rsidR="006B45DF" w:rsidRPr="004015E6" w:rsidRDefault="006B45DF" w:rsidP="006B45DF">
            <w:pPr>
              <w:pStyle w:val="a9"/>
              <w:widowControl w:val="0"/>
              <w:numPr>
                <w:ilvl w:val="0"/>
                <w:numId w:val="11"/>
              </w:numPr>
              <w:autoSpaceDE w:val="0"/>
              <w:autoSpaceDN w:val="0"/>
              <w:adjustRightInd w:val="0"/>
              <w:spacing w:after="0" w:line="240" w:lineRule="auto"/>
              <w:rPr>
                <w:rFonts w:ascii="Times New Roman CYR" w:hAnsi="Times New Roman CYR" w:cs="Times New Roman CYR"/>
                <w:sz w:val="24"/>
                <w:szCs w:val="24"/>
                <w:lang w:eastAsia="en-US"/>
              </w:rPr>
            </w:pPr>
            <w:r w:rsidRPr="004015E6">
              <w:rPr>
                <w:rFonts w:ascii="Times New Roman CYR" w:hAnsi="Times New Roman CYR" w:cs="Times New Roman CYR"/>
                <w:sz w:val="24"/>
                <w:szCs w:val="24"/>
                <w:lang w:eastAsia="en-US"/>
              </w:rPr>
              <w:t>ДП "Гарантований покупець" в частині оплати ВЕС за поставлену електричну енергію.</w:t>
            </w:r>
          </w:p>
          <w:p w14:paraId="59A51AB3" w14:textId="77777777" w:rsidR="006B45DF" w:rsidRPr="004015E6" w:rsidRDefault="006B45DF">
            <w:pPr>
              <w:pStyle w:val="a9"/>
              <w:widowControl w:val="0"/>
              <w:autoSpaceDE w:val="0"/>
              <w:autoSpaceDN w:val="0"/>
              <w:adjustRightInd w:val="0"/>
              <w:spacing w:after="0" w:line="240" w:lineRule="auto"/>
              <w:rPr>
                <w:rFonts w:ascii="Times New Roman CYR" w:hAnsi="Times New Roman CYR" w:cs="Times New Roman CYR"/>
                <w:sz w:val="24"/>
                <w:szCs w:val="24"/>
                <w:lang w:eastAsia="en-US"/>
              </w:rPr>
            </w:pPr>
          </w:p>
          <w:p w14:paraId="0A96A971" w14:textId="7C84E2E4" w:rsidR="006B45DF" w:rsidRPr="004015E6" w:rsidRDefault="006B45DF" w:rsidP="00A57944">
            <w:pPr>
              <w:pStyle w:val="a9"/>
              <w:widowControl w:val="0"/>
              <w:numPr>
                <w:ilvl w:val="0"/>
                <w:numId w:val="8"/>
              </w:numPr>
              <w:autoSpaceDE w:val="0"/>
              <w:autoSpaceDN w:val="0"/>
              <w:adjustRightInd w:val="0"/>
              <w:spacing w:after="0" w:line="240" w:lineRule="auto"/>
              <w:ind w:left="327" w:hanging="284"/>
              <w:rPr>
                <w:rFonts w:ascii="Times New Roman CYR" w:hAnsi="Times New Roman CYR" w:cs="Times New Roman CYR"/>
                <w:sz w:val="24"/>
                <w:szCs w:val="24"/>
                <w:lang w:eastAsia="en-US"/>
              </w:rPr>
            </w:pPr>
            <w:r w:rsidRPr="004015E6">
              <w:rPr>
                <w:rFonts w:ascii="Times New Roman CYR" w:hAnsi="Times New Roman CYR" w:cs="Times New Roman CYR"/>
                <w:b/>
                <w:bCs/>
                <w:sz w:val="24"/>
                <w:szCs w:val="24"/>
                <w:lang w:eastAsia="en-US"/>
              </w:rPr>
              <w:t>Національні, регіональні органи влади та місцеве самоврядування</w:t>
            </w:r>
            <w:r w:rsidRPr="004015E6">
              <w:rPr>
                <w:rFonts w:ascii="Times New Roman CYR" w:hAnsi="Times New Roman CYR" w:cs="Times New Roman CYR"/>
                <w:sz w:val="24"/>
                <w:szCs w:val="24"/>
                <w:lang w:eastAsia="en-US"/>
              </w:rPr>
              <w:t>: визначають вимоги для отримання дозволів, контроль та регулювання, формують регуляторне середовище.</w:t>
            </w:r>
          </w:p>
          <w:p w14:paraId="7EC10389" w14:textId="0CEE66F4" w:rsidR="006B45DF" w:rsidRPr="004015E6" w:rsidRDefault="006B45DF" w:rsidP="00A57944">
            <w:pPr>
              <w:pStyle w:val="a9"/>
              <w:widowControl w:val="0"/>
              <w:numPr>
                <w:ilvl w:val="0"/>
                <w:numId w:val="8"/>
              </w:numPr>
              <w:autoSpaceDE w:val="0"/>
              <w:autoSpaceDN w:val="0"/>
              <w:adjustRightInd w:val="0"/>
              <w:spacing w:after="0" w:line="240" w:lineRule="auto"/>
              <w:ind w:left="327" w:hanging="284"/>
              <w:rPr>
                <w:rFonts w:ascii="Times New Roman CYR" w:hAnsi="Times New Roman CYR" w:cs="Times New Roman CYR"/>
                <w:sz w:val="24"/>
                <w:szCs w:val="24"/>
                <w:lang w:eastAsia="en-US"/>
              </w:rPr>
            </w:pPr>
            <w:r w:rsidRPr="004015E6">
              <w:rPr>
                <w:rFonts w:ascii="Times New Roman CYR" w:hAnsi="Times New Roman CYR" w:cs="Times New Roman CYR"/>
                <w:b/>
                <w:bCs/>
                <w:sz w:val="24"/>
                <w:szCs w:val="24"/>
                <w:lang w:eastAsia="en-US"/>
              </w:rPr>
              <w:t>Громади та спільноти:</w:t>
            </w:r>
            <w:r w:rsidRPr="004015E6">
              <w:rPr>
                <w:rFonts w:ascii="Times New Roman CYR" w:hAnsi="Times New Roman CYR" w:cs="Times New Roman CYR"/>
                <w:sz w:val="24"/>
                <w:szCs w:val="24"/>
                <w:lang w:eastAsia="en-US"/>
              </w:rPr>
              <w:t xml:space="preserve"> соціальна підтримка або опір напряму визначають прийнятність проєкту та його стабільність у довгостроковій перспективі.</w:t>
            </w:r>
          </w:p>
          <w:p w14:paraId="337FB8F2" w14:textId="0B56A016" w:rsidR="006B45DF" w:rsidRPr="004015E6" w:rsidRDefault="006B45DF" w:rsidP="00A57944">
            <w:pPr>
              <w:pStyle w:val="a9"/>
              <w:widowControl w:val="0"/>
              <w:numPr>
                <w:ilvl w:val="0"/>
                <w:numId w:val="8"/>
              </w:numPr>
              <w:autoSpaceDE w:val="0"/>
              <w:autoSpaceDN w:val="0"/>
              <w:adjustRightInd w:val="0"/>
              <w:spacing w:after="0" w:line="240" w:lineRule="auto"/>
              <w:ind w:left="327" w:hanging="284"/>
              <w:rPr>
                <w:rFonts w:ascii="Times New Roman CYR" w:hAnsi="Times New Roman CYR" w:cs="Times New Roman CYR"/>
                <w:sz w:val="24"/>
                <w:szCs w:val="24"/>
                <w:lang w:eastAsia="en-US"/>
              </w:rPr>
            </w:pPr>
            <w:r w:rsidRPr="004015E6">
              <w:rPr>
                <w:rFonts w:ascii="Times New Roman CYR" w:hAnsi="Times New Roman CYR" w:cs="Times New Roman CYR"/>
                <w:b/>
                <w:bCs/>
                <w:sz w:val="24"/>
                <w:szCs w:val="24"/>
                <w:lang w:eastAsia="en-US"/>
              </w:rPr>
              <w:t>Фінансові установи</w:t>
            </w:r>
            <w:r w:rsidRPr="004015E6">
              <w:rPr>
                <w:rFonts w:ascii="Times New Roman CYR" w:hAnsi="Times New Roman CYR" w:cs="Times New Roman CYR"/>
                <w:sz w:val="24"/>
                <w:szCs w:val="24"/>
                <w:lang w:eastAsia="en-US"/>
              </w:rPr>
              <w:t>, банки: забезпечують фінансування, формують вимоги до стандартів ESG, можуть впливати на умови реалізації.</w:t>
            </w:r>
          </w:p>
          <w:p w14:paraId="45864048" w14:textId="4C0561D7" w:rsidR="006B45DF" w:rsidRPr="004015E6" w:rsidRDefault="006B45DF" w:rsidP="00A57944">
            <w:pPr>
              <w:pStyle w:val="a9"/>
              <w:widowControl w:val="0"/>
              <w:numPr>
                <w:ilvl w:val="0"/>
                <w:numId w:val="8"/>
              </w:numPr>
              <w:autoSpaceDE w:val="0"/>
              <w:autoSpaceDN w:val="0"/>
              <w:adjustRightInd w:val="0"/>
              <w:spacing w:after="0" w:line="240" w:lineRule="auto"/>
              <w:ind w:left="327" w:hanging="284"/>
              <w:rPr>
                <w:rFonts w:ascii="Times New Roman CYR" w:hAnsi="Times New Roman CYR" w:cs="Times New Roman CYR"/>
                <w:sz w:val="24"/>
                <w:szCs w:val="24"/>
                <w:lang w:eastAsia="en-US"/>
              </w:rPr>
            </w:pPr>
            <w:r w:rsidRPr="004015E6">
              <w:rPr>
                <w:rFonts w:ascii="Times New Roman CYR" w:hAnsi="Times New Roman CYR" w:cs="Times New Roman CYR"/>
                <w:b/>
                <w:bCs/>
                <w:sz w:val="24"/>
                <w:szCs w:val="24"/>
                <w:lang w:eastAsia="en-US"/>
              </w:rPr>
              <w:t>Міжнародні, національні та місцеві НУО</w:t>
            </w:r>
            <w:r w:rsidRPr="004015E6">
              <w:rPr>
                <w:rFonts w:ascii="Times New Roman CYR" w:hAnsi="Times New Roman CYR" w:cs="Times New Roman CYR"/>
                <w:sz w:val="24"/>
                <w:szCs w:val="24"/>
                <w:lang w:eastAsia="en-US"/>
              </w:rPr>
              <w:t>: можуть підсилювати довіру та легітимність проєкту або формувати критику, що впливає на репутацію та партнерства.</w:t>
            </w:r>
          </w:p>
          <w:p w14:paraId="678CABDA" w14:textId="5B5F6AE7" w:rsidR="006B45DF" w:rsidRPr="004015E6" w:rsidRDefault="006B45DF" w:rsidP="00A57944">
            <w:pPr>
              <w:pStyle w:val="a9"/>
              <w:widowControl w:val="0"/>
              <w:numPr>
                <w:ilvl w:val="0"/>
                <w:numId w:val="8"/>
              </w:numPr>
              <w:autoSpaceDE w:val="0"/>
              <w:autoSpaceDN w:val="0"/>
              <w:adjustRightInd w:val="0"/>
              <w:spacing w:after="0" w:line="240" w:lineRule="auto"/>
              <w:ind w:left="327" w:hanging="284"/>
              <w:rPr>
                <w:rFonts w:ascii="Times New Roman CYR" w:hAnsi="Times New Roman CYR" w:cs="Times New Roman CYR"/>
                <w:sz w:val="24"/>
                <w:szCs w:val="24"/>
                <w:lang w:eastAsia="en-US"/>
              </w:rPr>
            </w:pPr>
            <w:r w:rsidRPr="004015E6">
              <w:rPr>
                <w:rFonts w:ascii="Times New Roman CYR" w:hAnsi="Times New Roman CYR" w:cs="Times New Roman CYR"/>
                <w:b/>
                <w:bCs/>
                <w:sz w:val="24"/>
                <w:szCs w:val="24"/>
                <w:lang w:eastAsia="en-US"/>
              </w:rPr>
              <w:t>Громадські організації</w:t>
            </w:r>
            <w:r w:rsidRPr="004015E6">
              <w:rPr>
                <w:rFonts w:ascii="Times New Roman CYR" w:hAnsi="Times New Roman CYR" w:cs="Times New Roman CYR"/>
                <w:sz w:val="24"/>
                <w:szCs w:val="24"/>
                <w:lang w:eastAsia="en-US"/>
              </w:rPr>
              <w:t>: відображають інтереси населення, можуть мобілізувати підтримку чи спротив; формують локальний соціальний контекст.</w:t>
            </w:r>
          </w:p>
          <w:p w14:paraId="7B5F83E9" w14:textId="51D68971" w:rsidR="006B45DF" w:rsidRPr="004015E6" w:rsidRDefault="006B45DF" w:rsidP="006B45DF">
            <w:pPr>
              <w:pStyle w:val="a9"/>
              <w:widowControl w:val="0"/>
              <w:numPr>
                <w:ilvl w:val="0"/>
                <w:numId w:val="8"/>
              </w:numPr>
              <w:autoSpaceDE w:val="0"/>
              <w:autoSpaceDN w:val="0"/>
              <w:adjustRightInd w:val="0"/>
              <w:spacing w:after="0" w:line="240" w:lineRule="auto"/>
              <w:ind w:left="327" w:hanging="284"/>
              <w:rPr>
                <w:rFonts w:ascii="Times New Roman CYR" w:hAnsi="Times New Roman CYR" w:cs="Times New Roman CYR"/>
                <w:sz w:val="24"/>
                <w:szCs w:val="24"/>
                <w:lang w:eastAsia="en-US"/>
              </w:rPr>
            </w:pPr>
            <w:r w:rsidRPr="004015E6">
              <w:rPr>
                <w:rFonts w:ascii="Times New Roman CYR" w:hAnsi="Times New Roman CYR" w:cs="Times New Roman CYR"/>
                <w:b/>
                <w:bCs/>
                <w:sz w:val="24"/>
                <w:szCs w:val="24"/>
                <w:lang w:eastAsia="en-US"/>
              </w:rPr>
              <w:t>ЗМІ</w:t>
            </w:r>
            <w:r w:rsidRPr="004015E6">
              <w:rPr>
                <w:rFonts w:ascii="Times New Roman CYR" w:hAnsi="Times New Roman CYR" w:cs="Times New Roman CYR"/>
                <w:sz w:val="24"/>
                <w:szCs w:val="24"/>
                <w:lang w:eastAsia="en-US"/>
              </w:rPr>
              <w:t>: формують суспільне сприйняття, впливають на репутацію</w:t>
            </w:r>
          </w:p>
        </w:tc>
      </w:tr>
      <w:tr w:rsidR="006B45DF" w:rsidRPr="004015E6" w14:paraId="6006E090" w14:textId="77777777" w:rsidTr="006B45DF">
        <w:trPr>
          <w:trHeight w:val="200"/>
        </w:trPr>
        <w:tc>
          <w:tcPr>
            <w:tcW w:w="300" w:type="dxa"/>
            <w:tcBorders>
              <w:top w:val="single" w:sz="6" w:space="0" w:color="auto"/>
              <w:left w:val="single" w:sz="6" w:space="0" w:color="auto"/>
              <w:bottom w:val="single" w:sz="6" w:space="0" w:color="auto"/>
              <w:right w:val="single" w:sz="6" w:space="0" w:color="auto"/>
            </w:tcBorders>
            <w:hideMark/>
          </w:tcPr>
          <w:p w14:paraId="345CF24E" w14:textId="77777777" w:rsidR="006B45DF" w:rsidRPr="004015E6" w:rsidRDefault="006B45DF">
            <w:pPr>
              <w:widowControl w:val="0"/>
              <w:autoSpaceDE w:val="0"/>
              <w:autoSpaceDN w:val="0"/>
              <w:adjustRightInd w:val="0"/>
              <w:spacing w:after="0" w:line="240" w:lineRule="auto"/>
              <w:jc w:val="center"/>
              <w:rPr>
                <w:rFonts w:ascii="Times New Roman CYR" w:hAnsi="Times New Roman CYR" w:cs="Times New Roman CYR"/>
                <w:sz w:val="24"/>
                <w:szCs w:val="24"/>
                <w:lang w:eastAsia="en-US"/>
              </w:rPr>
            </w:pPr>
            <w:r w:rsidRPr="004015E6">
              <w:rPr>
                <w:rFonts w:ascii="Times New Roman CYR" w:hAnsi="Times New Roman CYR" w:cs="Times New Roman CYR"/>
                <w:sz w:val="24"/>
                <w:szCs w:val="24"/>
                <w:lang w:eastAsia="en-US"/>
              </w:rPr>
              <w:lastRenderedPageBreak/>
              <w:t>7</w:t>
            </w:r>
          </w:p>
        </w:tc>
        <w:tc>
          <w:tcPr>
            <w:tcW w:w="10473" w:type="dxa"/>
            <w:gridSpan w:val="2"/>
            <w:tcBorders>
              <w:top w:val="single" w:sz="6" w:space="0" w:color="auto"/>
              <w:left w:val="single" w:sz="6" w:space="0" w:color="auto"/>
              <w:bottom w:val="single" w:sz="6" w:space="0" w:color="auto"/>
              <w:right w:val="single" w:sz="6" w:space="0" w:color="auto"/>
            </w:tcBorders>
            <w:hideMark/>
          </w:tcPr>
          <w:p w14:paraId="6CC86CE8" w14:textId="77777777" w:rsidR="006B45DF" w:rsidRPr="004015E6" w:rsidRDefault="006B45DF">
            <w:pPr>
              <w:widowControl w:val="0"/>
              <w:autoSpaceDE w:val="0"/>
              <w:autoSpaceDN w:val="0"/>
              <w:adjustRightInd w:val="0"/>
              <w:spacing w:after="0" w:line="240" w:lineRule="auto"/>
              <w:rPr>
                <w:rFonts w:ascii="Times New Roman CYR" w:hAnsi="Times New Roman CYR" w:cs="Times New Roman CYR"/>
                <w:sz w:val="24"/>
                <w:szCs w:val="24"/>
                <w:lang w:eastAsia="en-US"/>
              </w:rPr>
            </w:pPr>
            <w:r w:rsidRPr="004015E6">
              <w:rPr>
                <w:rFonts w:ascii="Times New Roman CYR" w:hAnsi="Times New Roman CYR" w:cs="Times New Roman CYR"/>
                <w:sz w:val="24"/>
                <w:szCs w:val="24"/>
                <w:lang w:eastAsia="en-US"/>
              </w:rPr>
              <w:t>Основні положення політики щодо взаємодії зі стейкхолдерами, у тому числі акціонерами/учасниками:</w:t>
            </w:r>
          </w:p>
        </w:tc>
      </w:tr>
      <w:tr w:rsidR="006B45DF" w:rsidRPr="004015E6" w14:paraId="61B225BD" w14:textId="77777777" w:rsidTr="006B45DF">
        <w:trPr>
          <w:trHeight w:val="200"/>
        </w:trPr>
        <w:tc>
          <w:tcPr>
            <w:tcW w:w="300" w:type="dxa"/>
            <w:tcBorders>
              <w:top w:val="single" w:sz="6" w:space="0" w:color="auto"/>
              <w:left w:val="single" w:sz="6" w:space="0" w:color="auto"/>
              <w:bottom w:val="single" w:sz="6" w:space="0" w:color="auto"/>
              <w:right w:val="single" w:sz="6" w:space="0" w:color="auto"/>
            </w:tcBorders>
          </w:tcPr>
          <w:p w14:paraId="02E1DDE4" w14:textId="77777777" w:rsidR="006B45DF" w:rsidRPr="004015E6" w:rsidRDefault="006B45DF">
            <w:pPr>
              <w:widowControl w:val="0"/>
              <w:autoSpaceDE w:val="0"/>
              <w:autoSpaceDN w:val="0"/>
              <w:adjustRightInd w:val="0"/>
              <w:spacing w:after="0" w:line="240" w:lineRule="auto"/>
              <w:jc w:val="center"/>
              <w:rPr>
                <w:rFonts w:ascii="Times New Roman CYR" w:hAnsi="Times New Roman CYR" w:cs="Times New Roman CYR"/>
                <w:sz w:val="24"/>
                <w:szCs w:val="24"/>
                <w:lang w:eastAsia="en-US"/>
              </w:rPr>
            </w:pPr>
          </w:p>
        </w:tc>
        <w:tc>
          <w:tcPr>
            <w:tcW w:w="10473" w:type="dxa"/>
            <w:gridSpan w:val="2"/>
            <w:tcBorders>
              <w:top w:val="single" w:sz="6" w:space="0" w:color="auto"/>
              <w:left w:val="single" w:sz="6" w:space="0" w:color="auto"/>
              <w:bottom w:val="single" w:sz="6" w:space="0" w:color="auto"/>
              <w:right w:val="single" w:sz="6" w:space="0" w:color="auto"/>
            </w:tcBorders>
          </w:tcPr>
          <w:p w14:paraId="1852377C" w14:textId="77777777" w:rsidR="00A57944" w:rsidRPr="004015E6" w:rsidRDefault="00A57944">
            <w:pPr>
              <w:widowControl w:val="0"/>
              <w:autoSpaceDE w:val="0"/>
              <w:autoSpaceDN w:val="0"/>
              <w:adjustRightInd w:val="0"/>
              <w:spacing w:after="0" w:line="240" w:lineRule="auto"/>
              <w:rPr>
                <w:rFonts w:ascii="Times New Roman CYR" w:hAnsi="Times New Roman CYR" w:cs="Times New Roman CYR"/>
                <w:sz w:val="24"/>
                <w:szCs w:val="24"/>
                <w:lang w:eastAsia="en-US"/>
              </w:rPr>
            </w:pPr>
          </w:p>
          <w:p w14:paraId="40639BF2" w14:textId="76950C1D" w:rsidR="006B45DF" w:rsidRPr="004015E6" w:rsidRDefault="006B45DF">
            <w:pPr>
              <w:widowControl w:val="0"/>
              <w:autoSpaceDE w:val="0"/>
              <w:autoSpaceDN w:val="0"/>
              <w:adjustRightInd w:val="0"/>
              <w:spacing w:after="0" w:line="240" w:lineRule="auto"/>
              <w:rPr>
                <w:rFonts w:ascii="Times New Roman CYR" w:hAnsi="Times New Roman CYR" w:cs="Times New Roman CYR"/>
                <w:sz w:val="24"/>
                <w:szCs w:val="24"/>
                <w:lang w:eastAsia="en-US"/>
              </w:rPr>
            </w:pPr>
            <w:r w:rsidRPr="004015E6">
              <w:rPr>
                <w:rFonts w:ascii="Times New Roman CYR" w:hAnsi="Times New Roman CYR" w:cs="Times New Roman CYR"/>
                <w:sz w:val="24"/>
                <w:szCs w:val="24"/>
                <w:lang w:eastAsia="en-US"/>
              </w:rPr>
              <w:t>Окрема політика в Компанії не затверджувалась.</w:t>
            </w:r>
          </w:p>
          <w:p w14:paraId="6FE5CB5F" w14:textId="77777777" w:rsidR="00A57944" w:rsidRPr="004015E6" w:rsidRDefault="00A57944">
            <w:pPr>
              <w:widowControl w:val="0"/>
              <w:autoSpaceDE w:val="0"/>
              <w:autoSpaceDN w:val="0"/>
              <w:adjustRightInd w:val="0"/>
              <w:spacing w:after="0" w:line="240" w:lineRule="auto"/>
              <w:rPr>
                <w:rFonts w:ascii="Times New Roman CYR" w:hAnsi="Times New Roman CYR" w:cs="Times New Roman CYR"/>
                <w:sz w:val="24"/>
                <w:szCs w:val="24"/>
                <w:lang w:eastAsia="en-US"/>
              </w:rPr>
            </w:pPr>
          </w:p>
          <w:p w14:paraId="48627153" w14:textId="77777777" w:rsidR="006B45DF" w:rsidRPr="004015E6" w:rsidRDefault="006B45DF">
            <w:pPr>
              <w:widowControl w:val="0"/>
              <w:autoSpaceDE w:val="0"/>
              <w:autoSpaceDN w:val="0"/>
              <w:adjustRightInd w:val="0"/>
              <w:spacing w:after="0" w:line="240" w:lineRule="auto"/>
              <w:rPr>
                <w:rFonts w:ascii="Times New Roman CYR" w:hAnsi="Times New Roman CYR" w:cs="Times New Roman CYR"/>
                <w:sz w:val="24"/>
                <w:szCs w:val="24"/>
                <w:lang w:eastAsia="en-US"/>
              </w:rPr>
            </w:pPr>
            <w:r w:rsidRPr="004015E6">
              <w:rPr>
                <w:rFonts w:ascii="Times New Roman CYR" w:hAnsi="Times New Roman CYR" w:cs="Times New Roman CYR"/>
                <w:sz w:val="24"/>
                <w:szCs w:val="24"/>
                <w:lang w:eastAsia="en-US"/>
              </w:rPr>
              <w:t xml:space="preserve">Компанія, дотримується принципу інформаційної відкритості та надає зацікавленим сторонам відомості про свою діяльність. Компанія застосовує </w:t>
            </w:r>
          </w:p>
          <w:p w14:paraId="03A251E6" w14:textId="77777777" w:rsidR="006B45DF" w:rsidRPr="004015E6" w:rsidRDefault="006B45DF">
            <w:pPr>
              <w:widowControl w:val="0"/>
              <w:autoSpaceDE w:val="0"/>
              <w:autoSpaceDN w:val="0"/>
              <w:adjustRightInd w:val="0"/>
              <w:spacing w:after="0" w:line="240" w:lineRule="auto"/>
              <w:rPr>
                <w:rFonts w:ascii="Times New Roman CYR" w:hAnsi="Times New Roman CYR" w:cs="Times New Roman CYR"/>
                <w:sz w:val="24"/>
                <w:szCs w:val="24"/>
                <w:lang w:eastAsia="en-US"/>
              </w:rPr>
            </w:pPr>
            <w:r w:rsidRPr="004015E6">
              <w:rPr>
                <w:rFonts w:ascii="Times New Roman CYR" w:hAnsi="Times New Roman CYR" w:cs="Times New Roman CYR"/>
                <w:sz w:val="24"/>
                <w:szCs w:val="24"/>
                <w:lang w:eastAsia="en-US"/>
              </w:rPr>
              <w:t>системний підхід до взаємодії зі стейкхолдерами з метою розвитку і підтримки довготривалих конструктивних відносин протягом усього періоду діяльності.</w:t>
            </w:r>
          </w:p>
          <w:p w14:paraId="052CA8BE" w14:textId="77777777" w:rsidR="006B45DF" w:rsidRPr="004015E6" w:rsidRDefault="006B45DF">
            <w:pPr>
              <w:widowControl w:val="0"/>
              <w:autoSpaceDE w:val="0"/>
              <w:autoSpaceDN w:val="0"/>
              <w:adjustRightInd w:val="0"/>
              <w:spacing w:after="0" w:line="240" w:lineRule="auto"/>
              <w:rPr>
                <w:rFonts w:ascii="Times New Roman CYR" w:hAnsi="Times New Roman CYR" w:cs="Times New Roman CYR"/>
                <w:sz w:val="24"/>
                <w:szCs w:val="24"/>
                <w:lang w:eastAsia="en-US"/>
              </w:rPr>
            </w:pPr>
            <w:r w:rsidRPr="004015E6">
              <w:rPr>
                <w:rFonts w:ascii="Times New Roman CYR" w:hAnsi="Times New Roman CYR" w:cs="Times New Roman CYR"/>
                <w:sz w:val="24"/>
                <w:szCs w:val="24"/>
                <w:lang w:eastAsia="en-US"/>
              </w:rPr>
              <w:t xml:space="preserve">Головною метою процесу взаємодії зі стейкхолдерами є забезпечення своєчасного, послідовного, всеосяжного, скоординованого підходу для проведення консультацій і оприлюднення інформації щодо своєї діяльності. </w:t>
            </w:r>
          </w:p>
          <w:p w14:paraId="1D523FBE" w14:textId="77777777" w:rsidR="006B45DF" w:rsidRPr="004015E6" w:rsidRDefault="006B45DF">
            <w:pPr>
              <w:widowControl w:val="0"/>
              <w:autoSpaceDE w:val="0"/>
              <w:autoSpaceDN w:val="0"/>
              <w:adjustRightInd w:val="0"/>
              <w:spacing w:after="0" w:line="240" w:lineRule="auto"/>
              <w:rPr>
                <w:rFonts w:ascii="Times New Roman CYR" w:hAnsi="Times New Roman CYR" w:cs="Times New Roman CYR"/>
                <w:sz w:val="24"/>
                <w:szCs w:val="24"/>
                <w:lang w:eastAsia="en-US"/>
              </w:rPr>
            </w:pPr>
            <w:r w:rsidRPr="004015E6">
              <w:rPr>
                <w:rFonts w:ascii="Times New Roman CYR" w:hAnsi="Times New Roman CYR" w:cs="Times New Roman CYR"/>
                <w:sz w:val="24"/>
                <w:szCs w:val="24"/>
                <w:lang w:eastAsia="en-US"/>
              </w:rPr>
              <w:t>Основні дії, які вживає компанія у цьому напрямку, призначені та спрямовані на те, щоб:</w:t>
            </w:r>
          </w:p>
          <w:p w14:paraId="776410C5" w14:textId="77777777" w:rsidR="006B45DF" w:rsidRPr="004015E6" w:rsidRDefault="006B45DF" w:rsidP="006B45DF">
            <w:pPr>
              <w:pStyle w:val="a9"/>
              <w:widowControl w:val="0"/>
              <w:numPr>
                <w:ilvl w:val="0"/>
                <w:numId w:val="12"/>
              </w:numPr>
              <w:autoSpaceDE w:val="0"/>
              <w:autoSpaceDN w:val="0"/>
              <w:adjustRightInd w:val="0"/>
              <w:spacing w:after="0" w:line="240" w:lineRule="auto"/>
              <w:rPr>
                <w:rFonts w:ascii="Times New Roman CYR" w:hAnsi="Times New Roman CYR" w:cs="Times New Roman CYR"/>
                <w:sz w:val="24"/>
                <w:szCs w:val="24"/>
                <w:lang w:eastAsia="en-US"/>
              </w:rPr>
            </w:pPr>
            <w:r w:rsidRPr="004015E6">
              <w:rPr>
                <w:rFonts w:ascii="Times New Roman CYR" w:hAnsi="Times New Roman CYR" w:cs="Times New Roman CYR"/>
                <w:sz w:val="24"/>
                <w:szCs w:val="24"/>
                <w:lang w:eastAsia="en-US"/>
              </w:rPr>
              <w:t xml:space="preserve">виявити зацікавлених сторін та іх пріоритети/інтереси на різних етапах діяльності </w:t>
            </w:r>
          </w:p>
          <w:p w14:paraId="54E450F9" w14:textId="77777777" w:rsidR="006B45DF" w:rsidRPr="004015E6" w:rsidRDefault="006B45DF" w:rsidP="006B45DF">
            <w:pPr>
              <w:pStyle w:val="a9"/>
              <w:widowControl w:val="0"/>
              <w:numPr>
                <w:ilvl w:val="0"/>
                <w:numId w:val="12"/>
              </w:numPr>
              <w:autoSpaceDE w:val="0"/>
              <w:autoSpaceDN w:val="0"/>
              <w:adjustRightInd w:val="0"/>
              <w:spacing w:after="0" w:line="240" w:lineRule="auto"/>
              <w:rPr>
                <w:rFonts w:ascii="Times New Roman CYR" w:hAnsi="Times New Roman CYR" w:cs="Times New Roman CYR"/>
                <w:sz w:val="24"/>
                <w:szCs w:val="24"/>
                <w:lang w:eastAsia="en-US"/>
              </w:rPr>
            </w:pPr>
            <w:r w:rsidRPr="004015E6">
              <w:rPr>
                <w:rFonts w:ascii="Times New Roman CYR" w:hAnsi="Times New Roman CYR" w:cs="Times New Roman CYR"/>
                <w:sz w:val="24"/>
                <w:szCs w:val="24"/>
                <w:lang w:eastAsia="en-US"/>
              </w:rPr>
              <w:t xml:space="preserve">забезпечувати змістовні консультації та діалог </w:t>
            </w:r>
          </w:p>
          <w:p w14:paraId="56034097" w14:textId="77777777" w:rsidR="006B45DF" w:rsidRPr="004015E6" w:rsidRDefault="006B45DF" w:rsidP="006B45DF">
            <w:pPr>
              <w:pStyle w:val="a9"/>
              <w:widowControl w:val="0"/>
              <w:numPr>
                <w:ilvl w:val="0"/>
                <w:numId w:val="12"/>
              </w:numPr>
              <w:autoSpaceDE w:val="0"/>
              <w:autoSpaceDN w:val="0"/>
              <w:adjustRightInd w:val="0"/>
              <w:spacing w:after="0" w:line="240" w:lineRule="auto"/>
              <w:rPr>
                <w:rFonts w:ascii="Times New Roman CYR" w:hAnsi="Times New Roman CYR" w:cs="Times New Roman CYR"/>
                <w:sz w:val="24"/>
                <w:szCs w:val="24"/>
                <w:lang w:eastAsia="en-US"/>
              </w:rPr>
            </w:pPr>
            <w:r w:rsidRPr="004015E6">
              <w:rPr>
                <w:rFonts w:ascii="Times New Roman CYR" w:hAnsi="Times New Roman CYR" w:cs="Times New Roman CYR"/>
                <w:sz w:val="24"/>
                <w:szCs w:val="24"/>
                <w:lang w:eastAsia="en-US"/>
              </w:rPr>
              <w:t>прагнути гарантувати, що ніхто не залишиться осторонь, а незахищені та вразливі групи стейкхолдерів мають право голосу</w:t>
            </w:r>
          </w:p>
          <w:p w14:paraId="55D1BC6B" w14:textId="77777777" w:rsidR="006B45DF" w:rsidRPr="004015E6" w:rsidRDefault="006B45DF" w:rsidP="006B45DF">
            <w:pPr>
              <w:pStyle w:val="a9"/>
              <w:widowControl w:val="0"/>
              <w:numPr>
                <w:ilvl w:val="0"/>
                <w:numId w:val="12"/>
              </w:numPr>
              <w:autoSpaceDE w:val="0"/>
              <w:autoSpaceDN w:val="0"/>
              <w:adjustRightInd w:val="0"/>
              <w:spacing w:after="0" w:line="240" w:lineRule="auto"/>
              <w:rPr>
                <w:rFonts w:ascii="Times New Roman CYR" w:hAnsi="Times New Roman CYR" w:cs="Times New Roman CYR"/>
                <w:sz w:val="24"/>
                <w:szCs w:val="24"/>
                <w:lang w:eastAsia="en-US"/>
              </w:rPr>
            </w:pPr>
            <w:r w:rsidRPr="004015E6">
              <w:rPr>
                <w:rFonts w:ascii="Times New Roman CYR" w:hAnsi="Times New Roman CYR" w:cs="Times New Roman CYR"/>
                <w:sz w:val="24"/>
                <w:szCs w:val="24"/>
                <w:lang w:eastAsia="en-US"/>
              </w:rPr>
              <w:t>забезпечити прозорість, інформування та доброчесність</w:t>
            </w:r>
          </w:p>
          <w:p w14:paraId="6A362D5C" w14:textId="77777777" w:rsidR="006B45DF" w:rsidRPr="004015E6" w:rsidRDefault="006B45DF" w:rsidP="006B45DF">
            <w:pPr>
              <w:pStyle w:val="a9"/>
              <w:widowControl w:val="0"/>
              <w:numPr>
                <w:ilvl w:val="0"/>
                <w:numId w:val="12"/>
              </w:numPr>
              <w:autoSpaceDE w:val="0"/>
              <w:autoSpaceDN w:val="0"/>
              <w:adjustRightInd w:val="0"/>
              <w:spacing w:after="0" w:line="240" w:lineRule="auto"/>
              <w:rPr>
                <w:rFonts w:ascii="Times New Roman CYR" w:hAnsi="Times New Roman CYR" w:cs="Times New Roman CYR"/>
                <w:sz w:val="24"/>
                <w:szCs w:val="24"/>
                <w:lang w:eastAsia="en-US"/>
              </w:rPr>
            </w:pPr>
            <w:r w:rsidRPr="004015E6">
              <w:rPr>
                <w:rFonts w:ascii="Times New Roman CYR" w:hAnsi="Times New Roman CYR" w:cs="Times New Roman CYR"/>
                <w:sz w:val="24"/>
                <w:szCs w:val="24"/>
                <w:lang w:eastAsia="en-US"/>
              </w:rPr>
              <w:t>забезпечити дієвий механізм зворотного зв’язку та моніторингу.</w:t>
            </w:r>
          </w:p>
          <w:p w14:paraId="3B77101E" w14:textId="77777777" w:rsidR="006B45DF" w:rsidRPr="004015E6" w:rsidRDefault="006B45DF">
            <w:pPr>
              <w:pStyle w:val="a9"/>
              <w:widowControl w:val="0"/>
              <w:autoSpaceDE w:val="0"/>
              <w:autoSpaceDN w:val="0"/>
              <w:adjustRightInd w:val="0"/>
              <w:spacing w:after="0" w:line="240" w:lineRule="auto"/>
              <w:rPr>
                <w:rFonts w:ascii="Times New Roman CYR" w:hAnsi="Times New Roman CYR" w:cs="Times New Roman CYR"/>
                <w:sz w:val="24"/>
                <w:szCs w:val="24"/>
                <w:lang w:eastAsia="en-US"/>
              </w:rPr>
            </w:pPr>
          </w:p>
        </w:tc>
      </w:tr>
    </w:tbl>
    <w:p w14:paraId="0A5EB182" w14:textId="77777777" w:rsidR="006B45DF" w:rsidRPr="004015E6" w:rsidRDefault="006B45DF" w:rsidP="006B45DF"/>
    <w:p w14:paraId="7705257A" w14:textId="77777777" w:rsidR="006B45DF" w:rsidRPr="004015E6" w:rsidRDefault="006B45DF" w:rsidP="006B45DF">
      <w:pPr>
        <w:widowControl w:val="0"/>
        <w:autoSpaceDE w:val="0"/>
        <w:autoSpaceDN w:val="0"/>
        <w:adjustRightInd w:val="0"/>
        <w:spacing w:after="0" w:line="240" w:lineRule="auto"/>
        <w:rPr>
          <w:rFonts w:ascii="Times New Roman CYR" w:hAnsi="Times New Roman CYR" w:cs="Times New Roman CYR"/>
          <w:sz w:val="24"/>
          <w:szCs w:val="24"/>
        </w:rPr>
      </w:pPr>
    </w:p>
    <w:p w14:paraId="70704F5F" w14:textId="77777777" w:rsidR="001028DF" w:rsidRPr="004015E6" w:rsidRDefault="001028DF">
      <w:pPr>
        <w:widowControl w:val="0"/>
        <w:autoSpaceDE w:val="0"/>
        <w:autoSpaceDN w:val="0"/>
        <w:adjustRightInd w:val="0"/>
        <w:spacing w:after="0" w:line="240" w:lineRule="auto"/>
        <w:rPr>
          <w:rFonts w:ascii="Times New Roman CYR" w:hAnsi="Times New Roman CYR" w:cs="Times New Roman CYR"/>
          <w:sz w:val="24"/>
          <w:szCs w:val="24"/>
        </w:rPr>
        <w:sectPr w:rsidR="001028DF" w:rsidRPr="004015E6">
          <w:pgSz w:w="12240" w:h="15840"/>
          <w:pgMar w:top="570" w:right="720" w:bottom="570" w:left="720" w:header="708" w:footer="708" w:gutter="0"/>
          <w:cols w:space="720"/>
          <w:noEndnote/>
        </w:sectPr>
      </w:pPr>
    </w:p>
    <w:tbl>
      <w:tblPr>
        <w:tblW w:w="0" w:type="auto"/>
        <w:tblInd w:w="108" w:type="dxa"/>
        <w:tblLayout w:type="fixed"/>
        <w:tblLook w:val="0000" w:firstRow="0" w:lastRow="0" w:firstColumn="0" w:lastColumn="0" w:noHBand="0" w:noVBand="0"/>
      </w:tblPr>
      <w:tblGrid>
        <w:gridCol w:w="2160"/>
        <w:gridCol w:w="4466"/>
        <w:gridCol w:w="1654"/>
        <w:gridCol w:w="1720"/>
      </w:tblGrid>
      <w:tr w:rsidR="001028DF" w:rsidRPr="004015E6" w14:paraId="1EFAF952" w14:textId="77777777">
        <w:trPr>
          <w:gridBefore w:val="3"/>
          <w:wBefore w:w="8280" w:type="dxa"/>
          <w:trHeight w:val="300"/>
        </w:trPr>
        <w:tc>
          <w:tcPr>
            <w:tcW w:w="1720" w:type="dxa"/>
            <w:tcBorders>
              <w:top w:val="single" w:sz="6" w:space="0" w:color="auto"/>
              <w:left w:val="single" w:sz="6" w:space="0" w:color="auto"/>
              <w:bottom w:val="single" w:sz="6" w:space="0" w:color="auto"/>
              <w:right w:val="single" w:sz="6" w:space="0" w:color="auto"/>
            </w:tcBorders>
            <w:vAlign w:val="center"/>
          </w:tcPr>
          <w:p w14:paraId="1FA1D87D"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lastRenderedPageBreak/>
              <w:t>КОДИ</w:t>
            </w:r>
          </w:p>
        </w:tc>
      </w:tr>
      <w:tr w:rsidR="001028DF" w:rsidRPr="004015E6" w14:paraId="11E327EB" w14:textId="77777777">
        <w:trPr>
          <w:gridBefore w:val="2"/>
          <w:wBefore w:w="6626" w:type="dxa"/>
          <w:trHeight w:val="300"/>
        </w:trPr>
        <w:tc>
          <w:tcPr>
            <w:tcW w:w="1654" w:type="dxa"/>
            <w:tcBorders>
              <w:top w:val="nil"/>
              <w:left w:val="nil"/>
              <w:bottom w:val="nil"/>
              <w:right w:val="single" w:sz="6" w:space="0" w:color="auto"/>
            </w:tcBorders>
            <w:vAlign w:val="center"/>
          </w:tcPr>
          <w:p w14:paraId="1D3B8453" w14:textId="77777777" w:rsidR="001028DF" w:rsidRPr="004015E6" w:rsidRDefault="00B95890">
            <w:pPr>
              <w:widowControl w:val="0"/>
              <w:autoSpaceDE w:val="0"/>
              <w:autoSpaceDN w:val="0"/>
              <w:adjustRightInd w:val="0"/>
              <w:spacing w:after="0" w:line="240" w:lineRule="auto"/>
              <w:jc w:val="right"/>
              <w:rPr>
                <w:rFonts w:ascii="Times New Roman CYR" w:hAnsi="Times New Roman CYR" w:cs="Times New Roman CYR"/>
                <w:b/>
                <w:bCs/>
              </w:rPr>
            </w:pPr>
            <w:r w:rsidRPr="004015E6">
              <w:rPr>
                <w:rFonts w:ascii="Times New Roman CYR" w:hAnsi="Times New Roman CYR" w:cs="Times New Roman CYR"/>
                <w:b/>
                <w:bCs/>
              </w:rPr>
              <w:t>Дата</w:t>
            </w:r>
          </w:p>
        </w:tc>
        <w:tc>
          <w:tcPr>
            <w:tcW w:w="1720" w:type="dxa"/>
            <w:tcBorders>
              <w:top w:val="single" w:sz="6" w:space="0" w:color="auto"/>
              <w:left w:val="single" w:sz="6" w:space="0" w:color="auto"/>
              <w:bottom w:val="single" w:sz="6" w:space="0" w:color="auto"/>
              <w:right w:val="single" w:sz="6" w:space="0" w:color="auto"/>
            </w:tcBorders>
            <w:vAlign w:val="center"/>
          </w:tcPr>
          <w:p w14:paraId="0F502D36"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01.01.2020</w:t>
            </w:r>
          </w:p>
        </w:tc>
      </w:tr>
      <w:tr w:rsidR="001028DF" w:rsidRPr="004015E6" w14:paraId="47D83353" w14:textId="77777777">
        <w:trPr>
          <w:trHeight w:val="298"/>
        </w:trPr>
        <w:tc>
          <w:tcPr>
            <w:tcW w:w="2160" w:type="dxa"/>
            <w:tcBorders>
              <w:top w:val="nil"/>
              <w:left w:val="nil"/>
              <w:bottom w:val="nil"/>
              <w:right w:val="nil"/>
            </w:tcBorders>
            <w:vAlign w:val="center"/>
          </w:tcPr>
          <w:p w14:paraId="527F17CB"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b/>
                <w:bCs/>
              </w:rPr>
            </w:pPr>
            <w:r w:rsidRPr="004015E6">
              <w:rPr>
                <w:rFonts w:ascii="Times New Roman CYR" w:hAnsi="Times New Roman CYR" w:cs="Times New Roman CYR"/>
                <w:b/>
                <w:bCs/>
              </w:rPr>
              <w:t>Підприємство</w:t>
            </w:r>
          </w:p>
        </w:tc>
        <w:tc>
          <w:tcPr>
            <w:tcW w:w="4466" w:type="dxa"/>
            <w:tcBorders>
              <w:top w:val="nil"/>
              <w:left w:val="nil"/>
              <w:bottom w:val="nil"/>
              <w:right w:val="nil"/>
            </w:tcBorders>
            <w:vAlign w:val="center"/>
          </w:tcPr>
          <w:p w14:paraId="70C0B424"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ТОВАРИСТВО З ОБМЕЖЕНОЮ ВIДПОВIДАЛЬНIСТЮ "ДТЕК БОТIЄВСЬКА ВIТРОЕЛЕКТРОСТАНЦIЯ"</w:t>
            </w:r>
          </w:p>
        </w:tc>
        <w:tc>
          <w:tcPr>
            <w:tcW w:w="1654" w:type="dxa"/>
            <w:tcBorders>
              <w:top w:val="nil"/>
              <w:left w:val="nil"/>
              <w:bottom w:val="nil"/>
              <w:right w:val="single" w:sz="6" w:space="0" w:color="auto"/>
            </w:tcBorders>
            <w:vAlign w:val="center"/>
          </w:tcPr>
          <w:p w14:paraId="2BCBAA69" w14:textId="77777777" w:rsidR="001028DF" w:rsidRPr="004015E6" w:rsidRDefault="00B95890">
            <w:pPr>
              <w:widowControl w:val="0"/>
              <w:autoSpaceDE w:val="0"/>
              <w:autoSpaceDN w:val="0"/>
              <w:adjustRightInd w:val="0"/>
              <w:spacing w:after="0" w:line="240" w:lineRule="auto"/>
              <w:jc w:val="right"/>
              <w:rPr>
                <w:rFonts w:ascii="Times New Roman CYR" w:hAnsi="Times New Roman CYR" w:cs="Times New Roman CYR"/>
                <w:b/>
                <w:bCs/>
              </w:rPr>
            </w:pPr>
            <w:r w:rsidRPr="004015E6">
              <w:rPr>
                <w:rFonts w:ascii="Times New Roman CYR" w:hAnsi="Times New Roman CYR" w:cs="Times New Roman CYR"/>
                <w:b/>
                <w:bCs/>
              </w:rPr>
              <w:t>за ЄДРПОУ</w:t>
            </w:r>
          </w:p>
        </w:tc>
        <w:tc>
          <w:tcPr>
            <w:tcW w:w="1720" w:type="dxa"/>
            <w:tcBorders>
              <w:top w:val="single" w:sz="6" w:space="0" w:color="auto"/>
              <w:left w:val="single" w:sz="6" w:space="0" w:color="auto"/>
              <w:bottom w:val="single" w:sz="6" w:space="0" w:color="auto"/>
              <w:right w:val="single" w:sz="6" w:space="0" w:color="auto"/>
            </w:tcBorders>
            <w:vAlign w:val="center"/>
          </w:tcPr>
          <w:p w14:paraId="3F555630"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36168821</w:t>
            </w:r>
          </w:p>
        </w:tc>
      </w:tr>
      <w:tr w:rsidR="001028DF" w:rsidRPr="004015E6" w14:paraId="2E9F5C26" w14:textId="77777777">
        <w:trPr>
          <w:trHeight w:val="298"/>
        </w:trPr>
        <w:tc>
          <w:tcPr>
            <w:tcW w:w="2160" w:type="dxa"/>
            <w:tcBorders>
              <w:top w:val="nil"/>
              <w:left w:val="nil"/>
              <w:bottom w:val="nil"/>
              <w:right w:val="nil"/>
            </w:tcBorders>
            <w:vAlign w:val="center"/>
          </w:tcPr>
          <w:p w14:paraId="4C35C05B"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b/>
                <w:bCs/>
              </w:rPr>
            </w:pPr>
            <w:r w:rsidRPr="004015E6">
              <w:rPr>
                <w:rFonts w:ascii="Times New Roman CYR" w:hAnsi="Times New Roman CYR" w:cs="Times New Roman CYR"/>
                <w:b/>
                <w:bCs/>
              </w:rPr>
              <w:t>Територія</w:t>
            </w:r>
          </w:p>
        </w:tc>
        <w:tc>
          <w:tcPr>
            <w:tcW w:w="4466" w:type="dxa"/>
            <w:tcBorders>
              <w:top w:val="nil"/>
              <w:left w:val="nil"/>
              <w:bottom w:val="nil"/>
              <w:right w:val="nil"/>
            </w:tcBorders>
            <w:vAlign w:val="center"/>
          </w:tcPr>
          <w:p w14:paraId="45214EA8"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м.Київ</w:t>
            </w:r>
          </w:p>
        </w:tc>
        <w:tc>
          <w:tcPr>
            <w:tcW w:w="1654" w:type="dxa"/>
            <w:tcBorders>
              <w:top w:val="nil"/>
              <w:left w:val="nil"/>
              <w:bottom w:val="nil"/>
              <w:right w:val="single" w:sz="6" w:space="0" w:color="auto"/>
            </w:tcBorders>
            <w:vAlign w:val="center"/>
          </w:tcPr>
          <w:p w14:paraId="29D35694" w14:textId="77777777" w:rsidR="001028DF" w:rsidRPr="004015E6" w:rsidRDefault="00B95890">
            <w:pPr>
              <w:widowControl w:val="0"/>
              <w:autoSpaceDE w:val="0"/>
              <w:autoSpaceDN w:val="0"/>
              <w:adjustRightInd w:val="0"/>
              <w:spacing w:after="0" w:line="240" w:lineRule="auto"/>
              <w:jc w:val="right"/>
              <w:rPr>
                <w:rFonts w:ascii="Times New Roman CYR" w:hAnsi="Times New Roman CYR" w:cs="Times New Roman CYR"/>
                <w:b/>
                <w:bCs/>
              </w:rPr>
            </w:pPr>
            <w:r w:rsidRPr="004015E6">
              <w:rPr>
                <w:rFonts w:ascii="Times New Roman CYR" w:hAnsi="Times New Roman CYR" w:cs="Times New Roman CYR"/>
                <w:b/>
                <w:bCs/>
              </w:rPr>
              <w:t>за КАТОТТГ</w:t>
            </w:r>
          </w:p>
        </w:tc>
        <w:tc>
          <w:tcPr>
            <w:tcW w:w="1720" w:type="dxa"/>
            <w:tcBorders>
              <w:top w:val="single" w:sz="6" w:space="0" w:color="auto"/>
              <w:left w:val="single" w:sz="6" w:space="0" w:color="auto"/>
              <w:bottom w:val="single" w:sz="6" w:space="0" w:color="auto"/>
              <w:right w:val="single" w:sz="6" w:space="0" w:color="auto"/>
            </w:tcBorders>
            <w:vAlign w:val="center"/>
          </w:tcPr>
          <w:p w14:paraId="2BAD338C"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8036100000</w:t>
            </w:r>
          </w:p>
        </w:tc>
      </w:tr>
      <w:tr w:rsidR="001028DF" w:rsidRPr="004015E6" w14:paraId="074ADF29" w14:textId="77777777">
        <w:trPr>
          <w:trHeight w:val="298"/>
        </w:trPr>
        <w:tc>
          <w:tcPr>
            <w:tcW w:w="2160" w:type="dxa"/>
            <w:tcBorders>
              <w:top w:val="nil"/>
              <w:left w:val="nil"/>
              <w:bottom w:val="nil"/>
              <w:right w:val="nil"/>
            </w:tcBorders>
            <w:vAlign w:val="center"/>
          </w:tcPr>
          <w:p w14:paraId="329EF2ED"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b/>
                <w:bCs/>
              </w:rPr>
            </w:pPr>
            <w:r w:rsidRPr="004015E6">
              <w:rPr>
                <w:rFonts w:ascii="Times New Roman CYR" w:hAnsi="Times New Roman CYR" w:cs="Times New Roman CYR"/>
                <w:b/>
                <w:bCs/>
              </w:rPr>
              <w:t>Організаційно-правова форма господарювання</w:t>
            </w:r>
          </w:p>
        </w:tc>
        <w:tc>
          <w:tcPr>
            <w:tcW w:w="4466" w:type="dxa"/>
            <w:tcBorders>
              <w:top w:val="nil"/>
              <w:left w:val="nil"/>
              <w:bottom w:val="nil"/>
              <w:right w:val="nil"/>
            </w:tcBorders>
            <w:vAlign w:val="center"/>
          </w:tcPr>
          <w:p w14:paraId="16DA2EC3"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Товариство з обмеженою відповідальністю</w:t>
            </w:r>
          </w:p>
        </w:tc>
        <w:tc>
          <w:tcPr>
            <w:tcW w:w="1654" w:type="dxa"/>
            <w:tcBorders>
              <w:top w:val="nil"/>
              <w:left w:val="nil"/>
              <w:bottom w:val="nil"/>
              <w:right w:val="single" w:sz="6" w:space="0" w:color="auto"/>
            </w:tcBorders>
            <w:vAlign w:val="center"/>
          </w:tcPr>
          <w:p w14:paraId="4B40BF50" w14:textId="77777777" w:rsidR="001028DF" w:rsidRPr="004015E6" w:rsidRDefault="00B95890">
            <w:pPr>
              <w:widowControl w:val="0"/>
              <w:autoSpaceDE w:val="0"/>
              <w:autoSpaceDN w:val="0"/>
              <w:adjustRightInd w:val="0"/>
              <w:spacing w:after="0" w:line="240" w:lineRule="auto"/>
              <w:jc w:val="right"/>
              <w:rPr>
                <w:rFonts w:ascii="Times New Roman CYR" w:hAnsi="Times New Roman CYR" w:cs="Times New Roman CYR"/>
                <w:b/>
                <w:bCs/>
              </w:rPr>
            </w:pPr>
            <w:r w:rsidRPr="004015E6">
              <w:rPr>
                <w:rFonts w:ascii="Times New Roman CYR" w:hAnsi="Times New Roman CYR" w:cs="Times New Roman CYR"/>
                <w:b/>
                <w:bCs/>
              </w:rPr>
              <w:t>за КОПФГ</w:t>
            </w:r>
          </w:p>
        </w:tc>
        <w:tc>
          <w:tcPr>
            <w:tcW w:w="1720" w:type="dxa"/>
            <w:tcBorders>
              <w:top w:val="single" w:sz="6" w:space="0" w:color="auto"/>
              <w:left w:val="single" w:sz="6" w:space="0" w:color="auto"/>
              <w:bottom w:val="single" w:sz="6" w:space="0" w:color="auto"/>
              <w:right w:val="single" w:sz="6" w:space="0" w:color="auto"/>
            </w:tcBorders>
            <w:vAlign w:val="center"/>
          </w:tcPr>
          <w:p w14:paraId="0DF83D0D"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240</w:t>
            </w:r>
          </w:p>
        </w:tc>
      </w:tr>
      <w:tr w:rsidR="001028DF" w:rsidRPr="004015E6" w14:paraId="1286E64B" w14:textId="77777777">
        <w:trPr>
          <w:trHeight w:val="298"/>
        </w:trPr>
        <w:tc>
          <w:tcPr>
            <w:tcW w:w="2160" w:type="dxa"/>
            <w:tcBorders>
              <w:top w:val="nil"/>
              <w:left w:val="nil"/>
              <w:bottom w:val="nil"/>
              <w:right w:val="nil"/>
            </w:tcBorders>
            <w:vAlign w:val="center"/>
          </w:tcPr>
          <w:p w14:paraId="5E5FEDA7"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b/>
                <w:bCs/>
              </w:rPr>
            </w:pPr>
            <w:r w:rsidRPr="004015E6">
              <w:rPr>
                <w:rFonts w:ascii="Times New Roman CYR" w:hAnsi="Times New Roman CYR" w:cs="Times New Roman CYR"/>
                <w:b/>
                <w:bCs/>
              </w:rPr>
              <w:t>Вид економічної діяльності</w:t>
            </w:r>
          </w:p>
        </w:tc>
        <w:tc>
          <w:tcPr>
            <w:tcW w:w="4466" w:type="dxa"/>
            <w:tcBorders>
              <w:top w:val="nil"/>
              <w:left w:val="nil"/>
              <w:bottom w:val="nil"/>
              <w:right w:val="nil"/>
            </w:tcBorders>
            <w:vAlign w:val="center"/>
          </w:tcPr>
          <w:p w14:paraId="212CFDA1"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Виробництво електроенергії</w:t>
            </w:r>
          </w:p>
        </w:tc>
        <w:tc>
          <w:tcPr>
            <w:tcW w:w="1654" w:type="dxa"/>
            <w:tcBorders>
              <w:top w:val="nil"/>
              <w:left w:val="nil"/>
              <w:bottom w:val="nil"/>
              <w:right w:val="single" w:sz="6" w:space="0" w:color="auto"/>
            </w:tcBorders>
            <w:vAlign w:val="center"/>
          </w:tcPr>
          <w:p w14:paraId="560ADAC9" w14:textId="77777777" w:rsidR="001028DF" w:rsidRPr="004015E6" w:rsidRDefault="00B95890">
            <w:pPr>
              <w:widowControl w:val="0"/>
              <w:autoSpaceDE w:val="0"/>
              <w:autoSpaceDN w:val="0"/>
              <w:adjustRightInd w:val="0"/>
              <w:spacing w:after="0" w:line="240" w:lineRule="auto"/>
              <w:jc w:val="right"/>
              <w:rPr>
                <w:rFonts w:ascii="Times New Roman CYR" w:hAnsi="Times New Roman CYR" w:cs="Times New Roman CYR"/>
                <w:b/>
                <w:bCs/>
              </w:rPr>
            </w:pPr>
            <w:r w:rsidRPr="004015E6">
              <w:rPr>
                <w:rFonts w:ascii="Times New Roman CYR" w:hAnsi="Times New Roman CYR" w:cs="Times New Roman CYR"/>
                <w:b/>
                <w:bCs/>
              </w:rPr>
              <w:t>за КВЕД</w:t>
            </w:r>
          </w:p>
        </w:tc>
        <w:tc>
          <w:tcPr>
            <w:tcW w:w="1720" w:type="dxa"/>
            <w:tcBorders>
              <w:top w:val="single" w:sz="6" w:space="0" w:color="auto"/>
              <w:left w:val="single" w:sz="6" w:space="0" w:color="auto"/>
              <w:bottom w:val="single" w:sz="6" w:space="0" w:color="auto"/>
              <w:right w:val="single" w:sz="6" w:space="0" w:color="auto"/>
            </w:tcBorders>
            <w:vAlign w:val="center"/>
          </w:tcPr>
          <w:p w14:paraId="79782DED"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35.11</w:t>
            </w:r>
          </w:p>
        </w:tc>
      </w:tr>
    </w:tbl>
    <w:p w14:paraId="5C3D9533"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b/>
          <w:bCs/>
        </w:rPr>
        <w:t xml:space="preserve">Середня кількість працівників: </w:t>
      </w:r>
      <w:r w:rsidRPr="004015E6">
        <w:rPr>
          <w:rFonts w:ascii="Times New Roman CYR" w:hAnsi="Times New Roman CYR" w:cs="Times New Roman CYR"/>
        </w:rPr>
        <w:t>20</w:t>
      </w:r>
    </w:p>
    <w:p w14:paraId="4191AA15"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b/>
          <w:bCs/>
        </w:rPr>
        <w:t xml:space="preserve">Адреса, телефон: </w:t>
      </w:r>
      <w:r w:rsidRPr="004015E6">
        <w:rPr>
          <w:rFonts w:ascii="Times New Roman CYR" w:hAnsi="Times New Roman CYR" w:cs="Times New Roman CYR"/>
        </w:rPr>
        <w:t>04119 м.Київ, вулиця Джонса Гарета, будинок, 8, ЛIТЕРА 20Д, 0442901566</w:t>
      </w:r>
    </w:p>
    <w:p w14:paraId="0C36B855"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b/>
          <w:bCs/>
        </w:rPr>
        <w:t xml:space="preserve">Одиниця виміру: </w:t>
      </w:r>
      <w:r w:rsidRPr="004015E6">
        <w:rPr>
          <w:rFonts w:ascii="Times New Roman CYR" w:hAnsi="Times New Roman CYR" w:cs="Times New Roman CYR"/>
        </w:rPr>
        <w:t>тис.грн. без десяткового знака</w:t>
      </w:r>
    </w:p>
    <w:p w14:paraId="2A4A3A0C"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b/>
          <w:bCs/>
        </w:rPr>
        <w:t xml:space="preserve">Складено </w:t>
      </w:r>
      <w:r w:rsidRPr="004015E6">
        <w:rPr>
          <w:rFonts w:ascii="Times New Roman CYR" w:hAnsi="Times New Roman CYR" w:cs="Times New Roman CYR"/>
        </w:rPr>
        <w:t>(зробити позначку "v" у відповідній клітинці):</w:t>
      </w:r>
    </w:p>
    <w:tbl>
      <w:tblPr>
        <w:tblW w:w="0" w:type="auto"/>
        <w:tblInd w:w="108" w:type="dxa"/>
        <w:tblLayout w:type="fixed"/>
        <w:tblLook w:val="0000" w:firstRow="0" w:lastRow="0" w:firstColumn="0" w:lastColumn="0" w:noHBand="0" w:noVBand="0"/>
      </w:tblPr>
      <w:tblGrid>
        <w:gridCol w:w="8280"/>
        <w:gridCol w:w="1720"/>
      </w:tblGrid>
      <w:tr w:rsidR="001028DF" w:rsidRPr="004015E6" w14:paraId="2338E6CD" w14:textId="77777777">
        <w:trPr>
          <w:trHeight w:val="298"/>
        </w:trPr>
        <w:tc>
          <w:tcPr>
            <w:tcW w:w="8280" w:type="dxa"/>
            <w:vMerge w:val="restart"/>
            <w:tcBorders>
              <w:top w:val="nil"/>
              <w:left w:val="nil"/>
              <w:bottom w:val="nil"/>
              <w:right w:val="nil"/>
            </w:tcBorders>
            <w:vAlign w:val="center"/>
          </w:tcPr>
          <w:p w14:paraId="7CA1956E"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за національними положеннями (стандартами) бухгалтерського обліку</w:t>
            </w:r>
          </w:p>
        </w:tc>
        <w:tc>
          <w:tcPr>
            <w:tcW w:w="1720" w:type="dxa"/>
            <w:tcBorders>
              <w:top w:val="single" w:sz="6" w:space="0" w:color="auto"/>
              <w:left w:val="single" w:sz="6" w:space="0" w:color="auto"/>
              <w:bottom w:val="single" w:sz="6" w:space="0" w:color="auto"/>
              <w:right w:val="single" w:sz="6" w:space="0" w:color="auto"/>
            </w:tcBorders>
            <w:vAlign w:val="center"/>
          </w:tcPr>
          <w:p w14:paraId="5DEE8A34" w14:textId="77777777" w:rsidR="001028DF" w:rsidRPr="004015E6" w:rsidRDefault="001028DF">
            <w:pPr>
              <w:widowControl w:val="0"/>
              <w:autoSpaceDE w:val="0"/>
              <w:autoSpaceDN w:val="0"/>
              <w:adjustRightInd w:val="0"/>
              <w:spacing w:after="0" w:line="240" w:lineRule="auto"/>
              <w:rPr>
                <w:rFonts w:ascii="Times New Roman CYR" w:hAnsi="Times New Roman CYR" w:cs="Times New Roman CYR"/>
              </w:rPr>
            </w:pPr>
          </w:p>
        </w:tc>
      </w:tr>
      <w:tr w:rsidR="001028DF" w:rsidRPr="004015E6" w14:paraId="75424C09" w14:textId="77777777">
        <w:trPr>
          <w:trHeight w:val="298"/>
        </w:trPr>
        <w:tc>
          <w:tcPr>
            <w:tcW w:w="8280" w:type="dxa"/>
            <w:vMerge w:val="restart"/>
            <w:tcBorders>
              <w:top w:val="nil"/>
              <w:left w:val="nil"/>
              <w:bottom w:val="nil"/>
              <w:right w:val="nil"/>
            </w:tcBorders>
            <w:vAlign w:val="center"/>
          </w:tcPr>
          <w:p w14:paraId="58FB0E41"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за міжнародними стандартами фінансової звітності</w:t>
            </w:r>
          </w:p>
        </w:tc>
        <w:tc>
          <w:tcPr>
            <w:tcW w:w="1720" w:type="dxa"/>
            <w:tcBorders>
              <w:top w:val="single" w:sz="6" w:space="0" w:color="auto"/>
              <w:left w:val="single" w:sz="6" w:space="0" w:color="auto"/>
              <w:bottom w:val="single" w:sz="6" w:space="0" w:color="auto"/>
              <w:right w:val="single" w:sz="6" w:space="0" w:color="auto"/>
            </w:tcBorders>
            <w:vAlign w:val="center"/>
          </w:tcPr>
          <w:p w14:paraId="325EADE7"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b/>
                <w:bCs/>
              </w:rPr>
              <w:t>v</w:t>
            </w:r>
          </w:p>
        </w:tc>
      </w:tr>
    </w:tbl>
    <w:p w14:paraId="0B6BDC4D" w14:textId="77777777" w:rsidR="001028DF" w:rsidRPr="004015E6" w:rsidRDefault="001028DF">
      <w:pPr>
        <w:widowControl w:val="0"/>
        <w:autoSpaceDE w:val="0"/>
        <w:autoSpaceDN w:val="0"/>
        <w:adjustRightInd w:val="0"/>
        <w:spacing w:after="0" w:line="240" w:lineRule="auto"/>
        <w:rPr>
          <w:rFonts w:ascii="Times New Roman CYR" w:hAnsi="Times New Roman CYR" w:cs="Times New Roman CYR"/>
          <w:sz w:val="24"/>
          <w:szCs w:val="24"/>
        </w:rPr>
      </w:pPr>
    </w:p>
    <w:p w14:paraId="43EF2028"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b/>
          <w:bCs/>
          <w:sz w:val="24"/>
          <w:szCs w:val="24"/>
        </w:rPr>
      </w:pPr>
      <w:r w:rsidRPr="004015E6">
        <w:rPr>
          <w:rFonts w:ascii="Times New Roman CYR" w:hAnsi="Times New Roman CYR" w:cs="Times New Roman CYR"/>
          <w:b/>
          <w:bCs/>
          <w:sz w:val="24"/>
          <w:szCs w:val="24"/>
        </w:rPr>
        <w:t>Баланс</w:t>
      </w:r>
    </w:p>
    <w:p w14:paraId="47B1827C"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b/>
          <w:bCs/>
          <w:sz w:val="24"/>
          <w:szCs w:val="24"/>
        </w:rPr>
      </w:pPr>
      <w:r w:rsidRPr="004015E6">
        <w:rPr>
          <w:rFonts w:ascii="Times New Roman CYR" w:hAnsi="Times New Roman CYR" w:cs="Times New Roman CYR"/>
          <w:b/>
          <w:bCs/>
          <w:sz w:val="24"/>
          <w:szCs w:val="24"/>
        </w:rPr>
        <w:t>(Звіт про фінансовий стан)</w:t>
      </w:r>
    </w:p>
    <w:p w14:paraId="7FE7B4B9"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sz w:val="24"/>
          <w:szCs w:val="24"/>
        </w:rPr>
        <w:t>на 31.12.2019 p.</w:t>
      </w:r>
    </w:p>
    <w:p w14:paraId="770D09B3"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Форма №1</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850"/>
        <w:gridCol w:w="776"/>
        <w:gridCol w:w="524"/>
        <w:gridCol w:w="1205"/>
        <w:gridCol w:w="296"/>
        <w:gridCol w:w="1349"/>
      </w:tblGrid>
      <w:tr w:rsidR="001028DF" w:rsidRPr="004015E6" w14:paraId="2E905132" w14:textId="77777777">
        <w:trPr>
          <w:gridBefore w:val="3"/>
          <w:wBefore w:w="7150" w:type="dxa"/>
          <w:trHeight w:val="280"/>
        </w:trPr>
        <w:tc>
          <w:tcPr>
            <w:tcW w:w="1501" w:type="dxa"/>
            <w:gridSpan w:val="2"/>
            <w:tcBorders>
              <w:top w:val="nil"/>
              <w:left w:val="nil"/>
              <w:bottom w:val="nil"/>
              <w:right w:val="single" w:sz="6" w:space="0" w:color="auto"/>
            </w:tcBorders>
            <w:vAlign w:val="center"/>
          </w:tcPr>
          <w:p w14:paraId="4A3A18D4" w14:textId="77777777" w:rsidR="001028DF" w:rsidRPr="004015E6" w:rsidRDefault="00B95890">
            <w:pPr>
              <w:widowControl w:val="0"/>
              <w:autoSpaceDE w:val="0"/>
              <w:autoSpaceDN w:val="0"/>
              <w:adjustRightInd w:val="0"/>
              <w:spacing w:after="0" w:line="240" w:lineRule="auto"/>
              <w:jc w:val="right"/>
              <w:rPr>
                <w:rFonts w:ascii="Times New Roman CYR" w:hAnsi="Times New Roman CYR" w:cs="Times New Roman CYR"/>
              </w:rPr>
            </w:pPr>
            <w:r w:rsidRPr="004015E6">
              <w:rPr>
                <w:rFonts w:ascii="Times New Roman CYR" w:hAnsi="Times New Roman CYR" w:cs="Times New Roman CYR"/>
              </w:rPr>
              <w:t>Код за ДКУД</w:t>
            </w:r>
          </w:p>
        </w:tc>
        <w:tc>
          <w:tcPr>
            <w:tcW w:w="1349" w:type="dxa"/>
            <w:tcBorders>
              <w:top w:val="single" w:sz="6" w:space="0" w:color="auto"/>
              <w:left w:val="single" w:sz="6" w:space="0" w:color="auto"/>
              <w:bottom w:val="single" w:sz="6" w:space="0" w:color="auto"/>
            </w:tcBorders>
          </w:tcPr>
          <w:p w14:paraId="31D76026" w14:textId="77777777" w:rsidR="001028DF" w:rsidRPr="004015E6" w:rsidRDefault="00B95890">
            <w:pPr>
              <w:widowControl w:val="0"/>
              <w:autoSpaceDE w:val="0"/>
              <w:autoSpaceDN w:val="0"/>
              <w:adjustRightInd w:val="0"/>
              <w:spacing w:after="0" w:line="240" w:lineRule="auto"/>
              <w:jc w:val="right"/>
              <w:rPr>
                <w:rFonts w:ascii="Times New Roman CYR" w:hAnsi="Times New Roman CYR" w:cs="Times New Roman CYR"/>
              </w:rPr>
            </w:pPr>
            <w:r w:rsidRPr="004015E6">
              <w:rPr>
                <w:rFonts w:ascii="Times New Roman CYR" w:hAnsi="Times New Roman CYR" w:cs="Times New Roman CYR"/>
              </w:rPr>
              <w:t>1801001</w:t>
            </w:r>
          </w:p>
        </w:tc>
      </w:tr>
      <w:tr w:rsidR="001028DF" w:rsidRPr="004015E6" w14:paraId="424366BB" w14:textId="77777777">
        <w:trPr>
          <w:trHeight w:val="300"/>
        </w:trPr>
        <w:tc>
          <w:tcPr>
            <w:tcW w:w="5850" w:type="dxa"/>
            <w:tcBorders>
              <w:top w:val="single" w:sz="6" w:space="0" w:color="auto"/>
              <w:bottom w:val="single" w:sz="6" w:space="0" w:color="auto"/>
              <w:right w:val="single" w:sz="6" w:space="0" w:color="auto"/>
            </w:tcBorders>
            <w:shd w:val="clear" w:color="auto" w:fill="E6E6E6"/>
            <w:vAlign w:val="center"/>
          </w:tcPr>
          <w:p w14:paraId="7187B843"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Актив</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7EB4DF04"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Код рядка</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14:paraId="7BDCA63E"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На початок звітного періоду</w:t>
            </w:r>
          </w:p>
        </w:tc>
        <w:tc>
          <w:tcPr>
            <w:tcW w:w="1645" w:type="dxa"/>
            <w:gridSpan w:val="2"/>
            <w:tcBorders>
              <w:top w:val="single" w:sz="6" w:space="0" w:color="auto"/>
              <w:left w:val="single" w:sz="6" w:space="0" w:color="auto"/>
              <w:bottom w:val="single" w:sz="6" w:space="0" w:color="auto"/>
            </w:tcBorders>
            <w:shd w:val="clear" w:color="auto" w:fill="E6E6E6"/>
            <w:vAlign w:val="center"/>
          </w:tcPr>
          <w:p w14:paraId="5AE29A39"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На кінець звітного періоду</w:t>
            </w:r>
          </w:p>
        </w:tc>
      </w:tr>
      <w:tr w:rsidR="001028DF" w:rsidRPr="004015E6" w14:paraId="1EB2587C" w14:textId="77777777">
        <w:trPr>
          <w:trHeight w:val="200"/>
        </w:trPr>
        <w:tc>
          <w:tcPr>
            <w:tcW w:w="5850" w:type="dxa"/>
            <w:tcBorders>
              <w:top w:val="single" w:sz="6" w:space="0" w:color="auto"/>
              <w:bottom w:val="single" w:sz="6" w:space="0" w:color="auto"/>
              <w:right w:val="single" w:sz="6" w:space="0" w:color="auto"/>
            </w:tcBorders>
            <w:shd w:val="clear" w:color="auto" w:fill="E6E6E6"/>
          </w:tcPr>
          <w:p w14:paraId="2EC8EE99"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w:t>
            </w:r>
          </w:p>
        </w:tc>
        <w:tc>
          <w:tcPr>
            <w:tcW w:w="776" w:type="dxa"/>
            <w:tcBorders>
              <w:top w:val="single" w:sz="6" w:space="0" w:color="auto"/>
              <w:left w:val="single" w:sz="6" w:space="0" w:color="auto"/>
              <w:bottom w:val="single" w:sz="6" w:space="0" w:color="auto"/>
              <w:right w:val="single" w:sz="6" w:space="0" w:color="auto"/>
            </w:tcBorders>
            <w:shd w:val="clear" w:color="auto" w:fill="E6E6E6"/>
          </w:tcPr>
          <w:p w14:paraId="6D76352D"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2</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tcPr>
          <w:p w14:paraId="6AE2F821"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3</w:t>
            </w:r>
          </w:p>
        </w:tc>
        <w:tc>
          <w:tcPr>
            <w:tcW w:w="1645" w:type="dxa"/>
            <w:gridSpan w:val="2"/>
            <w:tcBorders>
              <w:top w:val="single" w:sz="6" w:space="0" w:color="auto"/>
              <w:left w:val="single" w:sz="6" w:space="0" w:color="auto"/>
              <w:bottom w:val="single" w:sz="6" w:space="0" w:color="auto"/>
            </w:tcBorders>
            <w:shd w:val="clear" w:color="auto" w:fill="E6E6E6"/>
          </w:tcPr>
          <w:p w14:paraId="205602B3"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4</w:t>
            </w:r>
          </w:p>
        </w:tc>
      </w:tr>
      <w:tr w:rsidR="001028DF" w:rsidRPr="004015E6" w14:paraId="48420A7E" w14:textId="77777777">
        <w:trPr>
          <w:trHeight w:val="200"/>
        </w:trPr>
        <w:tc>
          <w:tcPr>
            <w:tcW w:w="5850" w:type="dxa"/>
            <w:tcBorders>
              <w:top w:val="single" w:sz="6" w:space="0" w:color="auto"/>
              <w:bottom w:val="single" w:sz="6" w:space="0" w:color="auto"/>
              <w:right w:val="single" w:sz="6" w:space="0" w:color="auto"/>
            </w:tcBorders>
            <w:shd w:val="clear" w:color="auto" w:fill="E6E6E6"/>
            <w:vAlign w:val="center"/>
          </w:tcPr>
          <w:p w14:paraId="3AF93D27"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 xml:space="preserve">    I. Необоротні активи</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06ABCC2D" w14:textId="77777777" w:rsidR="001028DF" w:rsidRPr="004015E6" w:rsidRDefault="001028DF">
            <w:pPr>
              <w:widowControl w:val="0"/>
              <w:autoSpaceDE w:val="0"/>
              <w:autoSpaceDN w:val="0"/>
              <w:adjustRightInd w:val="0"/>
              <w:spacing w:after="0" w:line="240" w:lineRule="auto"/>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14:paraId="07C48702" w14:textId="77777777" w:rsidR="001028DF" w:rsidRPr="004015E6" w:rsidRDefault="001028DF">
            <w:pPr>
              <w:widowControl w:val="0"/>
              <w:autoSpaceDE w:val="0"/>
              <w:autoSpaceDN w:val="0"/>
              <w:adjustRightInd w:val="0"/>
              <w:spacing w:after="0" w:line="240" w:lineRule="auto"/>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shd w:val="clear" w:color="auto" w:fill="E6E6E6"/>
            <w:vAlign w:val="center"/>
          </w:tcPr>
          <w:p w14:paraId="197C1518" w14:textId="77777777" w:rsidR="001028DF" w:rsidRPr="004015E6" w:rsidRDefault="001028DF">
            <w:pPr>
              <w:widowControl w:val="0"/>
              <w:autoSpaceDE w:val="0"/>
              <w:autoSpaceDN w:val="0"/>
              <w:adjustRightInd w:val="0"/>
              <w:spacing w:after="0" w:line="240" w:lineRule="auto"/>
              <w:rPr>
                <w:rFonts w:ascii="Times New Roman CYR" w:hAnsi="Times New Roman CYR" w:cs="Times New Roman CYR"/>
              </w:rPr>
            </w:pPr>
          </w:p>
        </w:tc>
      </w:tr>
      <w:tr w:rsidR="001028DF" w:rsidRPr="004015E6" w14:paraId="2AC174B7" w14:textId="77777777">
        <w:trPr>
          <w:trHeight w:val="200"/>
        </w:trPr>
        <w:tc>
          <w:tcPr>
            <w:tcW w:w="5850" w:type="dxa"/>
            <w:tcBorders>
              <w:top w:val="single" w:sz="6" w:space="0" w:color="auto"/>
              <w:bottom w:val="single" w:sz="6" w:space="0" w:color="auto"/>
              <w:right w:val="single" w:sz="6" w:space="0" w:color="auto"/>
            </w:tcBorders>
            <w:vAlign w:val="center"/>
          </w:tcPr>
          <w:p w14:paraId="28995645"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Нематеріальні активи</w:t>
            </w:r>
          </w:p>
        </w:tc>
        <w:tc>
          <w:tcPr>
            <w:tcW w:w="776" w:type="dxa"/>
            <w:tcBorders>
              <w:top w:val="single" w:sz="6" w:space="0" w:color="auto"/>
              <w:left w:val="single" w:sz="6" w:space="0" w:color="auto"/>
              <w:bottom w:val="single" w:sz="6" w:space="0" w:color="auto"/>
              <w:right w:val="single" w:sz="6" w:space="0" w:color="auto"/>
            </w:tcBorders>
            <w:vAlign w:val="center"/>
          </w:tcPr>
          <w:p w14:paraId="1D8F6E62"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1000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228A6CDC"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1 033</w:t>
            </w:r>
          </w:p>
        </w:tc>
        <w:tc>
          <w:tcPr>
            <w:tcW w:w="1645" w:type="dxa"/>
            <w:gridSpan w:val="2"/>
            <w:tcBorders>
              <w:top w:val="single" w:sz="6" w:space="0" w:color="auto"/>
              <w:left w:val="single" w:sz="6" w:space="0" w:color="auto"/>
              <w:bottom w:val="single" w:sz="6" w:space="0" w:color="auto"/>
            </w:tcBorders>
            <w:vAlign w:val="center"/>
          </w:tcPr>
          <w:p w14:paraId="337F03CC"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789</w:t>
            </w:r>
          </w:p>
        </w:tc>
      </w:tr>
      <w:tr w:rsidR="001028DF" w:rsidRPr="004015E6" w14:paraId="06F0FBC0" w14:textId="77777777">
        <w:trPr>
          <w:trHeight w:val="200"/>
        </w:trPr>
        <w:tc>
          <w:tcPr>
            <w:tcW w:w="5850" w:type="dxa"/>
            <w:tcBorders>
              <w:top w:val="single" w:sz="6" w:space="0" w:color="auto"/>
              <w:bottom w:val="single" w:sz="6" w:space="0" w:color="auto"/>
              <w:right w:val="single" w:sz="6" w:space="0" w:color="auto"/>
            </w:tcBorders>
            <w:vAlign w:val="center"/>
          </w:tcPr>
          <w:p w14:paraId="5AA74E85"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 xml:space="preserve">    первісна вартість</w:t>
            </w:r>
          </w:p>
        </w:tc>
        <w:tc>
          <w:tcPr>
            <w:tcW w:w="776" w:type="dxa"/>
            <w:tcBorders>
              <w:top w:val="single" w:sz="6" w:space="0" w:color="auto"/>
              <w:left w:val="single" w:sz="6" w:space="0" w:color="auto"/>
              <w:bottom w:val="single" w:sz="6" w:space="0" w:color="auto"/>
              <w:right w:val="single" w:sz="6" w:space="0" w:color="auto"/>
            </w:tcBorders>
            <w:vAlign w:val="center"/>
          </w:tcPr>
          <w:p w14:paraId="5F7C2D70"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1001</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39E81BD2"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3 479</w:t>
            </w:r>
          </w:p>
        </w:tc>
        <w:tc>
          <w:tcPr>
            <w:tcW w:w="1645" w:type="dxa"/>
            <w:gridSpan w:val="2"/>
            <w:tcBorders>
              <w:top w:val="single" w:sz="6" w:space="0" w:color="auto"/>
              <w:left w:val="single" w:sz="6" w:space="0" w:color="auto"/>
              <w:bottom w:val="single" w:sz="6" w:space="0" w:color="auto"/>
            </w:tcBorders>
            <w:vAlign w:val="center"/>
          </w:tcPr>
          <w:p w14:paraId="188023FA"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3 479</w:t>
            </w:r>
          </w:p>
        </w:tc>
      </w:tr>
      <w:tr w:rsidR="001028DF" w:rsidRPr="004015E6" w14:paraId="727A9A56" w14:textId="77777777">
        <w:trPr>
          <w:trHeight w:val="200"/>
        </w:trPr>
        <w:tc>
          <w:tcPr>
            <w:tcW w:w="5850" w:type="dxa"/>
            <w:tcBorders>
              <w:top w:val="single" w:sz="6" w:space="0" w:color="auto"/>
              <w:bottom w:val="single" w:sz="6" w:space="0" w:color="auto"/>
              <w:right w:val="single" w:sz="6" w:space="0" w:color="auto"/>
            </w:tcBorders>
            <w:vAlign w:val="center"/>
          </w:tcPr>
          <w:p w14:paraId="65F6A4A1"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 xml:space="preserve">    накопичена амортизація</w:t>
            </w:r>
          </w:p>
        </w:tc>
        <w:tc>
          <w:tcPr>
            <w:tcW w:w="776" w:type="dxa"/>
            <w:tcBorders>
              <w:top w:val="single" w:sz="6" w:space="0" w:color="auto"/>
              <w:left w:val="single" w:sz="6" w:space="0" w:color="auto"/>
              <w:bottom w:val="single" w:sz="6" w:space="0" w:color="auto"/>
              <w:right w:val="single" w:sz="6" w:space="0" w:color="auto"/>
            </w:tcBorders>
            <w:vAlign w:val="center"/>
          </w:tcPr>
          <w:p w14:paraId="421690F3"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1002</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76C399A8"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( 2 446 )</w:t>
            </w:r>
          </w:p>
        </w:tc>
        <w:tc>
          <w:tcPr>
            <w:tcW w:w="1645" w:type="dxa"/>
            <w:gridSpan w:val="2"/>
            <w:tcBorders>
              <w:top w:val="single" w:sz="6" w:space="0" w:color="auto"/>
              <w:left w:val="single" w:sz="6" w:space="0" w:color="auto"/>
              <w:bottom w:val="single" w:sz="6" w:space="0" w:color="auto"/>
            </w:tcBorders>
            <w:vAlign w:val="center"/>
          </w:tcPr>
          <w:p w14:paraId="48EACB00"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( 2 690 )</w:t>
            </w:r>
          </w:p>
        </w:tc>
      </w:tr>
      <w:tr w:rsidR="001028DF" w:rsidRPr="004015E6" w14:paraId="08D13296" w14:textId="77777777">
        <w:trPr>
          <w:trHeight w:val="200"/>
        </w:trPr>
        <w:tc>
          <w:tcPr>
            <w:tcW w:w="5850" w:type="dxa"/>
            <w:tcBorders>
              <w:top w:val="single" w:sz="6" w:space="0" w:color="auto"/>
              <w:bottom w:val="single" w:sz="6" w:space="0" w:color="auto"/>
              <w:right w:val="single" w:sz="6" w:space="0" w:color="auto"/>
            </w:tcBorders>
            <w:vAlign w:val="center"/>
          </w:tcPr>
          <w:p w14:paraId="647FBF30"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Незавершені капітальні інвестиції</w:t>
            </w:r>
          </w:p>
        </w:tc>
        <w:tc>
          <w:tcPr>
            <w:tcW w:w="776" w:type="dxa"/>
            <w:tcBorders>
              <w:top w:val="single" w:sz="6" w:space="0" w:color="auto"/>
              <w:left w:val="single" w:sz="6" w:space="0" w:color="auto"/>
              <w:bottom w:val="single" w:sz="6" w:space="0" w:color="auto"/>
              <w:right w:val="single" w:sz="6" w:space="0" w:color="auto"/>
            </w:tcBorders>
            <w:vAlign w:val="center"/>
          </w:tcPr>
          <w:p w14:paraId="13D68EA6"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1005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292B3399"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265</w:t>
            </w:r>
          </w:p>
        </w:tc>
        <w:tc>
          <w:tcPr>
            <w:tcW w:w="1645" w:type="dxa"/>
            <w:gridSpan w:val="2"/>
            <w:tcBorders>
              <w:top w:val="single" w:sz="6" w:space="0" w:color="auto"/>
              <w:left w:val="single" w:sz="6" w:space="0" w:color="auto"/>
              <w:bottom w:val="single" w:sz="6" w:space="0" w:color="auto"/>
            </w:tcBorders>
            <w:vAlign w:val="center"/>
          </w:tcPr>
          <w:p w14:paraId="79673E62"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219</w:t>
            </w:r>
          </w:p>
        </w:tc>
      </w:tr>
      <w:tr w:rsidR="001028DF" w:rsidRPr="004015E6" w14:paraId="6164CFBD" w14:textId="77777777">
        <w:trPr>
          <w:trHeight w:val="200"/>
        </w:trPr>
        <w:tc>
          <w:tcPr>
            <w:tcW w:w="5850" w:type="dxa"/>
            <w:tcBorders>
              <w:top w:val="single" w:sz="6" w:space="0" w:color="auto"/>
              <w:bottom w:val="single" w:sz="6" w:space="0" w:color="auto"/>
              <w:right w:val="single" w:sz="6" w:space="0" w:color="auto"/>
            </w:tcBorders>
            <w:vAlign w:val="center"/>
          </w:tcPr>
          <w:p w14:paraId="5C8E5711"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Основні засоби</w:t>
            </w:r>
          </w:p>
        </w:tc>
        <w:tc>
          <w:tcPr>
            <w:tcW w:w="776" w:type="dxa"/>
            <w:tcBorders>
              <w:top w:val="single" w:sz="6" w:space="0" w:color="auto"/>
              <w:left w:val="single" w:sz="6" w:space="0" w:color="auto"/>
              <w:bottom w:val="single" w:sz="6" w:space="0" w:color="auto"/>
              <w:right w:val="single" w:sz="6" w:space="0" w:color="auto"/>
            </w:tcBorders>
            <w:vAlign w:val="center"/>
          </w:tcPr>
          <w:p w14:paraId="5BAF1851"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1010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6744BFE7"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5 657 663</w:t>
            </w:r>
          </w:p>
        </w:tc>
        <w:tc>
          <w:tcPr>
            <w:tcW w:w="1645" w:type="dxa"/>
            <w:gridSpan w:val="2"/>
            <w:tcBorders>
              <w:top w:val="single" w:sz="6" w:space="0" w:color="auto"/>
              <w:left w:val="single" w:sz="6" w:space="0" w:color="auto"/>
              <w:bottom w:val="single" w:sz="6" w:space="0" w:color="auto"/>
            </w:tcBorders>
            <w:vAlign w:val="center"/>
          </w:tcPr>
          <w:p w14:paraId="5382F103"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4 802 347</w:t>
            </w:r>
          </w:p>
        </w:tc>
      </w:tr>
      <w:tr w:rsidR="001028DF" w:rsidRPr="004015E6" w14:paraId="1D7E3CD4" w14:textId="77777777">
        <w:trPr>
          <w:trHeight w:val="200"/>
        </w:trPr>
        <w:tc>
          <w:tcPr>
            <w:tcW w:w="5850" w:type="dxa"/>
            <w:tcBorders>
              <w:top w:val="single" w:sz="6" w:space="0" w:color="auto"/>
              <w:bottom w:val="single" w:sz="6" w:space="0" w:color="auto"/>
              <w:right w:val="single" w:sz="6" w:space="0" w:color="auto"/>
            </w:tcBorders>
            <w:vAlign w:val="center"/>
          </w:tcPr>
          <w:p w14:paraId="738262B8"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 xml:space="preserve">    первісна вартість</w:t>
            </w:r>
          </w:p>
        </w:tc>
        <w:tc>
          <w:tcPr>
            <w:tcW w:w="776" w:type="dxa"/>
            <w:tcBorders>
              <w:top w:val="single" w:sz="6" w:space="0" w:color="auto"/>
              <w:left w:val="single" w:sz="6" w:space="0" w:color="auto"/>
              <w:bottom w:val="single" w:sz="6" w:space="0" w:color="auto"/>
              <w:right w:val="single" w:sz="6" w:space="0" w:color="auto"/>
            </w:tcBorders>
            <w:vAlign w:val="center"/>
          </w:tcPr>
          <w:p w14:paraId="6C121D9C"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1011</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0E06D1C0"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5 675 526</w:t>
            </w:r>
          </w:p>
        </w:tc>
        <w:tc>
          <w:tcPr>
            <w:tcW w:w="1645" w:type="dxa"/>
            <w:gridSpan w:val="2"/>
            <w:tcBorders>
              <w:top w:val="single" w:sz="6" w:space="0" w:color="auto"/>
              <w:left w:val="single" w:sz="6" w:space="0" w:color="auto"/>
              <w:bottom w:val="single" w:sz="6" w:space="0" w:color="auto"/>
            </w:tcBorders>
            <w:vAlign w:val="center"/>
          </w:tcPr>
          <w:p w14:paraId="36A971C4"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4 868 684</w:t>
            </w:r>
          </w:p>
        </w:tc>
      </w:tr>
      <w:tr w:rsidR="001028DF" w:rsidRPr="004015E6" w14:paraId="040ABBB3" w14:textId="77777777">
        <w:trPr>
          <w:trHeight w:val="200"/>
        </w:trPr>
        <w:tc>
          <w:tcPr>
            <w:tcW w:w="5850" w:type="dxa"/>
            <w:tcBorders>
              <w:top w:val="single" w:sz="6" w:space="0" w:color="auto"/>
              <w:bottom w:val="single" w:sz="6" w:space="0" w:color="auto"/>
              <w:right w:val="single" w:sz="6" w:space="0" w:color="auto"/>
            </w:tcBorders>
            <w:vAlign w:val="center"/>
          </w:tcPr>
          <w:p w14:paraId="0EF05594"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 xml:space="preserve">    знос</w:t>
            </w:r>
          </w:p>
        </w:tc>
        <w:tc>
          <w:tcPr>
            <w:tcW w:w="776" w:type="dxa"/>
            <w:tcBorders>
              <w:top w:val="single" w:sz="6" w:space="0" w:color="auto"/>
              <w:left w:val="single" w:sz="6" w:space="0" w:color="auto"/>
              <w:bottom w:val="single" w:sz="6" w:space="0" w:color="auto"/>
              <w:right w:val="single" w:sz="6" w:space="0" w:color="auto"/>
            </w:tcBorders>
            <w:vAlign w:val="center"/>
          </w:tcPr>
          <w:p w14:paraId="350FC9F6"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1012</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39C3A8E0"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( 17 863 )</w:t>
            </w:r>
          </w:p>
        </w:tc>
        <w:tc>
          <w:tcPr>
            <w:tcW w:w="1645" w:type="dxa"/>
            <w:gridSpan w:val="2"/>
            <w:tcBorders>
              <w:top w:val="single" w:sz="6" w:space="0" w:color="auto"/>
              <w:left w:val="single" w:sz="6" w:space="0" w:color="auto"/>
              <w:bottom w:val="single" w:sz="6" w:space="0" w:color="auto"/>
            </w:tcBorders>
            <w:vAlign w:val="center"/>
          </w:tcPr>
          <w:p w14:paraId="2232704B"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( 66 337 )</w:t>
            </w:r>
          </w:p>
        </w:tc>
      </w:tr>
      <w:tr w:rsidR="001028DF" w:rsidRPr="004015E6" w14:paraId="6FC6B2AA" w14:textId="77777777">
        <w:trPr>
          <w:trHeight w:val="200"/>
        </w:trPr>
        <w:tc>
          <w:tcPr>
            <w:tcW w:w="5850" w:type="dxa"/>
            <w:tcBorders>
              <w:top w:val="single" w:sz="6" w:space="0" w:color="auto"/>
              <w:bottom w:val="single" w:sz="6" w:space="0" w:color="auto"/>
              <w:right w:val="single" w:sz="6" w:space="0" w:color="auto"/>
            </w:tcBorders>
            <w:vAlign w:val="center"/>
          </w:tcPr>
          <w:p w14:paraId="2ACF7C53"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Інвестиційна нерухомість</w:t>
            </w:r>
          </w:p>
        </w:tc>
        <w:tc>
          <w:tcPr>
            <w:tcW w:w="776" w:type="dxa"/>
            <w:tcBorders>
              <w:top w:val="single" w:sz="6" w:space="0" w:color="auto"/>
              <w:left w:val="single" w:sz="6" w:space="0" w:color="auto"/>
              <w:bottom w:val="single" w:sz="6" w:space="0" w:color="auto"/>
              <w:right w:val="single" w:sz="6" w:space="0" w:color="auto"/>
            </w:tcBorders>
            <w:vAlign w:val="center"/>
          </w:tcPr>
          <w:p w14:paraId="74E13BC3"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1015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7FBEB035"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517AD192"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r>
      <w:tr w:rsidR="001028DF" w:rsidRPr="004015E6" w14:paraId="37A09F0E" w14:textId="77777777">
        <w:trPr>
          <w:trHeight w:val="200"/>
        </w:trPr>
        <w:tc>
          <w:tcPr>
            <w:tcW w:w="5850" w:type="dxa"/>
            <w:tcBorders>
              <w:top w:val="single" w:sz="6" w:space="0" w:color="auto"/>
              <w:bottom w:val="single" w:sz="6" w:space="0" w:color="auto"/>
              <w:right w:val="single" w:sz="6" w:space="0" w:color="auto"/>
            </w:tcBorders>
            <w:vAlign w:val="center"/>
          </w:tcPr>
          <w:p w14:paraId="34C121CA"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 xml:space="preserve">    первісна вартість</w:t>
            </w:r>
          </w:p>
        </w:tc>
        <w:tc>
          <w:tcPr>
            <w:tcW w:w="776" w:type="dxa"/>
            <w:tcBorders>
              <w:top w:val="single" w:sz="6" w:space="0" w:color="auto"/>
              <w:left w:val="single" w:sz="6" w:space="0" w:color="auto"/>
              <w:bottom w:val="single" w:sz="6" w:space="0" w:color="auto"/>
              <w:right w:val="single" w:sz="6" w:space="0" w:color="auto"/>
            </w:tcBorders>
            <w:vAlign w:val="center"/>
          </w:tcPr>
          <w:p w14:paraId="703A09F0"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1016</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7D9C27EE"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6AB4DD74"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r>
      <w:tr w:rsidR="001028DF" w:rsidRPr="004015E6" w14:paraId="473C58D1" w14:textId="77777777">
        <w:trPr>
          <w:trHeight w:val="200"/>
        </w:trPr>
        <w:tc>
          <w:tcPr>
            <w:tcW w:w="5850" w:type="dxa"/>
            <w:tcBorders>
              <w:top w:val="single" w:sz="6" w:space="0" w:color="auto"/>
              <w:bottom w:val="single" w:sz="6" w:space="0" w:color="auto"/>
              <w:right w:val="single" w:sz="6" w:space="0" w:color="auto"/>
            </w:tcBorders>
            <w:vAlign w:val="center"/>
          </w:tcPr>
          <w:p w14:paraId="2802B5DA"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 xml:space="preserve">    знос</w:t>
            </w:r>
          </w:p>
        </w:tc>
        <w:tc>
          <w:tcPr>
            <w:tcW w:w="776" w:type="dxa"/>
            <w:tcBorders>
              <w:top w:val="single" w:sz="6" w:space="0" w:color="auto"/>
              <w:left w:val="single" w:sz="6" w:space="0" w:color="auto"/>
              <w:bottom w:val="single" w:sz="6" w:space="0" w:color="auto"/>
              <w:right w:val="single" w:sz="6" w:space="0" w:color="auto"/>
            </w:tcBorders>
            <w:vAlign w:val="center"/>
          </w:tcPr>
          <w:p w14:paraId="0B0736E7"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1017</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2ED1F311"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14:paraId="4766A107"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( 0 )</w:t>
            </w:r>
          </w:p>
        </w:tc>
      </w:tr>
      <w:tr w:rsidR="001028DF" w:rsidRPr="004015E6" w14:paraId="378914ED" w14:textId="77777777">
        <w:trPr>
          <w:trHeight w:val="200"/>
        </w:trPr>
        <w:tc>
          <w:tcPr>
            <w:tcW w:w="5850" w:type="dxa"/>
            <w:tcBorders>
              <w:top w:val="single" w:sz="6" w:space="0" w:color="auto"/>
              <w:bottom w:val="single" w:sz="6" w:space="0" w:color="auto"/>
              <w:right w:val="single" w:sz="6" w:space="0" w:color="auto"/>
            </w:tcBorders>
            <w:vAlign w:val="center"/>
          </w:tcPr>
          <w:p w14:paraId="71282A81"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Довгострокові біологічні активи</w:t>
            </w:r>
          </w:p>
        </w:tc>
        <w:tc>
          <w:tcPr>
            <w:tcW w:w="776" w:type="dxa"/>
            <w:tcBorders>
              <w:top w:val="single" w:sz="6" w:space="0" w:color="auto"/>
              <w:left w:val="single" w:sz="6" w:space="0" w:color="auto"/>
              <w:bottom w:val="single" w:sz="6" w:space="0" w:color="auto"/>
              <w:right w:val="single" w:sz="6" w:space="0" w:color="auto"/>
            </w:tcBorders>
            <w:vAlign w:val="center"/>
          </w:tcPr>
          <w:p w14:paraId="2CF39C3D"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1020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18BD8FED"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3B4740AE"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r>
      <w:tr w:rsidR="001028DF" w:rsidRPr="004015E6" w14:paraId="5FA60E2A" w14:textId="77777777">
        <w:trPr>
          <w:trHeight w:val="200"/>
        </w:trPr>
        <w:tc>
          <w:tcPr>
            <w:tcW w:w="5850" w:type="dxa"/>
            <w:tcBorders>
              <w:top w:val="single" w:sz="6" w:space="0" w:color="auto"/>
              <w:bottom w:val="single" w:sz="6" w:space="0" w:color="auto"/>
              <w:right w:val="single" w:sz="6" w:space="0" w:color="auto"/>
            </w:tcBorders>
            <w:vAlign w:val="center"/>
          </w:tcPr>
          <w:p w14:paraId="20F4870A"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 xml:space="preserve">    первісна вартість</w:t>
            </w:r>
          </w:p>
        </w:tc>
        <w:tc>
          <w:tcPr>
            <w:tcW w:w="776" w:type="dxa"/>
            <w:tcBorders>
              <w:top w:val="single" w:sz="6" w:space="0" w:color="auto"/>
              <w:left w:val="single" w:sz="6" w:space="0" w:color="auto"/>
              <w:bottom w:val="single" w:sz="6" w:space="0" w:color="auto"/>
              <w:right w:val="single" w:sz="6" w:space="0" w:color="auto"/>
            </w:tcBorders>
            <w:vAlign w:val="center"/>
          </w:tcPr>
          <w:p w14:paraId="5FED5449"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1021</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2EC76391"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32436C7F"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r>
      <w:tr w:rsidR="001028DF" w:rsidRPr="004015E6" w14:paraId="1789B426" w14:textId="77777777">
        <w:trPr>
          <w:trHeight w:val="200"/>
        </w:trPr>
        <w:tc>
          <w:tcPr>
            <w:tcW w:w="5850" w:type="dxa"/>
            <w:tcBorders>
              <w:top w:val="single" w:sz="6" w:space="0" w:color="auto"/>
              <w:bottom w:val="single" w:sz="6" w:space="0" w:color="auto"/>
              <w:right w:val="single" w:sz="6" w:space="0" w:color="auto"/>
            </w:tcBorders>
            <w:vAlign w:val="center"/>
          </w:tcPr>
          <w:p w14:paraId="007A4CC9"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 xml:space="preserve">    накопичена амортизація</w:t>
            </w:r>
          </w:p>
        </w:tc>
        <w:tc>
          <w:tcPr>
            <w:tcW w:w="776" w:type="dxa"/>
            <w:tcBorders>
              <w:top w:val="single" w:sz="6" w:space="0" w:color="auto"/>
              <w:left w:val="single" w:sz="6" w:space="0" w:color="auto"/>
              <w:bottom w:val="single" w:sz="6" w:space="0" w:color="auto"/>
              <w:right w:val="single" w:sz="6" w:space="0" w:color="auto"/>
            </w:tcBorders>
            <w:vAlign w:val="center"/>
          </w:tcPr>
          <w:p w14:paraId="6EE0613B"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1022</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30FF06B4"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14:paraId="42B0E68E"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( 0 )</w:t>
            </w:r>
          </w:p>
        </w:tc>
      </w:tr>
      <w:tr w:rsidR="001028DF" w:rsidRPr="004015E6" w14:paraId="7EE7E004" w14:textId="77777777">
        <w:trPr>
          <w:trHeight w:val="200"/>
        </w:trPr>
        <w:tc>
          <w:tcPr>
            <w:tcW w:w="5850" w:type="dxa"/>
            <w:tcBorders>
              <w:top w:val="single" w:sz="6" w:space="0" w:color="auto"/>
              <w:bottom w:val="single" w:sz="6" w:space="0" w:color="auto"/>
              <w:right w:val="single" w:sz="6" w:space="0" w:color="auto"/>
            </w:tcBorders>
            <w:vAlign w:val="center"/>
          </w:tcPr>
          <w:p w14:paraId="18D0D220"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Довгострокові фінансові інвестиції:</w:t>
            </w:r>
          </w:p>
        </w:tc>
        <w:tc>
          <w:tcPr>
            <w:tcW w:w="776" w:type="dxa"/>
            <w:tcBorders>
              <w:top w:val="single" w:sz="6" w:space="0" w:color="auto"/>
              <w:left w:val="single" w:sz="6" w:space="0" w:color="auto"/>
              <w:bottom w:val="single" w:sz="6" w:space="0" w:color="auto"/>
              <w:right w:val="single" w:sz="6" w:space="0" w:color="auto"/>
            </w:tcBorders>
            <w:vAlign w:val="center"/>
          </w:tcPr>
          <w:p w14:paraId="1E19D192" w14:textId="77777777" w:rsidR="001028DF" w:rsidRPr="004015E6" w:rsidRDefault="001028DF">
            <w:pPr>
              <w:widowControl w:val="0"/>
              <w:autoSpaceDE w:val="0"/>
              <w:autoSpaceDN w:val="0"/>
              <w:adjustRightInd w:val="0"/>
              <w:spacing w:after="0" w:line="240" w:lineRule="auto"/>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5F898D80" w14:textId="77777777" w:rsidR="001028DF" w:rsidRPr="004015E6" w:rsidRDefault="001028DF">
            <w:pPr>
              <w:widowControl w:val="0"/>
              <w:autoSpaceDE w:val="0"/>
              <w:autoSpaceDN w:val="0"/>
              <w:adjustRightInd w:val="0"/>
              <w:spacing w:after="0" w:line="240" w:lineRule="auto"/>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14:paraId="3B0661EF" w14:textId="77777777" w:rsidR="001028DF" w:rsidRPr="004015E6" w:rsidRDefault="001028DF">
            <w:pPr>
              <w:widowControl w:val="0"/>
              <w:autoSpaceDE w:val="0"/>
              <w:autoSpaceDN w:val="0"/>
              <w:adjustRightInd w:val="0"/>
              <w:spacing w:after="0" w:line="240" w:lineRule="auto"/>
              <w:rPr>
                <w:rFonts w:ascii="Times New Roman CYR" w:hAnsi="Times New Roman CYR" w:cs="Times New Roman CYR"/>
              </w:rPr>
            </w:pPr>
          </w:p>
        </w:tc>
      </w:tr>
      <w:tr w:rsidR="001028DF" w:rsidRPr="004015E6" w14:paraId="6EFB9CEE" w14:textId="77777777">
        <w:trPr>
          <w:trHeight w:val="200"/>
        </w:trPr>
        <w:tc>
          <w:tcPr>
            <w:tcW w:w="5850" w:type="dxa"/>
            <w:tcBorders>
              <w:top w:val="single" w:sz="6" w:space="0" w:color="auto"/>
              <w:bottom w:val="single" w:sz="6" w:space="0" w:color="auto"/>
              <w:right w:val="single" w:sz="6" w:space="0" w:color="auto"/>
            </w:tcBorders>
            <w:vAlign w:val="center"/>
          </w:tcPr>
          <w:p w14:paraId="208A03A0"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 xml:space="preserve">    які обліковуються за методом участі в капіталі інших підприємств</w:t>
            </w:r>
          </w:p>
        </w:tc>
        <w:tc>
          <w:tcPr>
            <w:tcW w:w="776" w:type="dxa"/>
            <w:tcBorders>
              <w:top w:val="single" w:sz="6" w:space="0" w:color="auto"/>
              <w:left w:val="single" w:sz="6" w:space="0" w:color="auto"/>
              <w:bottom w:val="single" w:sz="6" w:space="0" w:color="auto"/>
              <w:right w:val="single" w:sz="6" w:space="0" w:color="auto"/>
            </w:tcBorders>
            <w:vAlign w:val="center"/>
          </w:tcPr>
          <w:p w14:paraId="69B9C280"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1030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16679D3E"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4</w:t>
            </w:r>
          </w:p>
        </w:tc>
        <w:tc>
          <w:tcPr>
            <w:tcW w:w="1645" w:type="dxa"/>
            <w:gridSpan w:val="2"/>
            <w:tcBorders>
              <w:top w:val="single" w:sz="6" w:space="0" w:color="auto"/>
              <w:left w:val="single" w:sz="6" w:space="0" w:color="auto"/>
              <w:bottom w:val="single" w:sz="6" w:space="0" w:color="auto"/>
            </w:tcBorders>
            <w:vAlign w:val="center"/>
          </w:tcPr>
          <w:p w14:paraId="200806DA"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4</w:t>
            </w:r>
          </w:p>
        </w:tc>
      </w:tr>
      <w:tr w:rsidR="001028DF" w:rsidRPr="004015E6" w14:paraId="027446E3" w14:textId="77777777">
        <w:trPr>
          <w:trHeight w:val="200"/>
        </w:trPr>
        <w:tc>
          <w:tcPr>
            <w:tcW w:w="5850" w:type="dxa"/>
            <w:tcBorders>
              <w:top w:val="single" w:sz="6" w:space="0" w:color="auto"/>
              <w:bottom w:val="single" w:sz="6" w:space="0" w:color="auto"/>
              <w:right w:val="single" w:sz="6" w:space="0" w:color="auto"/>
            </w:tcBorders>
            <w:vAlign w:val="center"/>
          </w:tcPr>
          <w:p w14:paraId="45C03818"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 xml:space="preserve">    інші фінансові інвестиції</w:t>
            </w:r>
          </w:p>
        </w:tc>
        <w:tc>
          <w:tcPr>
            <w:tcW w:w="776" w:type="dxa"/>
            <w:tcBorders>
              <w:top w:val="single" w:sz="6" w:space="0" w:color="auto"/>
              <w:left w:val="single" w:sz="6" w:space="0" w:color="auto"/>
              <w:bottom w:val="single" w:sz="6" w:space="0" w:color="auto"/>
              <w:right w:val="single" w:sz="6" w:space="0" w:color="auto"/>
            </w:tcBorders>
            <w:vAlign w:val="center"/>
          </w:tcPr>
          <w:p w14:paraId="7A34BE44"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1035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547436D4"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0968543C"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r>
      <w:tr w:rsidR="001028DF" w:rsidRPr="004015E6" w14:paraId="29F51642" w14:textId="77777777">
        <w:trPr>
          <w:trHeight w:val="200"/>
        </w:trPr>
        <w:tc>
          <w:tcPr>
            <w:tcW w:w="5850" w:type="dxa"/>
            <w:tcBorders>
              <w:top w:val="single" w:sz="6" w:space="0" w:color="auto"/>
              <w:bottom w:val="single" w:sz="6" w:space="0" w:color="auto"/>
              <w:right w:val="single" w:sz="6" w:space="0" w:color="auto"/>
            </w:tcBorders>
            <w:vAlign w:val="center"/>
          </w:tcPr>
          <w:p w14:paraId="41D011B6"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Довгострокова дебіторська заборгованість</w:t>
            </w:r>
          </w:p>
        </w:tc>
        <w:tc>
          <w:tcPr>
            <w:tcW w:w="776" w:type="dxa"/>
            <w:tcBorders>
              <w:top w:val="single" w:sz="6" w:space="0" w:color="auto"/>
              <w:left w:val="single" w:sz="6" w:space="0" w:color="auto"/>
              <w:bottom w:val="single" w:sz="6" w:space="0" w:color="auto"/>
              <w:right w:val="single" w:sz="6" w:space="0" w:color="auto"/>
            </w:tcBorders>
            <w:vAlign w:val="center"/>
          </w:tcPr>
          <w:p w14:paraId="66444324"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1040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63D0AC9E"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577B22DB"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r>
      <w:tr w:rsidR="001028DF" w:rsidRPr="004015E6" w14:paraId="585DAA62" w14:textId="77777777">
        <w:trPr>
          <w:trHeight w:val="200"/>
        </w:trPr>
        <w:tc>
          <w:tcPr>
            <w:tcW w:w="5850" w:type="dxa"/>
            <w:tcBorders>
              <w:top w:val="single" w:sz="6" w:space="0" w:color="auto"/>
              <w:bottom w:val="single" w:sz="6" w:space="0" w:color="auto"/>
              <w:right w:val="single" w:sz="6" w:space="0" w:color="auto"/>
            </w:tcBorders>
            <w:vAlign w:val="center"/>
          </w:tcPr>
          <w:p w14:paraId="3A63AEA1"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Відстрочені податкові активи</w:t>
            </w:r>
          </w:p>
        </w:tc>
        <w:tc>
          <w:tcPr>
            <w:tcW w:w="776" w:type="dxa"/>
            <w:tcBorders>
              <w:top w:val="single" w:sz="6" w:space="0" w:color="auto"/>
              <w:left w:val="single" w:sz="6" w:space="0" w:color="auto"/>
              <w:bottom w:val="single" w:sz="6" w:space="0" w:color="auto"/>
              <w:right w:val="single" w:sz="6" w:space="0" w:color="auto"/>
            </w:tcBorders>
            <w:vAlign w:val="center"/>
          </w:tcPr>
          <w:p w14:paraId="1D2F295D"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1045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35528437"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39A70AFF"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r>
      <w:tr w:rsidR="001028DF" w:rsidRPr="004015E6" w14:paraId="38F38E0E" w14:textId="77777777">
        <w:trPr>
          <w:trHeight w:val="200"/>
        </w:trPr>
        <w:tc>
          <w:tcPr>
            <w:tcW w:w="5850" w:type="dxa"/>
            <w:tcBorders>
              <w:top w:val="single" w:sz="6" w:space="0" w:color="auto"/>
              <w:bottom w:val="single" w:sz="6" w:space="0" w:color="auto"/>
              <w:right w:val="single" w:sz="6" w:space="0" w:color="auto"/>
            </w:tcBorders>
            <w:vAlign w:val="center"/>
          </w:tcPr>
          <w:p w14:paraId="1C5E51F6"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Гудвіл</w:t>
            </w:r>
          </w:p>
        </w:tc>
        <w:tc>
          <w:tcPr>
            <w:tcW w:w="776" w:type="dxa"/>
            <w:tcBorders>
              <w:top w:val="single" w:sz="6" w:space="0" w:color="auto"/>
              <w:left w:val="single" w:sz="6" w:space="0" w:color="auto"/>
              <w:bottom w:val="single" w:sz="6" w:space="0" w:color="auto"/>
              <w:right w:val="single" w:sz="6" w:space="0" w:color="auto"/>
            </w:tcBorders>
            <w:vAlign w:val="center"/>
          </w:tcPr>
          <w:p w14:paraId="697B1478"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1050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31CD3216"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28073E73"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r>
      <w:tr w:rsidR="001028DF" w:rsidRPr="004015E6" w14:paraId="3041C037" w14:textId="77777777">
        <w:trPr>
          <w:trHeight w:val="200"/>
        </w:trPr>
        <w:tc>
          <w:tcPr>
            <w:tcW w:w="5850" w:type="dxa"/>
            <w:tcBorders>
              <w:top w:val="single" w:sz="6" w:space="0" w:color="auto"/>
              <w:bottom w:val="single" w:sz="6" w:space="0" w:color="auto"/>
              <w:right w:val="single" w:sz="6" w:space="0" w:color="auto"/>
            </w:tcBorders>
            <w:vAlign w:val="center"/>
          </w:tcPr>
          <w:p w14:paraId="729D857A"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Відстрочені аквізиційні витрати</w:t>
            </w:r>
          </w:p>
        </w:tc>
        <w:tc>
          <w:tcPr>
            <w:tcW w:w="776" w:type="dxa"/>
            <w:tcBorders>
              <w:top w:val="single" w:sz="6" w:space="0" w:color="auto"/>
              <w:left w:val="single" w:sz="6" w:space="0" w:color="auto"/>
              <w:bottom w:val="single" w:sz="6" w:space="0" w:color="auto"/>
              <w:right w:val="single" w:sz="6" w:space="0" w:color="auto"/>
            </w:tcBorders>
            <w:vAlign w:val="center"/>
          </w:tcPr>
          <w:p w14:paraId="201683B9"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1060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1AC800FD"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05DAA6E8"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r>
      <w:tr w:rsidR="001028DF" w:rsidRPr="004015E6" w14:paraId="15C72A88" w14:textId="77777777">
        <w:trPr>
          <w:trHeight w:val="200"/>
        </w:trPr>
        <w:tc>
          <w:tcPr>
            <w:tcW w:w="5850" w:type="dxa"/>
            <w:tcBorders>
              <w:top w:val="single" w:sz="6" w:space="0" w:color="auto"/>
              <w:bottom w:val="single" w:sz="6" w:space="0" w:color="auto"/>
              <w:right w:val="single" w:sz="6" w:space="0" w:color="auto"/>
            </w:tcBorders>
            <w:vAlign w:val="center"/>
          </w:tcPr>
          <w:p w14:paraId="6577BEB7"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 xml:space="preserve">Залишок коштів у централізованих страхових резервних </w:t>
            </w:r>
            <w:r w:rsidRPr="004015E6">
              <w:rPr>
                <w:rFonts w:ascii="Times New Roman CYR" w:hAnsi="Times New Roman CYR" w:cs="Times New Roman CYR"/>
              </w:rPr>
              <w:lastRenderedPageBreak/>
              <w:t>фондах</w:t>
            </w:r>
          </w:p>
        </w:tc>
        <w:tc>
          <w:tcPr>
            <w:tcW w:w="776" w:type="dxa"/>
            <w:tcBorders>
              <w:top w:val="single" w:sz="6" w:space="0" w:color="auto"/>
              <w:left w:val="single" w:sz="6" w:space="0" w:color="auto"/>
              <w:bottom w:val="single" w:sz="6" w:space="0" w:color="auto"/>
              <w:right w:val="single" w:sz="6" w:space="0" w:color="auto"/>
            </w:tcBorders>
            <w:vAlign w:val="center"/>
          </w:tcPr>
          <w:p w14:paraId="3DDC7049"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lastRenderedPageBreak/>
              <w:t>1065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4CCC7962"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5B598EC6"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r>
      <w:tr w:rsidR="001028DF" w:rsidRPr="004015E6" w14:paraId="5AACD2F3" w14:textId="77777777">
        <w:trPr>
          <w:trHeight w:val="200"/>
        </w:trPr>
        <w:tc>
          <w:tcPr>
            <w:tcW w:w="5850" w:type="dxa"/>
            <w:tcBorders>
              <w:top w:val="single" w:sz="6" w:space="0" w:color="auto"/>
              <w:bottom w:val="single" w:sz="6" w:space="0" w:color="auto"/>
              <w:right w:val="single" w:sz="6" w:space="0" w:color="auto"/>
            </w:tcBorders>
            <w:vAlign w:val="center"/>
          </w:tcPr>
          <w:p w14:paraId="14B76CC4"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Інші необоротні активи</w:t>
            </w:r>
          </w:p>
        </w:tc>
        <w:tc>
          <w:tcPr>
            <w:tcW w:w="776" w:type="dxa"/>
            <w:tcBorders>
              <w:top w:val="single" w:sz="6" w:space="0" w:color="auto"/>
              <w:left w:val="single" w:sz="6" w:space="0" w:color="auto"/>
              <w:bottom w:val="single" w:sz="6" w:space="0" w:color="auto"/>
              <w:right w:val="single" w:sz="6" w:space="0" w:color="auto"/>
            </w:tcBorders>
            <w:vAlign w:val="center"/>
          </w:tcPr>
          <w:p w14:paraId="5BD44802"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1090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79DB6664"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441 399</w:t>
            </w:r>
          </w:p>
        </w:tc>
        <w:tc>
          <w:tcPr>
            <w:tcW w:w="1645" w:type="dxa"/>
            <w:gridSpan w:val="2"/>
            <w:tcBorders>
              <w:top w:val="single" w:sz="6" w:space="0" w:color="auto"/>
              <w:left w:val="single" w:sz="6" w:space="0" w:color="auto"/>
              <w:bottom w:val="single" w:sz="6" w:space="0" w:color="auto"/>
            </w:tcBorders>
            <w:vAlign w:val="center"/>
          </w:tcPr>
          <w:p w14:paraId="70F3F938"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367 743</w:t>
            </w:r>
          </w:p>
        </w:tc>
      </w:tr>
      <w:tr w:rsidR="001028DF" w:rsidRPr="004015E6" w14:paraId="4BC60337" w14:textId="77777777">
        <w:trPr>
          <w:trHeight w:val="200"/>
        </w:trPr>
        <w:tc>
          <w:tcPr>
            <w:tcW w:w="5850" w:type="dxa"/>
            <w:tcBorders>
              <w:top w:val="single" w:sz="6" w:space="0" w:color="auto"/>
              <w:bottom w:val="single" w:sz="6" w:space="0" w:color="auto"/>
              <w:right w:val="single" w:sz="6" w:space="0" w:color="auto"/>
            </w:tcBorders>
            <w:shd w:val="clear" w:color="auto" w:fill="E6E6E6"/>
            <w:vAlign w:val="center"/>
          </w:tcPr>
          <w:p w14:paraId="3325ACFD"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Усього за розділом I</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476A314A"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1095</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14:paraId="4FF1B362"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6 100 364</w:t>
            </w:r>
          </w:p>
        </w:tc>
        <w:tc>
          <w:tcPr>
            <w:tcW w:w="1645" w:type="dxa"/>
            <w:gridSpan w:val="2"/>
            <w:tcBorders>
              <w:top w:val="single" w:sz="6" w:space="0" w:color="auto"/>
              <w:left w:val="single" w:sz="6" w:space="0" w:color="auto"/>
              <w:bottom w:val="single" w:sz="6" w:space="0" w:color="auto"/>
            </w:tcBorders>
            <w:shd w:val="clear" w:color="auto" w:fill="E6E6E6"/>
            <w:vAlign w:val="center"/>
          </w:tcPr>
          <w:p w14:paraId="067B85BB"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5 171 102</w:t>
            </w:r>
          </w:p>
        </w:tc>
      </w:tr>
      <w:tr w:rsidR="001028DF" w:rsidRPr="004015E6" w14:paraId="095DA8A9" w14:textId="77777777">
        <w:trPr>
          <w:trHeight w:val="200"/>
        </w:trPr>
        <w:tc>
          <w:tcPr>
            <w:tcW w:w="5850" w:type="dxa"/>
            <w:tcBorders>
              <w:top w:val="single" w:sz="6" w:space="0" w:color="auto"/>
              <w:bottom w:val="single" w:sz="6" w:space="0" w:color="auto"/>
              <w:right w:val="single" w:sz="6" w:space="0" w:color="auto"/>
            </w:tcBorders>
            <w:shd w:val="clear" w:color="auto" w:fill="E6E6E6"/>
            <w:vAlign w:val="center"/>
          </w:tcPr>
          <w:p w14:paraId="06763C3C"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 xml:space="preserve">    II. Оборотні активи</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00F188D1" w14:textId="77777777" w:rsidR="001028DF" w:rsidRPr="004015E6" w:rsidRDefault="001028DF">
            <w:pPr>
              <w:widowControl w:val="0"/>
              <w:autoSpaceDE w:val="0"/>
              <w:autoSpaceDN w:val="0"/>
              <w:adjustRightInd w:val="0"/>
              <w:spacing w:after="0" w:line="240" w:lineRule="auto"/>
              <w:jc w:val="center"/>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14:paraId="4D1A642F" w14:textId="77777777" w:rsidR="001028DF" w:rsidRPr="004015E6" w:rsidRDefault="001028DF">
            <w:pPr>
              <w:widowControl w:val="0"/>
              <w:autoSpaceDE w:val="0"/>
              <w:autoSpaceDN w:val="0"/>
              <w:adjustRightInd w:val="0"/>
              <w:spacing w:after="0" w:line="240" w:lineRule="auto"/>
              <w:jc w:val="center"/>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shd w:val="clear" w:color="auto" w:fill="E6E6E6"/>
            <w:vAlign w:val="center"/>
          </w:tcPr>
          <w:p w14:paraId="08824A00" w14:textId="77777777" w:rsidR="001028DF" w:rsidRPr="004015E6" w:rsidRDefault="001028DF">
            <w:pPr>
              <w:widowControl w:val="0"/>
              <w:autoSpaceDE w:val="0"/>
              <w:autoSpaceDN w:val="0"/>
              <w:adjustRightInd w:val="0"/>
              <w:spacing w:after="0" w:line="240" w:lineRule="auto"/>
              <w:jc w:val="center"/>
              <w:rPr>
                <w:rFonts w:ascii="Times New Roman CYR" w:hAnsi="Times New Roman CYR" w:cs="Times New Roman CYR"/>
              </w:rPr>
            </w:pPr>
          </w:p>
        </w:tc>
      </w:tr>
      <w:tr w:rsidR="001028DF" w:rsidRPr="004015E6" w14:paraId="3BF3D700" w14:textId="77777777">
        <w:trPr>
          <w:trHeight w:val="200"/>
        </w:trPr>
        <w:tc>
          <w:tcPr>
            <w:tcW w:w="5850" w:type="dxa"/>
            <w:tcBorders>
              <w:top w:val="single" w:sz="6" w:space="0" w:color="auto"/>
              <w:bottom w:val="single" w:sz="6" w:space="0" w:color="auto"/>
              <w:right w:val="single" w:sz="6" w:space="0" w:color="auto"/>
            </w:tcBorders>
            <w:vAlign w:val="center"/>
          </w:tcPr>
          <w:p w14:paraId="691C19E2"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Запаси</w:t>
            </w:r>
          </w:p>
        </w:tc>
        <w:tc>
          <w:tcPr>
            <w:tcW w:w="776" w:type="dxa"/>
            <w:tcBorders>
              <w:top w:val="single" w:sz="6" w:space="0" w:color="auto"/>
              <w:left w:val="single" w:sz="6" w:space="0" w:color="auto"/>
              <w:bottom w:val="single" w:sz="6" w:space="0" w:color="auto"/>
              <w:right w:val="single" w:sz="6" w:space="0" w:color="auto"/>
            </w:tcBorders>
            <w:vAlign w:val="center"/>
          </w:tcPr>
          <w:p w14:paraId="7619DFAB"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1100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59A6AAE4"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2 441</w:t>
            </w:r>
          </w:p>
        </w:tc>
        <w:tc>
          <w:tcPr>
            <w:tcW w:w="1645" w:type="dxa"/>
            <w:gridSpan w:val="2"/>
            <w:tcBorders>
              <w:top w:val="single" w:sz="6" w:space="0" w:color="auto"/>
              <w:left w:val="single" w:sz="6" w:space="0" w:color="auto"/>
              <w:bottom w:val="single" w:sz="6" w:space="0" w:color="auto"/>
            </w:tcBorders>
            <w:vAlign w:val="center"/>
          </w:tcPr>
          <w:p w14:paraId="69F6CBC3"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1 046</w:t>
            </w:r>
          </w:p>
        </w:tc>
      </w:tr>
      <w:tr w:rsidR="001028DF" w:rsidRPr="004015E6" w14:paraId="32B16973" w14:textId="77777777">
        <w:trPr>
          <w:trHeight w:val="200"/>
        </w:trPr>
        <w:tc>
          <w:tcPr>
            <w:tcW w:w="5850" w:type="dxa"/>
            <w:tcBorders>
              <w:top w:val="single" w:sz="6" w:space="0" w:color="auto"/>
              <w:bottom w:val="single" w:sz="6" w:space="0" w:color="auto"/>
              <w:right w:val="single" w:sz="6" w:space="0" w:color="auto"/>
            </w:tcBorders>
            <w:vAlign w:val="center"/>
          </w:tcPr>
          <w:p w14:paraId="148BE8B4"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Виробничі запаси</w:t>
            </w:r>
          </w:p>
        </w:tc>
        <w:tc>
          <w:tcPr>
            <w:tcW w:w="776" w:type="dxa"/>
            <w:tcBorders>
              <w:top w:val="single" w:sz="6" w:space="0" w:color="auto"/>
              <w:left w:val="single" w:sz="6" w:space="0" w:color="auto"/>
              <w:bottom w:val="single" w:sz="6" w:space="0" w:color="auto"/>
              <w:right w:val="single" w:sz="6" w:space="0" w:color="auto"/>
            </w:tcBorders>
            <w:vAlign w:val="center"/>
          </w:tcPr>
          <w:p w14:paraId="566B02BA"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1101</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62548265"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2 316</w:t>
            </w:r>
          </w:p>
        </w:tc>
        <w:tc>
          <w:tcPr>
            <w:tcW w:w="1645" w:type="dxa"/>
            <w:gridSpan w:val="2"/>
            <w:tcBorders>
              <w:top w:val="single" w:sz="6" w:space="0" w:color="auto"/>
              <w:left w:val="single" w:sz="6" w:space="0" w:color="auto"/>
              <w:bottom w:val="single" w:sz="6" w:space="0" w:color="auto"/>
            </w:tcBorders>
            <w:vAlign w:val="center"/>
          </w:tcPr>
          <w:p w14:paraId="5F1B3AF3"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1 046</w:t>
            </w:r>
          </w:p>
        </w:tc>
      </w:tr>
      <w:tr w:rsidR="001028DF" w:rsidRPr="004015E6" w14:paraId="243A24A4" w14:textId="77777777">
        <w:trPr>
          <w:trHeight w:val="200"/>
        </w:trPr>
        <w:tc>
          <w:tcPr>
            <w:tcW w:w="5850" w:type="dxa"/>
            <w:tcBorders>
              <w:top w:val="single" w:sz="6" w:space="0" w:color="auto"/>
              <w:bottom w:val="single" w:sz="6" w:space="0" w:color="auto"/>
              <w:right w:val="single" w:sz="6" w:space="0" w:color="auto"/>
            </w:tcBorders>
            <w:vAlign w:val="center"/>
          </w:tcPr>
          <w:p w14:paraId="5B272D34"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Незавершене виробництво</w:t>
            </w:r>
          </w:p>
        </w:tc>
        <w:tc>
          <w:tcPr>
            <w:tcW w:w="776" w:type="dxa"/>
            <w:tcBorders>
              <w:top w:val="single" w:sz="6" w:space="0" w:color="auto"/>
              <w:left w:val="single" w:sz="6" w:space="0" w:color="auto"/>
              <w:bottom w:val="single" w:sz="6" w:space="0" w:color="auto"/>
              <w:right w:val="single" w:sz="6" w:space="0" w:color="auto"/>
            </w:tcBorders>
            <w:vAlign w:val="center"/>
          </w:tcPr>
          <w:p w14:paraId="08FE0839"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1102</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148E2E81"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2D9ABC64"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r>
      <w:tr w:rsidR="001028DF" w:rsidRPr="004015E6" w14:paraId="11ADCABB" w14:textId="77777777">
        <w:trPr>
          <w:trHeight w:val="200"/>
        </w:trPr>
        <w:tc>
          <w:tcPr>
            <w:tcW w:w="5850" w:type="dxa"/>
            <w:tcBorders>
              <w:top w:val="single" w:sz="6" w:space="0" w:color="auto"/>
              <w:bottom w:val="single" w:sz="6" w:space="0" w:color="auto"/>
              <w:right w:val="single" w:sz="6" w:space="0" w:color="auto"/>
            </w:tcBorders>
            <w:vAlign w:val="center"/>
          </w:tcPr>
          <w:p w14:paraId="659C7906"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Готова продукція</w:t>
            </w:r>
          </w:p>
        </w:tc>
        <w:tc>
          <w:tcPr>
            <w:tcW w:w="776" w:type="dxa"/>
            <w:tcBorders>
              <w:top w:val="single" w:sz="6" w:space="0" w:color="auto"/>
              <w:left w:val="single" w:sz="6" w:space="0" w:color="auto"/>
              <w:bottom w:val="single" w:sz="6" w:space="0" w:color="auto"/>
              <w:right w:val="single" w:sz="6" w:space="0" w:color="auto"/>
            </w:tcBorders>
            <w:vAlign w:val="center"/>
          </w:tcPr>
          <w:p w14:paraId="3EDBC607"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1103</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1048D522"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552543FB"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r>
      <w:tr w:rsidR="001028DF" w:rsidRPr="004015E6" w14:paraId="7B1098BF" w14:textId="77777777">
        <w:trPr>
          <w:trHeight w:val="200"/>
        </w:trPr>
        <w:tc>
          <w:tcPr>
            <w:tcW w:w="5850" w:type="dxa"/>
            <w:tcBorders>
              <w:top w:val="single" w:sz="6" w:space="0" w:color="auto"/>
              <w:bottom w:val="single" w:sz="6" w:space="0" w:color="auto"/>
              <w:right w:val="single" w:sz="6" w:space="0" w:color="auto"/>
            </w:tcBorders>
            <w:vAlign w:val="center"/>
          </w:tcPr>
          <w:p w14:paraId="5347138A"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Товари</w:t>
            </w:r>
          </w:p>
        </w:tc>
        <w:tc>
          <w:tcPr>
            <w:tcW w:w="776" w:type="dxa"/>
            <w:tcBorders>
              <w:top w:val="single" w:sz="6" w:space="0" w:color="auto"/>
              <w:left w:val="single" w:sz="6" w:space="0" w:color="auto"/>
              <w:bottom w:val="single" w:sz="6" w:space="0" w:color="auto"/>
              <w:right w:val="single" w:sz="6" w:space="0" w:color="auto"/>
            </w:tcBorders>
            <w:vAlign w:val="center"/>
          </w:tcPr>
          <w:p w14:paraId="68C58A65"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1104</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7D5B28CB"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125</w:t>
            </w:r>
          </w:p>
        </w:tc>
        <w:tc>
          <w:tcPr>
            <w:tcW w:w="1645" w:type="dxa"/>
            <w:gridSpan w:val="2"/>
            <w:tcBorders>
              <w:top w:val="single" w:sz="6" w:space="0" w:color="auto"/>
              <w:left w:val="single" w:sz="6" w:space="0" w:color="auto"/>
              <w:bottom w:val="single" w:sz="6" w:space="0" w:color="auto"/>
            </w:tcBorders>
            <w:vAlign w:val="center"/>
          </w:tcPr>
          <w:p w14:paraId="2D38E75D"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r>
      <w:tr w:rsidR="001028DF" w:rsidRPr="004015E6" w14:paraId="473DD415" w14:textId="77777777">
        <w:trPr>
          <w:trHeight w:val="200"/>
        </w:trPr>
        <w:tc>
          <w:tcPr>
            <w:tcW w:w="5850" w:type="dxa"/>
            <w:tcBorders>
              <w:top w:val="single" w:sz="6" w:space="0" w:color="auto"/>
              <w:bottom w:val="single" w:sz="6" w:space="0" w:color="auto"/>
              <w:right w:val="single" w:sz="6" w:space="0" w:color="auto"/>
            </w:tcBorders>
            <w:vAlign w:val="center"/>
          </w:tcPr>
          <w:p w14:paraId="46C0DFE8"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Поточні біологічні активи</w:t>
            </w:r>
          </w:p>
        </w:tc>
        <w:tc>
          <w:tcPr>
            <w:tcW w:w="776" w:type="dxa"/>
            <w:tcBorders>
              <w:top w:val="single" w:sz="6" w:space="0" w:color="auto"/>
              <w:left w:val="single" w:sz="6" w:space="0" w:color="auto"/>
              <w:bottom w:val="single" w:sz="6" w:space="0" w:color="auto"/>
              <w:right w:val="single" w:sz="6" w:space="0" w:color="auto"/>
            </w:tcBorders>
            <w:vAlign w:val="center"/>
          </w:tcPr>
          <w:p w14:paraId="705A9F52"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1110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5F9EF709"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707803FC"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r>
      <w:tr w:rsidR="001028DF" w:rsidRPr="004015E6" w14:paraId="0E78E4D3" w14:textId="77777777">
        <w:trPr>
          <w:trHeight w:val="200"/>
        </w:trPr>
        <w:tc>
          <w:tcPr>
            <w:tcW w:w="5850" w:type="dxa"/>
            <w:tcBorders>
              <w:top w:val="single" w:sz="6" w:space="0" w:color="auto"/>
              <w:bottom w:val="single" w:sz="6" w:space="0" w:color="auto"/>
              <w:right w:val="single" w:sz="6" w:space="0" w:color="auto"/>
            </w:tcBorders>
            <w:vAlign w:val="center"/>
          </w:tcPr>
          <w:p w14:paraId="29FDF515"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Депозити перестрахування</w:t>
            </w:r>
          </w:p>
        </w:tc>
        <w:tc>
          <w:tcPr>
            <w:tcW w:w="776" w:type="dxa"/>
            <w:tcBorders>
              <w:top w:val="single" w:sz="6" w:space="0" w:color="auto"/>
              <w:left w:val="single" w:sz="6" w:space="0" w:color="auto"/>
              <w:bottom w:val="single" w:sz="6" w:space="0" w:color="auto"/>
              <w:right w:val="single" w:sz="6" w:space="0" w:color="auto"/>
            </w:tcBorders>
            <w:vAlign w:val="center"/>
          </w:tcPr>
          <w:p w14:paraId="0EAFFD19"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1115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108D7317"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1D84E604"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r>
      <w:tr w:rsidR="001028DF" w:rsidRPr="004015E6" w14:paraId="1483EAFE" w14:textId="77777777">
        <w:trPr>
          <w:trHeight w:val="200"/>
        </w:trPr>
        <w:tc>
          <w:tcPr>
            <w:tcW w:w="5850" w:type="dxa"/>
            <w:tcBorders>
              <w:top w:val="single" w:sz="6" w:space="0" w:color="auto"/>
              <w:bottom w:val="single" w:sz="6" w:space="0" w:color="auto"/>
              <w:right w:val="single" w:sz="6" w:space="0" w:color="auto"/>
            </w:tcBorders>
            <w:vAlign w:val="center"/>
          </w:tcPr>
          <w:p w14:paraId="4EEF1D10"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Векселі одержані</w:t>
            </w:r>
          </w:p>
        </w:tc>
        <w:tc>
          <w:tcPr>
            <w:tcW w:w="776" w:type="dxa"/>
            <w:tcBorders>
              <w:top w:val="single" w:sz="6" w:space="0" w:color="auto"/>
              <w:left w:val="single" w:sz="6" w:space="0" w:color="auto"/>
              <w:bottom w:val="single" w:sz="6" w:space="0" w:color="auto"/>
              <w:right w:val="single" w:sz="6" w:space="0" w:color="auto"/>
            </w:tcBorders>
            <w:vAlign w:val="center"/>
          </w:tcPr>
          <w:p w14:paraId="463AC14F"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1120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5716CD03"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20C3D9B6"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r>
      <w:tr w:rsidR="001028DF" w:rsidRPr="004015E6" w14:paraId="59CEE56A" w14:textId="77777777">
        <w:trPr>
          <w:trHeight w:val="200"/>
        </w:trPr>
        <w:tc>
          <w:tcPr>
            <w:tcW w:w="5850" w:type="dxa"/>
            <w:tcBorders>
              <w:top w:val="single" w:sz="6" w:space="0" w:color="auto"/>
              <w:bottom w:val="single" w:sz="6" w:space="0" w:color="auto"/>
              <w:right w:val="single" w:sz="6" w:space="0" w:color="auto"/>
            </w:tcBorders>
            <w:vAlign w:val="center"/>
          </w:tcPr>
          <w:p w14:paraId="23DADDE1"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Дебіторська заборгованість за продукцію, товари, роботи, послуги</w:t>
            </w:r>
          </w:p>
        </w:tc>
        <w:tc>
          <w:tcPr>
            <w:tcW w:w="776" w:type="dxa"/>
            <w:tcBorders>
              <w:top w:val="single" w:sz="6" w:space="0" w:color="auto"/>
              <w:left w:val="single" w:sz="6" w:space="0" w:color="auto"/>
              <w:bottom w:val="single" w:sz="6" w:space="0" w:color="auto"/>
              <w:right w:val="single" w:sz="6" w:space="0" w:color="auto"/>
            </w:tcBorders>
            <w:vAlign w:val="center"/>
          </w:tcPr>
          <w:p w14:paraId="1E7EBEC8"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1125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7F69C16A"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293 134</w:t>
            </w:r>
          </w:p>
        </w:tc>
        <w:tc>
          <w:tcPr>
            <w:tcW w:w="1645" w:type="dxa"/>
            <w:gridSpan w:val="2"/>
            <w:tcBorders>
              <w:top w:val="single" w:sz="6" w:space="0" w:color="auto"/>
              <w:left w:val="single" w:sz="6" w:space="0" w:color="auto"/>
              <w:bottom w:val="single" w:sz="6" w:space="0" w:color="auto"/>
            </w:tcBorders>
            <w:vAlign w:val="center"/>
          </w:tcPr>
          <w:p w14:paraId="172DF9A5"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310 495</w:t>
            </w:r>
          </w:p>
        </w:tc>
      </w:tr>
      <w:tr w:rsidR="001028DF" w:rsidRPr="004015E6" w14:paraId="3E250436" w14:textId="77777777">
        <w:trPr>
          <w:trHeight w:val="200"/>
        </w:trPr>
        <w:tc>
          <w:tcPr>
            <w:tcW w:w="5850" w:type="dxa"/>
            <w:tcBorders>
              <w:top w:val="single" w:sz="6" w:space="0" w:color="auto"/>
              <w:bottom w:val="single" w:sz="6" w:space="0" w:color="auto"/>
              <w:right w:val="single" w:sz="6" w:space="0" w:color="auto"/>
            </w:tcBorders>
            <w:vAlign w:val="center"/>
          </w:tcPr>
          <w:p w14:paraId="7143EF5E"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Дебіторська заборгованість за розрахунками:</w:t>
            </w:r>
          </w:p>
        </w:tc>
        <w:tc>
          <w:tcPr>
            <w:tcW w:w="776" w:type="dxa"/>
            <w:tcBorders>
              <w:top w:val="single" w:sz="6" w:space="0" w:color="auto"/>
              <w:left w:val="single" w:sz="6" w:space="0" w:color="auto"/>
              <w:bottom w:val="single" w:sz="6" w:space="0" w:color="auto"/>
              <w:right w:val="single" w:sz="6" w:space="0" w:color="auto"/>
            </w:tcBorders>
            <w:vAlign w:val="center"/>
          </w:tcPr>
          <w:p w14:paraId="5642DD83" w14:textId="77777777" w:rsidR="001028DF" w:rsidRPr="004015E6" w:rsidRDefault="001028DF">
            <w:pPr>
              <w:widowControl w:val="0"/>
              <w:autoSpaceDE w:val="0"/>
              <w:autoSpaceDN w:val="0"/>
              <w:adjustRightInd w:val="0"/>
              <w:spacing w:after="0" w:line="240" w:lineRule="auto"/>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5E38C7E0" w14:textId="77777777" w:rsidR="001028DF" w:rsidRPr="004015E6" w:rsidRDefault="001028DF">
            <w:pPr>
              <w:widowControl w:val="0"/>
              <w:autoSpaceDE w:val="0"/>
              <w:autoSpaceDN w:val="0"/>
              <w:adjustRightInd w:val="0"/>
              <w:spacing w:after="0" w:line="240" w:lineRule="auto"/>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14:paraId="4358BBAF" w14:textId="77777777" w:rsidR="001028DF" w:rsidRPr="004015E6" w:rsidRDefault="001028DF">
            <w:pPr>
              <w:widowControl w:val="0"/>
              <w:autoSpaceDE w:val="0"/>
              <w:autoSpaceDN w:val="0"/>
              <w:adjustRightInd w:val="0"/>
              <w:spacing w:after="0" w:line="240" w:lineRule="auto"/>
              <w:rPr>
                <w:rFonts w:ascii="Times New Roman CYR" w:hAnsi="Times New Roman CYR" w:cs="Times New Roman CYR"/>
              </w:rPr>
            </w:pPr>
          </w:p>
        </w:tc>
      </w:tr>
      <w:tr w:rsidR="001028DF" w:rsidRPr="004015E6" w14:paraId="6B074EE4" w14:textId="77777777">
        <w:trPr>
          <w:trHeight w:val="200"/>
        </w:trPr>
        <w:tc>
          <w:tcPr>
            <w:tcW w:w="5850" w:type="dxa"/>
            <w:tcBorders>
              <w:top w:val="single" w:sz="6" w:space="0" w:color="auto"/>
              <w:bottom w:val="single" w:sz="6" w:space="0" w:color="auto"/>
              <w:right w:val="single" w:sz="6" w:space="0" w:color="auto"/>
            </w:tcBorders>
            <w:vAlign w:val="center"/>
          </w:tcPr>
          <w:p w14:paraId="2D1F6B14"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 xml:space="preserve">    за виданими авансами</w:t>
            </w:r>
          </w:p>
        </w:tc>
        <w:tc>
          <w:tcPr>
            <w:tcW w:w="776" w:type="dxa"/>
            <w:tcBorders>
              <w:top w:val="single" w:sz="6" w:space="0" w:color="auto"/>
              <w:left w:val="single" w:sz="6" w:space="0" w:color="auto"/>
              <w:bottom w:val="single" w:sz="6" w:space="0" w:color="auto"/>
              <w:right w:val="single" w:sz="6" w:space="0" w:color="auto"/>
            </w:tcBorders>
            <w:vAlign w:val="center"/>
          </w:tcPr>
          <w:p w14:paraId="295BA17A"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1130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3B4E9C8A"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1 020</w:t>
            </w:r>
          </w:p>
        </w:tc>
        <w:tc>
          <w:tcPr>
            <w:tcW w:w="1645" w:type="dxa"/>
            <w:gridSpan w:val="2"/>
            <w:tcBorders>
              <w:top w:val="single" w:sz="6" w:space="0" w:color="auto"/>
              <w:left w:val="single" w:sz="6" w:space="0" w:color="auto"/>
              <w:bottom w:val="single" w:sz="6" w:space="0" w:color="auto"/>
            </w:tcBorders>
            <w:vAlign w:val="center"/>
          </w:tcPr>
          <w:p w14:paraId="51D81E18"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1 415</w:t>
            </w:r>
          </w:p>
        </w:tc>
      </w:tr>
      <w:tr w:rsidR="001028DF" w:rsidRPr="004015E6" w14:paraId="60288EA9" w14:textId="77777777">
        <w:trPr>
          <w:trHeight w:val="200"/>
        </w:trPr>
        <w:tc>
          <w:tcPr>
            <w:tcW w:w="5850" w:type="dxa"/>
            <w:tcBorders>
              <w:top w:val="single" w:sz="6" w:space="0" w:color="auto"/>
              <w:bottom w:val="single" w:sz="6" w:space="0" w:color="auto"/>
              <w:right w:val="single" w:sz="6" w:space="0" w:color="auto"/>
            </w:tcBorders>
            <w:vAlign w:val="center"/>
          </w:tcPr>
          <w:p w14:paraId="126A684F"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 xml:space="preserve">    з бюджетом</w:t>
            </w:r>
          </w:p>
        </w:tc>
        <w:tc>
          <w:tcPr>
            <w:tcW w:w="776" w:type="dxa"/>
            <w:tcBorders>
              <w:top w:val="single" w:sz="6" w:space="0" w:color="auto"/>
              <w:left w:val="single" w:sz="6" w:space="0" w:color="auto"/>
              <w:bottom w:val="single" w:sz="6" w:space="0" w:color="auto"/>
              <w:right w:val="single" w:sz="6" w:space="0" w:color="auto"/>
            </w:tcBorders>
            <w:vAlign w:val="center"/>
          </w:tcPr>
          <w:p w14:paraId="17304C55"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1135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32ED241C"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55</w:t>
            </w:r>
          </w:p>
        </w:tc>
        <w:tc>
          <w:tcPr>
            <w:tcW w:w="1645" w:type="dxa"/>
            <w:gridSpan w:val="2"/>
            <w:tcBorders>
              <w:top w:val="single" w:sz="6" w:space="0" w:color="auto"/>
              <w:left w:val="single" w:sz="6" w:space="0" w:color="auto"/>
              <w:bottom w:val="single" w:sz="6" w:space="0" w:color="auto"/>
            </w:tcBorders>
            <w:vAlign w:val="center"/>
          </w:tcPr>
          <w:p w14:paraId="4E8F07BC"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133</w:t>
            </w:r>
          </w:p>
        </w:tc>
      </w:tr>
      <w:tr w:rsidR="001028DF" w:rsidRPr="004015E6" w14:paraId="611B667E" w14:textId="77777777">
        <w:trPr>
          <w:trHeight w:val="200"/>
        </w:trPr>
        <w:tc>
          <w:tcPr>
            <w:tcW w:w="5850" w:type="dxa"/>
            <w:tcBorders>
              <w:top w:val="single" w:sz="6" w:space="0" w:color="auto"/>
              <w:bottom w:val="single" w:sz="6" w:space="0" w:color="auto"/>
              <w:right w:val="single" w:sz="6" w:space="0" w:color="auto"/>
            </w:tcBorders>
            <w:vAlign w:val="center"/>
          </w:tcPr>
          <w:p w14:paraId="0EF5E1A8"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 xml:space="preserve">    у тому числі з податку на прибуток</w:t>
            </w:r>
          </w:p>
        </w:tc>
        <w:tc>
          <w:tcPr>
            <w:tcW w:w="776" w:type="dxa"/>
            <w:tcBorders>
              <w:top w:val="single" w:sz="6" w:space="0" w:color="auto"/>
              <w:left w:val="single" w:sz="6" w:space="0" w:color="auto"/>
              <w:bottom w:val="single" w:sz="6" w:space="0" w:color="auto"/>
              <w:right w:val="single" w:sz="6" w:space="0" w:color="auto"/>
            </w:tcBorders>
            <w:vAlign w:val="center"/>
          </w:tcPr>
          <w:p w14:paraId="09DEB1F7"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1136</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3F5E1298"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6</w:t>
            </w:r>
          </w:p>
        </w:tc>
        <w:tc>
          <w:tcPr>
            <w:tcW w:w="1645" w:type="dxa"/>
            <w:gridSpan w:val="2"/>
            <w:tcBorders>
              <w:top w:val="single" w:sz="6" w:space="0" w:color="auto"/>
              <w:left w:val="single" w:sz="6" w:space="0" w:color="auto"/>
              <w:bottom w:val="single" w:sz="6" w:space="0" w:color="auto"/>
            </w:tcBorders>
            <w:vAlign w:val="center"/>
          </w:tcPr>
          <w:p w14:paraId="16FC1E19"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20</w:t>
            </w:r>
          </w:p>
        </w:tc>
      </w:tr>
      <w:tr w:rsidR="001028DF" w:rsidRPr="004015E6" w14:paraId="617AFBE1" w14:textId="77777777">
        <w:trPr>
          <w:trHeight w:val="200"/>
        </w:trPr>
        <w:tc>
          <w:tcPr>
            <w:tcW w:w="5850" w:type="dxa"/>
            <w:tcBorders>
              <w:top w:val="single" w:sz="6" w:space="0" w:color="auto"/>
              <w:bottom w:val="single" w:sz="6" w:space="0" w:color="auto"/>
              <w:right w:val="single" w:sz="6" w:space="0" w:color="auto"/>
            </w:tcBorders>
            <w:vAlign w:val="center"/>
          </w:tcPr>
          <w:p w14:paraId="7337DF90"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 xml:space="preserve">    з нарахованих доходів</w:t>
            </w:r>
          </w:p>
        </w:tc>
        <w:tc>
          <w:tcPr>
            <w:tcW w:w="776" w:type="dxa"/>
            <w:tcBorders>
              <w:top w:val="single" w:sz="6" w:space="0" w:color="auto"/>
              <w:left w:val="single" w:sz="6" w:space="0" w:color="auto"/>
              <w:bottom w:val="single" w:sz="6" w:space="0" w:color="auto"/>
              <w:right w:val="single" w:sz="6" w:space="0" w:color="auto"/>
            </w:tcBorders>
            <w:vAlign w:val="center"/>
          </w:tcPr>
          <w:p w14:paraId="418897D1"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1140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3034F42F"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7A887EF2"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r>
      <w:tr w:rsidR="001028DF" w:rsidRPr="004015E6" w14:paraId="40D19794" w14:textId="77777777">
        <w:trPr>
          <w:trHeight w:val="200"/>
        </w:trPr>
        <w:tc>
          <w:tcPr>
            <w:tcW w:w="5850" w:type="dxa"/>
            <w:tcBorders>
              <w:top w:val="single" w:sz="6" w:space="0" w:color="auto"/>
              <w:bottom w:val="single" w:sz="6" w:space="0" w:color="auto"/>
              <w:right w:val="single" w:sz="6" w:space="0" w:color="auto"/>
            </w:tcBorders>
            <w:vAlign w:val="center"/>
          </w:tcPr>
          <w:p w14:paraId="461DCB38"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 xml:space="preserve">    із внутрішніх розрахунків</w:t>
            </w:r>
          </w:p>
        </w:tc>
        <w:tc>
          <w:tcPr>
            <w:tcW w:w="776" w:type="dxa"/>
            <w:tcBorders>
              <w:top w:val="single" w:sz="6" w:space="0" w:color="auto"/>
              <w:left w:val="single" w:sz="6" w:space="0" w:color="auto"/>
              <w:bottom w:val="single" w:sz="6" w:space="0" w:color="auto"/>
              <w:right w:val="single" w:sz="6" w:space="0" w:color="auto"/>
            </w:tcBorders>
            <w:vAlign w:val="center"/>
          </w:tcPr>
          <w:p w14:paraId="0009ED14"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1145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17D8C18E"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71861B48"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r>
      <w:tr w:rsidR="001028DF" w:rsidRPr="004015E6" w14:paraId="38AE22EA" w14:textId="77777777">
        <w:trPr>
          <w:trHeight w:val="200"/>
        </w:trPr>
        <w:tc>
          <w:tcPr>
            <w:tcW w:w="5850" w:type="dxa"/>
            <w:tcBorders>
              <w:top w:val="single" w:sz="6" w:space="0" w:color="auto"/>
              <w:bottom w:val="single" w:sz="6" w:space="0" w:color="auto"/>
              <w:right w:val="single" w:sz="6" w:space="0" w:color="auto"/>
            </w:tcBorders>
            <w:vAlign w:val="center"/>
          </w:tcPr>
          <w:p w14:paraId="43B0EB4C"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Інша поточна дебіторська заборгованість</w:t>
            </w:r>
          </w:p>
        </w:tc>
        <w:tc>
          <w:tcPr>
            <w:tcW w:w="776" w:type="dxa"/>
            <w:tcBorders>
              <w:top w:val="single" w:sz="6" w:space="0" w:color="auto"/>
              <w:left w:val="single" w:sz="6" w:space="0" w:color="auto"/>
              <w:bottom w:val="single" w:sz="6" w:space="0" w:color="auto"/>
              <w:right w:val="single" w:sz="6" w:space="0" w:color="auto"/>
            </w:tcBorders>
            <w:vAlign w:val="center"/>
          </w:tcPr>
          <w:p w14:paraId="753F96FA"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1155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238FE2E4"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1 287 602</w:t>
            </w:r>
          </w:p>
        </w:tc>
        <w:tc>
          <w:tcPr>
            <w:tcW w:w="1645" w:type="dxa"/>
            <w:gridSpan w:val="2"/>
            <w:tcBorders>
              <w:top w:val="single" w:sz="6" w:space="0" w:color="auto"/>
              <w:left w:val="single" w:sz="6" w:space="0" w:color="auto"/>
              <w:bottom w:val="single" w:sz="6" w:space="0" w:color="auto"/>
            </w:tcBorders>
            <w:vAlign w:val="center"/>
          </w:tcPr>
          <w:p w14:paraId="62001839"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1 372 013</w:t>
            </w:r>
          </w:p>
        </w:tc>
      </w:tr>
      <w:tr w:rsidR="001028DF" w:rsidRPr="004015E6" w14:paraId="309F69AA" w14:textId="77777777">
        <w:trPr>
          <w:trHeight w:val="200"/>
        </w:trPr>
        <w:tc>
          <w:tcPr>
            <w:tcW w:w="5850" w:type="dxa"/>
            <w:tcBorders>
              <w:top w:val="single" w:sz="6" w:space="0" w:color="auto"/>
              <w:bottom w:val="single" w:sz="6" w:space="0" w:color="auto"/>
              <w:right w:val="single" w:sz="6" w:space="0" w:color="auto"/>
            </w:tcBorders>
            <w:vAlign w:val="center"/>
          </w:tcPr>
          <w:p w14:paraId="0B7E4D8B"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Поточні фінансові інвестиції</w:t>
            </w:r>
          </w:p>
        </w:tc>
        <w:tc>
          <w:tcPr>
            <w:tcW w:w="776" w:type="dxa"/>
            <w:tcBorders>
              <w:top w:val="single" w:sz="6" w:space="0" w:color="auto"/>
              <w:left w:val="single" w:sz="6" w:space="0" w:color="auto"/>
              <w:bottom w:val="single" w:sz="6" w:space="0" w:color="auto"/>
              <w:right w:val="single" w:sz="6" w:space="0" w:color="auto"/>
            </w:tcBorders>
            <w:vAlign w:val="center"/>
          </w:tcPr>
          <w:p w14:paraId="07717B81"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1160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279BCB92"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1EDD735D"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r>
      <w:tr w:rsidR="001028DF" w:rsidRPr="004015E6" w14:paraId="5A98DBAB" w14:textId="77777777">
        <w:trPr>
          <w:trHeight w:val="200"/>
        </w:trPr>
        <w:tc>
          <w:tcPr>
            <w:tcW w:w="5850" w:type="dxa"/>
            <w:tcBorders>
              <w:top w:val="single" w:sz="6" w:space="0" w:color="auto"/>
              <w:bottom w:val="single" w:sz="6" w:space="0" w:color="auto"/>
              <w:right w:val="single" w:sz="6" w:space="0" w:color="auto"/>
            </w:tcBorders>
            <w:vAlign w:val="center"/>
          </w:tcPr>
          <w:p w14:paraId="6EA55F0B"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Гроші та їх еквіваленти</w:t>
            </w:r>
          </w:p>
        </w:tc>
        <w:tc>
          <w:tcPr>
            <w:tcW w:w="776" w:type="dxa"/>
            <w:tcBorders>
              <w:top w:val="single" w:sz="6" w:space="0" w:color="auto"/>
              <w:left w:val="single" w:sz="6" w:space="0" w:color="auto"/>
              <w:bottom w:val="single" w:sz="6" w:space="0" w:color="auto"/>
              <w:right w:val="single" w:sz="6" w:space="0" w:color="auto"/>
            </w:tcBorders>
            <w:vAlign w:val="center"/>
          </w:tcPr>
          <w:p w14:paraId="593C235A"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1165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7325255C"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11 361</w:t>
            </w:r>
          </w:p>
        </w:tc>
        <w:tc>
          <w:tcPr>
            <w:tcW w:w="1645" w:type="dxa"/>
            <w:gridSpan w:val="2"/>
            <w:tcBorders>
              <w:top w:val="single" w:sz="6" w:space="0" w:color="auto"/>
              <w:left w:val="single" w:sz="6" w:space="0" w:color="auto"/>
              <w:bottom w:val="single" w:sz="6" w:space="0" w:color="auto"/>
            </w:tcBorders>
            <w:vAlign w:val="center"/>
          </w:tcPr>
          <w:p w14:paraId="73172950"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83 464</w:t>
            </w:r>
          </w:p>
        </w:tc>
      </w:tr>
      <w:tr w:rsidR="001028DF" w:rsidRPr="004015E6" w14:paraId="34C13590" w14:textId="77777777">
        <w:trPr>
          <w:trHeight w:val="200"/>
        </w:trPr>
        <w:tc>
          <w:tcPr>
            <w:tcW w:w="5850" w:type="dxa"/>
            <w:tcBorders>
              <w:top w:val="single" w:sz="6" w:space="0" w:color="auto"/>
              <w:bottom w:val="single" w:sz="6" w:space="0" w:color="auto"/>
              <w:right w:val="single" w:sz="6" w:space="0" w:color="auto"/>
            </w:tcBorders>
            <w:vAlign w:val="center"/>
          </w:tcPr>
          <w:p w14:paraId="353027D5"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Готівка</w:t>
            </w:r>
          </w:p>
        </w:tc>
        <w:tc>
          <w:tcPr>
            <w:tcW w:w="776" w:type="dxa"/>
            <w:tcBorders>
              <w:top w:val="single" w:sz="6" w:space="0" w:color="auto"/>
              <w:left w:val="single" w:sz="6" w:space="0" w:color="auto"/>
              <w:bottom w:val="single" w:sz="6" w:space="0" w:color="auto"/>
              <w:right w:val="single" w:sz="6" w:space="0" w:color="auto"/>
            </w:tcBorders>
            <w:vAlign w:val="center"/>
          </w:tcPr>
          <w:p w14:paraId="1374E1C3"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1166</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06059EFB"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20B0ABF2"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r>
      <w:tr w:rsidR="001028DF" w:rsidRPr="004015E6" w14:paraId="30FA428E" w14:textId="77777777">
        <w:trPr>
          <w:trHeight w:val="200"/>
        </w:trPr>
        <w:tc>
          <w:tcPr>
            <w:tcW w:w="5850" w:type="dxa"/>
            <w:tcBorders>
              <w:top w:val="single" w:sz="6" w:space="0" w:color="auto"/>
              <w:bottom w:val="single" w:sz="6" w:space="0" w:color="auto"/>
              <w:right w:val="single" w:sz="6" w:space="0" w:color="auto"/>
            </w:tcBorders>
            <w:vAlign w:val="center"/>
          </w:tcPr>
          <w:p w14:paraId="73309633"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Рахунки в банках</w:t>
            </w:r>
          </w:p>
        </w:tc>
        <w:tc>
          <w:tcPr>
            <w:tcW w:w="776" w:type="dxa"/>
            <w:tcBorders>
              <w:top w:val="single" w:sz="6" w:space="0" w:color="auto"/>
              <w:left w:val="single" w:sz="6" w:space="0" w:color="auto"/>
              <w:bottom w:val="single" w:sz="6" w:space="0" w:color="auto"/>
              <w:right w:val="single" w:sz="6" w:space="0" w:color="auto"/>
            </w:tcBorders>
            <w:vAlign w:val="center"/>
          </w:tcPr>
          <w:p w14:paraId="29FF07E8"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1167</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37DF1FFB"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05DAABB7"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r>
      <w:tr w:rsidR="001028DF" w:rsidRPr="004015E6" w14:paraId="0DF6B555" w14:textId="77777777">
        <w:trPr>
          <w:trHeight w:val="200"/>
        </w:trPr>
        <w:tc>
          <w:tcPr>
            <w:tcW w:w="5850" w:type="dxa"/>
            <w:tcBorders>
              <w:top w:val="single" w:sz="6" w:space="0" w:color="auto"/>
              <w:bottom w:val="single" w:sz="6" w:space="0" w:color="auto"/>
              <w:right w:val="single" w:sz="6" w:space="0" w:color="auto"/>
            </w:tcBorders>
            <w:vAlign w:val="center"/>
          </w:tcPr>
          <w:p w14:paraId="0BD80879"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Витрати майбутніх періодів</w:t>
            </w:r>
          </w:p>
        </w:tc>
        <w:tc>
          <w:tcPr>
            <w:tcW w:w="776" w:type="dxa"/>
            <w:tcBorders>
              <w:top w:val="single" w:sz="6" w:space="0" w:color="auto"/>
              <w:left w:val="single" w:sz="6" w:space="0" w:color="auto"/>
              <w:bottom w:val="single" w:sz="6" w:space="0" w:color="auto"/>
              <w:right w:val="single" w:sz="6" w:space="0" w:color="auto"/>
            </w:tcBorders>
            <w:vAlign w:val="center"/>
          </w:tcPr>
          <w:p w14:paraId="79C9B6FC"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1170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4A7DE81E"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27 975</w:t>
            </w:r>
          </w:p>
        </w:tc>
        <w:tc>
          <w:tcPr>
            <w:tcW w:w="1645" w:type="dxa"/>
            <w:gridSpan w:val="2"/>
            <w:tcBorders>
              <w:top w:val="single" w:sz="6" w:space="0" w:color="auto"/>
              <w:left w:val="single" w:sz="6" w:space="0" w:color="auto"/>
              <w:bottom w:val="single" w:sz="6" w:space="0" w:color="auto"/>
            </w:tcBorders>
            <w:vAlign w:val="center"/>
          </w:tcPr>
          <w:p w14:paraId="5B3EA96E"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5 689</w:t>
            </w:r>
          </w:p>
        </w:tc>
      </w:tr>
      <w:tr w:rsidR="001028DF" w:rsidRPr="004015E6" w14:paraId="5B225C9F" w14:textId="77777777">
        <w:trPr>
          <w:trHeight w:val="200"/>
        </w:trPr>
        <w:tc>
          <w:tcPr>
            <w:tcW w:w="5850" w:type="dxa"/>
            <w:tcBorders>
              <w:top w:val="single" w:sz="6" w:space="0" w:color="auto"/>
              <w:bottom w:val="single" w:sz="6" w:space="0" w:color="auto"/>
              <w:right w:val="single" w:sz="6" w:space="0" w:color="auto"/>
            </w:tcBorders>
            <w:vAlign w:val="center"/>
          </w:tcPr>
          <w:p w14:paraId="4C974596"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Частка перестраховика у страхових резервах</w:t>
            </w:r>
          </w:p>
        </w:tc>
        <w:tc>
          <w:tcPr>
            <w:tcW w:w="776" w:type="dxa"/>
            <w:tcBorders>
              <w:top w:val="single" w:sz="6" w:space="0" w:color="auto"/>
              <w:left w:val="single" w:sz="6" w:space="0" w:color="auto"/>
              <w:bottom w:val="single" w:sz="6" w:space="0" w:color="auto"/>
              <w:right w:val="single" w:sz="6" w:space="0" w:color="auto"/>
            </w:tcBorders>
            <w:vAlign w:val="center"/>
          </w:tcPr>
          <w:p w14:paraId="62555ED0"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1180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00232ACE"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602DE11F"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r>
      <w:tr w:rsidR="001028DF" w:rsidRPr="004015E6" w14:paraId="09E16510" w14:textId="77777777">
        <w:trPr>
          <w:trHeight w:val="200"/>
        </w:trPr>
        <w:tc>
          <w:tcPr>
            <w:tcW w:w="5850" w:type="dxa"/>
            <w:tcBorders>
              <w:top w:val="single" w:sz="6" w:space="0" w:color="auto"/>
              <w:bottom w:val="single" w:sz="6" w:space="0" w:color="auto"/>
              <w:right w:val="single" w:sz="6" w:space="0" w:color="auto"/>
            </w:tcBorders>
            <w:vAlign w:val="center"/>
          </w:tcPr>
          <w:p w14:paraId="50481960"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у тому числі в:</w:t>
            </w:r>
          </w:p>
        </w:tc>
        <w:tc>
          <w:tcPr>
            <w:tcW w:w="776" w:type="dxa"/>
            <w:tcBorders>
              <w:top w:val="single" w:sz="6" w:space="0" w:color="auto"/>
              <w:left w:val="single" w:sz="6" w:space="0" w:color="auto"/>
              <w:bottom w:val="single" w:sz="6" w:space="0" w:color="auto"/>
              <w:right w:val="single" w:sz="6" w:space="0" w:color="auto"/>
            </w:tcBorders>
            <w:vAlign w:val="center"/>
          </w:tcPr>
          <w:p w14:paraId="79025B01" w14:textId="77777777" w:rsidR="001028DF" w:rsidRPr="004015E6" w:rsidRDefault="001028DF">
            <w:pPr>
              <w:widowControl w:val="0"/>
              <w:autoSpaceDE w:val="0"/>
              <w:autoSpaceDN w:val="0"/>
              <w:adjustRightInd w:val="0"/>
              <w:spacing w:after="0" w:line="240" w:lineRule="auto"/>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6A6A1B1D" w14:textId="77777777" w:rsidR="001028DF" w:rsidRPr="004015E6" w:rsidRDefault="001028DF">
            <w:pPr>
              <w:widowControl w:val="0"/>
              <w:autoSpaceDE w:val="0"/>
              <w:autoSpaceDN w:val="0"/>
              <w:adjustRightInd w:val="0"/>
              <w:spacing w:after="0" w:line="240" w:lineRule="auto"/>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14:paraId="039F1B27" w14:textId="77777777" w:rsidR="001028DF" w:rsidRPr="004015E6" w:rsidRDefault="001028DF">
            <w:pPr>
              <w:widowControl w:val="0"/>
              <w:autoSpaceDE w:val="0"/>
              <w:autoSpaceDN w:val="0"/>
              <w:adjustRightInd w:val="0"/>
              <w:spacing w:after="0" w:line="240" w:lineRule="auto"/>
              <w:rPr>
                <w:rFonts w:ascii="Times New Roman CYR" w:hAnsi="Times New Roman CYR" w:cs="Times New Roman CYR"/>
              </w:rPr>
            </w:pPr>
          </w:p>
        </w:tc>
      </w:tr>
      <w:tr w:rsidR="001028DF" w:rsidRPr="004015E6" w14:paraId="523A5FC1" w14:textId="77777777">
        <w:trPr>
          <w:trHeight w:val="200"/>
        </w:trPr>
        <w:tc>
          <w:tcPr>
            <w:tcW w:w="5850" w:type="dxa"/>
            <w:tcBorders>
              <w:top w:val="single" w:sz="6" w:space="0" w:color="auto"/>
              <w:bottom w:val="single" w:sz="6" w:space="0" w:color="auto"/>
              <w:right w:val="single" w:sz="6" w:space="0" w:color="auto"/>
            </w:tcBorders>
            <w:vAlign w:val="center"/>
          </w:tcPr>
          <w:p w14:paraId="26EECBA4"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 xml:space="preserve">    резервах довгострокових зобов’язань</w:t>
            </w:r>
          </w:p>
        </w:tc>
        <w:tc>
          <w:tcPr>
            <w:tcW w:w="776" w:type="dxa"/>
            <w:tcBorders>
              <w:top w:val="single" w:sz="6" w:space="0" w:color="auto"/>
              <w:left w:val="single" w:sz="6" w:space="0" w:color="auto"/>
              <w:bottom w:val="single" w:sz="6" w:space="0" w:color="auto"/>
              <w:right w:val="single" w:sz="6" w:space="0" w:color="auto"/>
            </w:tcBorders>
            <w:vAlign w:val="center"/>
          </w:tcPr>
          <w:p w14:paraId="3207083A"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1181</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52D37502"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153CA2B3"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r>
      <w:tr w:rsidR="001028DF" w:rsidRPr="004015E6" w14:paraId="60F56B5E" w14:textId="77777777">
        <w:trPr>
          <w:trHeight w:val="200"/>
        </w:trPr>
        <w:tc>
          <w:tcPr>
            <w:tcW w:w="5850" w:type="dxa"/>
            <w:tcBorders>
              <w:top w:val="single" w:sz="6" w:space="0" w:color="auto"/>
              <w:bottom w:val="single" w:sz="6" w:space="0" w:color="auto"/>
              <w:right w:val="single" w:sz="6" w:space="0" w:color="auto"/>
            </w:tcBorders>
            <w:vAlign w:val="center"/>
          </w:tcPr>
          <w:p w14:paraId="247847D5"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 xml:space="preserve">    резервах збитків або резервах належних виплат</w:t>
            </w:r>
          </w:p>
        </w:tc>
        <w:tc>
          <w:tcPr>
            <w:tcW w:w="776" w:type="dxa"/>
            <w:tcBorders>
              <w:top w:val="single" w:sz="6" w:space="0" w:color="auto"/>
              <w:left w:val="single" w:sz="6" w:space="0" w:color="auto"/>
              <w:bottom w:val="single" w:sz="6" w:space="0" w:color="auto"/>
              <w:right w:val="single" w:sz="6" w:space="0" w:color="auto"/>
            </w:tcBorders>
            <w:vAlign w:val="center"/>
          </w:tcPr>
          <w:p w14:paraId="35686C41"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1182</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020DC419"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65289553"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r>
      <w:tr w:rsidR="001028DF" w:rsidRPr="004015E6" w14:paraId="6EA81EF7" w14:textId="77777777">
        <w:trPr>
          <w:trHeight w:val="200"/>
        </w:trPr>
        <w:tc>
          <w:tcPr>
            <w:tcW w:w="5850" w:type="dxa"/>
            <w:tcBorders>
              <w:top w:val="single" w:sz="6" w:space="0" w:color="auto"/>
              <w:bottom w:val="single" w:sz="6" w:space="0" w:color="auto"/>
              <w:right w:val="single" w:sz="6" w:space="0" w:color="auto"/>
            </w:tcBorders>
            <w:vAlign w:val="center"/>
          </w:tcPr>
          <w:p w14:paraId="4224DA4D"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 xml:space="preserve">    резервах незароблених премій</w:t>
            </w:r>
          </w:p>
        </w:tc>
        <w:tc>
          <w:tcPr>
            <w:tcW w:w="776" w:type="dxa"/>
            <w:tcBorders>
              <w:top w:val="single" w:sz="6" w:space="0" w:color="auto"/>
              <w:left w:val="single" w:sz="6" w:space="0" w:color="auto"/>
              <w:bottom w:val="single" w:sz="6" w:space="0" w:color="auto"/>
              <w:right w:val="single" w:sz="6" w:space="0" w:color="auto"/>
            </w:tcBorders>
            <w:vAlign w:val="center"/>
          </w:tcPr>
          <w:p w14:paraId="1AD79E0E"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1183</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5CD75002"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4B253D29"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r>
      <w:tr w:rsidR="001028DF" w:rsidRPr="004015E6" w14:paraId="768E8A46" w14:textId="77777777">
        <w:trPr>
          <w:trHeight w:val="200"/>
        </w:trPr>
        <w:tc>
          <w:tcPr>
            <w:tcW w:w="5850" w:type="dxa"/>
            <w:tcBorders>
              <w:top w:val="single" w:sz="6" w:space="0" w:color="auto"/>
              <w:bottom w:val="single" w:sz="6" w:space="0" w:color="auto"/>
              <w:right w:val="single" w:sz="6" w:space="0" w:color="auto"/>
            </w:tcBorders>
            <w:vAlign w:val="center"/>
          </w:tcPr>
          <w:p w14:paraId="42B8D81A"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 xml:space="preserve">    інших страхових резервах</w:t>
            </w:r>
          </w:p>
        </w:tc>
        <w:tc>
          <w:tcPr>
            <w:tcW w:w="776" w:type="dxa"/>
            <w:tcBorders>
              <w:top w:val="single" w:sz="6" w:space="0" w:color="auto"/>
              <w:left w:val="single" w:sz="6" w:space="0" w:color="auto"/>
              <w:bottom w:val="single" w:sz="6" w:space="0" w:color="auto"/>
              <w:right w:val="single" w:sz="6" w:space="0" w:color="auto"/>
            </w:tcBorders>
            <w:vAlign w:val="center"/>
          </w:tcPr>
          <w:p w14:paraId="4847265A"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1184</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6C971A6B"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7BDD5EE6"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r>
      <w:tr w:rsidR="001028DF" w:rsidRPr="004015E6" w14:paraId="592BAD81" w14:textId="77777777">
        <w:trPr>
          <w:trHeight w:val="200"/>
        </w:trPr>
        <w:tc>
          <w:tcPr>
            <w:tcW w:w="5850" w:type="dxa"/>
            <w:tcBorders>
              <w:top w:val="single" w:sz="6" w:space="0" w:color="auto"/>
              <w:bottom w:val="single" w:sz="6" w:space="0" w:color="auto"/>
              <w:right w:val="single" w:sz="6" w:space="0" w:color="auto"/>
            </w:tcBorders>
            <w:vAlign w:val="center"/>
          </w:tcPr>
          <w:p w14:paraId="555B8ED9"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Інші оборотні активи</w:t>
            </w:r>
          </w:p>
        </w:tc>
        <w:tc>
          <w:tcPr>
            <w:tcW w:w="776" w:type="dxa"/>
            <w:tcBorders>
              <w:top w:val="single" w:sz="6" w:space="0" w:color="auto"/>
              <w:left w:val="single" w:sz="6" w:space="0" w:color="auto"/>
              <w:bottom w:val="single" w:sz="6" w:space="0" w:color="auto"/>
              <w:right w:val="single" w:sz="6" w:space="0" w:color="auto"/>
            </w:tcBorders>
            <w:vAlign w:val="center"/>
          </w:tcPr>
          <w:p w14:paraId="3483F891"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1190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45E3B56E"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20</w:t>
            </w:r>
          </w:p>
        </w:tc>
        <w:tc>
          <w:tcPr>
            <w:tcW w:w="1645" w:type="dxa"/>
            <w:gridSpan w:val="2"/>
            <w:tcBorders>
              <w:top w:val="single" w:sz="6" w:space="0" w:color="auto"/>
              <w:left w:val="single" w:sz="6" w:space="0" w:color="auto"/>
              <w:bottom w:val="single" w:sz="6" w:space="0" w:color="auto"/>
            </w:tcBorders>
            <w:vAlign w:val="center"/>
          </w:tcPr>
          <w:p w14:paraId="4BB4263C"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32</w:t>
            </w:r>
          </w:p>
        </w:tc>
      </w:tr>
      <w:tr w:rsidR="001028DF" w:rsidRPr="004015E6" w14:paraId="7EB045DC" w14:textId="77777777">
        <w:trPr>
          <w:trHeight w:val="200"/>
        </w:trPr>
        <w:tc>
          <w:tcPr>
            <w:tcW w:w="5850" w:type="dxa"/>
            <w:tcBorders>
              <w:top w:val="single" w:sz="6" w:space="0" w:color="auto"/>
              <w:bottom w:val="single" w:sz="6" w:space="0" w:color="auto"/>
              <w:right w:val="single" w:sz="6" w:space="0" w:color="auto"/>
            </w:tcBorders>
            <w:shd w:val="clear" w:color="auto" w:fill="E6E6E6"/>
            <w:vAlign w:val="center"/>
          </w:tcPr>
          <w:p w14:paraId="7BAC024E"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Усього за розділом II</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10E15F61"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1195</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14:paraId="3114B53A"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1 623 608</w:t>
            </w:r>
          </w:p>
        </w:tc>
        <w:tc>
          <w:tcPr>
            <w:tcW w:w="1645" w:type="dxa"/>
            <w:gridSpan w:val="2"/>
            <w:tcBorders>
              <w:top w:val="single" w:sz="6" w:space="0" w:color="auto"/>
              <w:left w:val="single" w:sz="6" w:space="0" w:color="auto"/>
              <w:bottom w:val="single" w:sz="6" w:space="0" w:color="auto"/>
            </w:tcBorders>
            <w:shd w:val="clear" w:color="auto" w:fill="E6E6E6"/>
            <w:vAlign w:val="center"/>
          </w:tcPr>
          <w:p w14:paraId="02793343"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1 774 287</w:t>
            </w:r>
          </w:p>
        </w:tc>
      </w:tr>
      <w:tr w:rsidR="001028DF" w:rsidRPr="004015E6" w14:paraId="5D8B4DA2" w14:textId="77777777">
        <w:trPr>
          <w:trHeight w:val="200"/>
        </w:trPr>
        <w:tc>
          <w:tcPr>
            <w:tcW w:w="5850" w:type="dxa"/>
            <w:tcBorders>
              <w:top w:val="single" w:sz="6" w:space="0" w:color="auto"/>
              <w:bottom w:val="single" w:sz="6" w:space="0" w:color="auto"/>
              <w:right w:val="single" w:sz="6" w:space="0" w:color="auto"/>
            </w:tcBorders>
            <w:shd w:val="clear" w:color="auto" w:fill="E6E6E6"/>
            <w:vAlign w:val="center"/>
          </w:tcPr>
          <w:p w14:paraId="4B7515CA"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 xml:space="preserve">    III. Необоротні активи, утримувані для продажу, та групи вибуття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65D1C384"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1200</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14:paraId="3B4696B0"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489</w:t>
            </w:r>
          </w:p>
        </w:tc>
        <w:tc>
          <w:tcPr>
            <w:tcW w:w="1645" w:type="dxa"/>
            <w:gridSpan w:val="2"/>
            <w:tcBorders>
              <w:top w:val="single" w:sz="6" w:space="0" w:color="auto"/>
              <w:left w:val="single" w:sz="6" w:space="0" w:color="auto"/>
              <w:bottom w:val="single" w:sz="6" w:space="0" w:color="auto"/>
            </w:tcBorders>
            <w:shd w:val="clear" w:color="auto" w:fill="E6E6E6"/>
            <w:vAlign w:val="center"/>
          </w:tcPr>
          <w:p w14:paraId="1E0FC1D2"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r>
      <w:tr w:rsidR="001028DF" w:rsidRPr="004015E6" w14:paraId="5BED3F60" w14:textId="77777777">
        <w:trPr>
          <w:trHeight w:val="200"/>
        </w:trPr>
        <w:tc>
          <w:tcPr>
            <w:tcW w:w="5850" w:type="dxa"/>
            <w:tcBorders>
              <w:top w:val="single" w:sz="6" w:space="0" w:color="auto"/>
              <w:bottom w:val="single" w:sz="6" w:space="0" w:color="auto"/>
              <w:right w:val="single" w:sz="6" w:space="0" w:color="auto"/>
            </w:tcBorders>
            <w:shd w:val="clear" w:color="auto" w:fill="E6E6E6"/>
            <w:vAlign w:val="center"/>
          </w:tcPr>
          <w:p w14:paraId="442E3078"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Баланс</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3B0645A8"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1300</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14:paraId="7AAB249B"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7 724 461</w:t>
            </w:r>
          </w:p>
        </w:tc>
        <w:tc>
          <w:tcPr>
            <w:tcW w:w="1645" w:type="dxa"/>
            <w:gridSpan w:val="2"/>
            <w:tcBorders>
              <w:top w:val="single" w:sz="6" w:space="0" w:color="auto"/>
              <w:left w:val="single" w:sz="6" w:space="0" w:color="auto"/>
              <w:bottom w:val="single" w:sz="6" w:space="0" w:color="auto"/>
            </w:tcBorders>
            <w:shd w:val="clear" w:color="auto" w:fill="E6E6E6"/>
            <w:vAlign w:val="center"/>
          </w:tcPr>
          <w:p w14:paraId="12A841B4"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6 945 389</w:t>
            </w:r>
          </w:p>
        </w:tc>
      </w:tr>
    </w:tbl>
    <w:p w14:paraId="37A52D6D" w14:textId="77777777" w:rsidR="001028DF" w:rsidRPr="004015E6" w:rsidRDefault="001028DF">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850"/>
        <w:gridCol w:w="776"/>
        <w:gridCol w:w="1729"/>
        <w:gridCol w:w="1645"/>
      </w:tblGrid>
      <w:tr w:rsidR="001028DF" w:rsidRPr="004015E6" w14:paraId="6B03692C" w14:textId="77777777">
        <w:trPr>
          <w:trHeight w:val="529"/>
        </w:trPr>
        <w:tc>
          <w:tcPr>
            <w:tcW w:w="5850" w:type="dxa"/>
            <w:tcBorders>
              <w:top w:val="single" w:sz="6" w:space="0" w:color="auto"/>
              <w:bottom w:val="single" w:sz="6" w:space="0" w:color="auto"/>
              <w:right w:val="single" w:sz="6" w:space="0" w:color="auto"/>
            </w:tcBorders>
            <w:shd w:val="clear" w:color="auto" w:fill="E6E6E6"/>
            <w:vAlign w:val="center"/>
          </w:tcPr>
          <w:p w14:paraId="56CC897C"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Пасив</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7FC3408C"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Код рядка</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14:paraId="00902749"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На початок звітного періоду</w:t>
            </w:r>
          </w:p>
        </w:tc>
        <w:tc>
          <w:tcPr>
            <w:tcW w:w="1645" w:type="dxa"/>
            <w:tcBorders>
              <w:top w:val="single" w:sz="6" w:space="0" w:color="auto"/>
              <w:left w:val="single" w:sz="6" w:space="0" w:color="auto"/>
              <w:bottom w:val="single" w:sz="6" w:space="0" w:color="auto"/>
            </w:tcBorders>
            <w:shd w:val="clear" w:color="auto" w:fill="E6E6E6"/>
            <w:vAlign w:val="center"/>
          </w:tcPr>
          <w:p w14:paraId="353FC8B4"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На кінець звітного періоду</w:t>
            </w:r>
          </w:p>
        </w:tc>
      </w:tr>
      <w:tr w:rsidR="001028DF" w:rsidRPr="004015E6" w14:paraId="3F936782" w14:textId="77777777">
        <w:trPr>
          <w:trHeight w:val="200"/>
        </w:trPr>
        <w:tc>
          <w:tcPr>
            <w:tcW w:w="5850" w:type="dxa"/>
            <w:tcBorders>
              <w:top w:val="single" w:sz="6" w:space="0" w:color="auto"/>
              <w:bottom w:val="single" w:sz="6" w:space="0" w:color="auto"/>
              <w:right w:val="single" w:sz="6" w:space="0" w:color="auto"/>
            </w:tcBorders>
            <w:shd w:val="clear" w:color="auto" w:fill="E6E6E6"/>
          </w:tcPr>
          <w:p w14:paraId="7CE6A2C5"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w:t>
            </w:r>
          </w:p>
        </w:tc>
        <w:tc>
          <w:tcPr>
            <w:tcW w:w="776" w:type="dxa"/>
            <w:tcBorders>
              <w:top w:val="single" w:sz="6" w:space="0" w:color="auto"/>
              <w:left w:val="single" w:sz="6" w:space="0" w:color="auto"/>
              <w:bottom w:val="single" w:sz="6" w:space="0" w:color="auto"/>
              <w:right w:val="single" w:sz="6" w:space="0" w:color="auto"/>
            </w:tcBorders>
            <w:shd w:val="clear" w:color="auto" w:fill="E6E6E6"/>
          </w:tcPr>
          <w:p w14:paraId="36FF69CF"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2</w:t>
            </w:r>
          </w:p>
        </w:tc>
        <w:tc>
          <w:tcPr>
            <w:tcW w:w="1729" w:type="dxa"/>
            <w:tcBorders>
              <w:top w:val="single" w:sz="6" w:space="0" w:color="auto"/>
              <w:left w:val="single" w:sz="6" w:space="0" w:color="auto"/>
              <w:bottom w:val="single" w:sz="6" w:space="0" w:color="auto"/>
              <w:right w:val="single" w:sz="6" w:space="0" w:color="auto"/>
            </w:tcBorders>
            <w:shd w:val="clear" w:color="auto" w:fill="E6E6E6"/>
          </w:tcPr>
          <w:p w14:paraId="7F8B08FB"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3</w:t>
            </w:r>
          </w:p>
        </w:tc>
        <w:tc>
          <w:tcPr>
            <w:tcW w:w="1645" w:type="dxa"/>
            <w:tcBorders>
              <w:top w:val="single" w:sz="6" w:space="0" w:color="auto"/>
              <w:left w:val="single" w:sz="6" w:space="0" w:color="auto"/>
              <w:bottom w:val="single" w:sz="6" w:space="0" w:color="auto"/>
            </w:tcBorders>
            <w:shd w:val="clear" w:color="auto" w:fill="E6E6E6"/>
          </w:tcPr>
          <w:p w14:paraId="13E47CC6"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4</w:t>
            </w:r>
          </w:p>
        </w:tc>
      </w:tr>
      <w:tr w:rsidR="001028DF" w:rsidRPr="004015E6" w14:paraId="2FA12D3A" w14:textId="77777777">
        <w:trPr>
          <w:trHeight w:val="200"/>
        </w:trPr>
        <w:tc>
          <w:tcPr>
            <w:tcW w:w="5850" w:type="dxa"/>
            <w:tcBorders>
              <w:top w:val="single" w:sz="6" w:space="0" w:color="auto"/>
              <w:bottom w:val="single" w:sz="6" w:space="0" w:color="auto"/>
              <w:right w:val="single" w:sz="6" w:space="0" w:color="auto"/>
            </w:tcBorders>
            <w:shd w:val="clear" w:color="auto" w:fill="E6E6E6"/>
            <w:vAlign w:val="center"/>
          </w:tcPr>
          <w:p w14:paraId="14F6CD2E"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 xml:space="preserve">    I. Власний капітал</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5B2A2737" w14:textId="77777777" w:rsidR="001028DF" w:rsidRPr="004015E6" w:rsidRDefault="001028DF">
            <w:pPr>
              <w:widowControl w:val="0"/>
              <w:autoSpaceDE w:val="0"/>
              <w:autoSpaceDN w:val="0"/>
              <w:adjustRightInd w:val="0"/>
              <w:spacing w:after="0" w:line="240" w:lineRule="auto"/>
              <w:jc w:val="center"/>
              <w:rPr>
                <w:rFonts w:ascii="Times New Roman CYR" w:hAnsi="Times New Roman CYR" w:cs="Times New Roman CYR"/>
              </w:rPr>
            </w:pP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14:paraId="7B2F4A16" w14:textId="77777777" w:rsidR="001028DF" w:rsidRPr="004015E6" w:rsidRDefault="001028DF">
            <w:pPr>
              <w:widowControl w:val="0"/>
              <w:autoSpaceDE w:val="0"/>
              <w:autoSpaceDN w:val="0"/>
              <w:adjustRightInd w:val="0"/>
              <w:spacing w:after="0" w:line="240" w:lineRule="auto"/>
              <w:jc w:val="center"/>
              <w:rPr>
                <w:rFonts w:ascii="Times New Roman CYR" w:hAnsi="Times New Roman CYR" w:cs="Times New Roman CYR"/>
              </w:rPr>
            </w:pPr>
          </w:p>
        </w:tc>
        <w:tc>
          <w:tcPr>
            <w:tcW w:w="1645" w:type="dxa"/>
            <w:tcBorders>
              <w:top w:val="single" w:sz="6" w:space="0" w:color="auto"/>
              <w:left w:val="single" w:sz="6" w:space="0" w:color="auto"/>
              <w:bottom w:val="single" w:sz="6" w:space="0" w:color="auto"/>
            </w:tcBorders>
            <w:shd w:val="clear" w:color="auto" w:fill="E6E6E6"/>
            <w:vAlign w:val="center"/>
          </w:tcPr>
          <w:p w14:paraId="603A176A" w14:textId="77777777" w:rsidR="001028DF" w:rsidRPr="004015E6" w:rsidRDefault="001028DF">
            <w:pPr>
              <w:widowControl w:val="0"/>
              <w:autoSpaceDE w:val="0"/>
              <w:autoSpaceDN w:val="0"/>
              <w:adjustRightInd w:val="0"/>
              <w:spacing w:after="0" w:line="240" w:lineRule="auto"/>
              <w:jc w:val="center"/>
              <w:rPr>
                <w:rFonts w:ascii="Times New Roman CYR" w:hAnsi="Times New Roman CYR" w:cs="Times New Roman CYR"/>
              </w:rPr>
            </w:pPr>
          </w:p>
        </w:tc>
      </w:tr>
      <w:tr w:rsidR="001028DF" w:rsidRPr="004015E6" w14:paraId="4EC63F14" w14:textId="77777777">
        <w:trPr>
          <w:trHeight w:val="205"/>
        </w:trPr>
        <w:tc>
          <w:tcPr>
            <w:tcW w:w="5850" w:type="dxa"/>
            <w:tcBorders>
              <w:top w:val="single" w:sz="6" w:space="0" w:color="auto"/>
              <w:bottom w:val="single" w:sz="6" w:space="0" w:color="auto"/>
              <w:right w:val="single" w:sz="6" w:space="0" w:color="auto"/>
            </w:tcBorders>
            <w:vAlign w:val="center"/>
          </w:tcPr>
          <w:p w14:paraId="5550DD3D"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Зареєстрований (пайовий) капітал</w:t>
            </w:r>
          </w:p>
        </w:tc>
        <w:tc>
          <w:tcPr>
            <w:tcW w:w="776" w:type="dxa"/>
            <w:tcBorders>
              <w:top w:val="single" w:sz="6" w:space="0" w:color="auto"/>
              <w:left w:val="single" w:sz="6" w:space="0" w:color="auto"/>
              <w:bottom w:val="single" w:sz="6" w:space="0" w:color="auto"/>
              <w:right w:val="single" w:sz="6" w:space="0" w:color="auto"/>
            </w:tcBorders>
            <w:vAlign w:val="center"/>
          </w:tcPr>
          <w:p w14:paraId="1A445ED4"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1400</w:t>
            </w:r>
          </w:p>
        </w:tc>
        <w:tc>
          <w:tcPr>
            <w:tcW w:w="1729" w:type="dxa"/>
            <w:tcBorders>
              <w:top w:val="single" w:sz="6" w:space="0" w:color="auto"/>
              <w:left w:val="single" w:sz="6" w:space="0" w:color="auto"/>
              <w:bottom w:val="single" w:sz="6" w:space="0" w:color="auto"/>
              <w:right w:val="single" w:sz="6" w:space="0" w:color="auto"/>
            </w:tcBorders>
            <w:vAlign w:val="center"/>
          </w:tcPr>
          <w:p w14:paraId="4BF6B38C"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20 000</w:t>
            </w:r>
          </w:p>
        </w:tc>
        <w:tc>
          <w:tcPr>
            <w:tcW w:w="1645" w:type="dxa"/>
            <w:tcBorders>
              <w:top w:val="single" w:sz="6" w:space="0" w:color="auto"/>
              <w:left w:val="single" w:sz="6" w:space="0" w:color="auto"/>
              <w:bottom w:val="single" w:sz="6" w:space="0" w:color="auto"/>
            </w:tcBorders>
            <w:vAlign w:val="center"/>
          </w:tcPr>
          <w:p w14:paraId="5252D51B"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20 000</w:t>
            </w:r>
          </w:p>
        </w:tc>
      </w:tr>
      <w:tr w:rsidR="001028DF" w:rsidRPr="004015E6" w14:paraId="0148DF4A" w14:textId="77777777">
        <w:trPr>
          <w:trHeight w:val="200"/>
        </w:trPr>
        <w:tc>
          <w:tcPr>
            <w:tcW w:w="5850" w:type="dxa"/>
            <w:tcBorders>
              <w:top w:val="single" w:sz="6" w:space="0" w:color="auto"/>
              <w:bottom w:val="single" w:sz="6" w:space="0" w:color="auto"/>
              <w:right w:val="single" w:sz="6" w:space="0" w:color="auto"/>
            </w:tcBorders>
            <w:vAlign w:val="center"/>
          </w:tcPr>
          <w:p w14:paraId="266ECD0A"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Внески до незареєстрованого статутного капіталу</w:t>
            </w:r>
          </w:p>
        </w:tc>
        <w:tc>
          <w:tcPr>
            <w:tcW w:w="776" w:type="dxa"/>
            <w:tcBorders>
              <w:top w:val="single" w:sz="6" w:space="0" w:color="auto"/>
              <w:left w:val="single" w:sz="6" w:space="0" w:color="auto"/>
              <w:bottom w:val="single" w:sz="6" w:space="0" w:color="auto"/>
              <w:right w:val="single" w:sz="6" w:space="0" w:color="auto"/>
            </w:tcBorders>
            <w:vAlign w:val="center"/>
          </w:tcPr>
          <w:p w14:paraId="03BCCC42"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1401</w:t>
            </w:r>
          </w:p>
        </w:tc>
        <w:tc>
          <w:tcPr>
            <w:tcW w:w="1729" w:type="dxa"/>
            <w:tcBorders>
              <w:top w:val="single" w:sz="6" w:space="0" w:color="auto"/>
              <w:left w:val="single" w:sz="6" w:space="0" w:color="auto"/>
              <w:bottom w:val="single" w:sz="6" w:space="0" w:color="auto"/>
              <w:right w:val="single" w:sz="6" w:space="0" w:color="auto"/>
            </w:tcBorders>
            <w:vAlign w:val="center"/>
          </w:tcPr>
          <w:p w14:paraId="7CF4A85C"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50EBCDF4"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r>
      <w:tr w:rsidR="001028DF" w:rsidRPr="004015E6" w14:paraId="7F358862" w14:textId="77777777">
        <w:trPr>
          <w:trHeight w:val="200"/>
        </w:trPr>
        <w:tc>
          <w:tcPr>
            <w:tcW w:w="5850" w:type="dxa"/>
            <w:tcBorders>
              <w:top w:val="single" w:sz="6" w:space="0" w:color="auto"/>
              <w:bottom w:val="single" w:sz="6" w:space="0" w:color="auto"/>
              <w:right w:val="single" w:sz="6" w:space="0" w:color="auto"/>
            </w:tcBorders>
            <w:vAlign w:val="center"/>
          </w:tcPr>
          <w:p w14:paraId="63AABE99"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Капітал у дооцінках</w:t>
            </w:r>
          </w:p>
        </w:tc>
        <w:tc>
          <w:tcPr>
            <w:tcW w:w="776" w:type="dxa"/>
            <w:tcBorders>
              <w:top w:val="single" w:sz="6" w:space="0" w:color="auto"/>
              <w:left w:val="single" w:sz="6" w:space="0" w:color="auto"/>
              <w:bottom w:val="single" w:sz="6" w:space="0" w:color="auto"/>
              <w:right w:val="single" w:sz="6" w:space="0" w:color="auto"/>
            </w:tcBorders>
            <w:vAlign w:val="center"/>
          </w:tcPr>
          <w:p w14:paraId="285ECD93"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1405</w:t>
            </w:r>
          </w:p>
        </w:tc>
        <w:tc>
          <w:tcPr>
            <w:tcW w:w="1729" w:type="dxa"/>
            <w:tcBorders>
              <w:top w:val="single" w:sz="6" w:space="0" w:color="auto"/>
              <w:left w:val="single" w:sz="6" w:space="0" w:color="auto"/>
              <w:bottom w:val="single" w:sz="6" w:space="0" w:color="auto"/>
              <w:right w:val="single" w:sz="6" w:space="0" w:color="auto"/>
            </w:tcBorders>
            <w:vAlign w:val="center"/>
          </w:tcPr>
          <w:p w14:paraId="5801451C"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2 725 554</w:t>
            </w:r>
          </w:p>
        </w:tc>
        <w:tc>
          <w:tcPr>
            <w:tcW w:w="1645" w:type="dxa"/>
            <w:tcBorders>
              <w:top w:val="single" w:sz="6" w:space="0" w:color="auto"/>
              <w:left w:val="single" w:sz="6" w:space="0" w:color="auto"/>
              <w:bottom w:val="single" w:sz="6" w:space="0" w:color="auto"/>
            </w:tcBorders>
            <w:vAlign w:val="center"/>
          </w:tcPr>
          <w:p w14:paraId="43C532AA"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2 160 600</w:t>
            </w:r>
          </w:p>
        </w:tc>
      </w:tr>
      <w:tr w:rsidR="001028DF" w:rsidRPr="004015E6" w14:paraId="613F9A52" w14:textId="77777777">
        <w:trPr>
          <w:trHeight w:val="200"/>
        </w:trPr>
        <w:tc>
          <w:tcPr>
            <w:tcW w:w="5850" w:type="dxa"/>
            <w:tcBorders>
              <w:top w:val="single" w:sz="6" w:space="0" w:color="auto"/>
              <w:bottom w:val="single" w:sz="6" w:space="0" w:color="auto"/>
              <w:right w:val="single" w:sz="6" w:space="0" w:color="auto"/>
            </w:tcBorders>
            <w:vAlign w:val="center"/>
          </w:tcPr>
          <w:p w14:paraId="43BE15A2"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Додатковий капітал</w:t>
            </w:r>
          </w:p>
        </w:tc>
        <w:tc>
          <w:tcPr>
            <w:tcW w:w="776" w:type="dxa"/>
            <w:tcBorders>
              <w:top w:val="single" w:sz="6" w:space="0" w:color="auto"/>
              <w:left w:val="single" w:sz="6" w:space="0" w:color="auto"/>
              <w:bottom w:val="single" w:sz="6" w:space="0" w:color="auto"/>
              <w:right w:val="single" w:sz="6" w:space="0" w:color="auto"/>
            </w:tcBorders>
            <w:vAlign w:val="center"/>
          </w:tcPr>
          <w:p w14:paraId="6E50AF68"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1410</w:t>
            </w:r>
          </w:p>
        </w:tc>
        <w:tc>
          <w:tcPr>
            <w:tcW w:w="1729" w:type="dxa"/>
            <w:tcBorders>
              <w:top w:val="single" w:sz="6" w:space="0" w:color="auto"/>
              <w:left w:val="single" w:sz="6" w:space="0" w:color="auto"/>
              <w:bottom w:val="single" w:sz="6" w:space="0" w:color="auto"/>
              <w:right w:val="single" w:sz="6" w:space="0" w:color="auto"/>
            </w:tcBorders>
            <w:vAlign w:val="center"/>
          </w:tcPr>
          <w:p w14:paraId="28661488"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6F2E60AC"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r>
      <w:tr w:rsidR="001028DF" w:rsidRPr="004015E6" w14:paraId="02AB151F" w14:textId="77777777">
        <w:trPr>
          <w:trHeight w:val="200"/>
        </w:trPr>
        <w:tc>
          <w:tcPr>
            <w:tcW w:w="5850" w:type="dxa"/>
            <w:tcBorders>
              <w:top w:val="single" w:sz="6" w:space="0" w:color="auto"/>
              <w:bottom w:val="single" w:sz="6" w:space="0" w:color="auto"/>
              <w:right w:val="single" w:sz="6" w:space="0" w:color="auto"/>
            </w:tcBorders>
            <w:vAlign w:val="center"/>
          </w:tcPr>
          <w:p w14:paraId="60103519"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Емісійний дохід</w:t>
            </w:r>
          </w:p>
        </w:tc>
        <w:tc>
          <w:tcPr>
            <w:tcW w:w="776" w:type="dxa"/>
            <w:tcBorders>
              <w:top w:val="single" w:sz="6" w:space="0" w:color="auto"/>
              <w:left w:val="single" w:sz="6" w:space="0" w:color="auto"/>
              <w:bottom w:val="single" w:sz="6" w:space="0" w:color="auto"/>
              <w:right w:val="single" w:sz="6" w:space="0" w:color="auto"/>
            </w:tcBorders>
            <w:vAlign w:val="center"/>
          </w:tcPr>
          <w:p w14:paraId="68D1DCD7"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1411</w:t>
            </w:r>
          </w:p>
        </w:tc>
        <w:tc>
          <w:tcPr>
            <w:tcW w:w="1729" w:type="dxa"/>
            <w:tcBorders>
              <w:top w:val="single" w:sz="6" w:space="0" w:color="auto"/>
              <w:left w:val="single" w:sz="6" w:space="0" w:color="auto"/>
              <w:bottom w:val="single" w:sz="6" w:space="0" w:color="auto"/>
              <w:right w:val="single" w:sz="6" w:space="0" w:color="auto"/>
            </w:tcBorders>
            <w:vAlign w:val="center"/>
          </w:tcPr>
          <w:p w14:paraId="56121F5D"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104A04E9"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r>
      <w:tr w:rsidR="001028DF" w:rsidRPr="004015E6" w14:paraId="3587F08C" w14:textId="77777777">
        <w:trPr>
          <w:trHeight w:val="200"/>
        </w:trPr>
        <w:tc>
          <w:tcPr>
            <w:tcW w:w="5850" w:type="dxa"/>
            <w:tcBorders>
              <w:top w:val="single" w:sz="6" w:space="0" w:color="auto"/>
              <w:bottom w:val="single" w:sz="6" w:space="0" w:color="auto"/>
              <w:right w:val="single" w:sz="6" w:space="0" w:color="auto"/>
            </w:tcBorders>
            <w:vAlign w:val="center"/>
          </w:tcPr>
          <w:p w14:paraId="7855FBC2"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Накопичені курсові різниці</w:t>
            </w:r>
          </w:p>
        </w:tc>
        <w:tc>
          <w:tcPr>
            <w:tcW w:w="776" w:type="dxa"/>
            <w:tcBorders>
              <w:top w:val="single" w:sz="6" w:space="0" w:color="auto"/>
              <w:left w:val="single" w:sz="6" w:space="0" w:color="auto"/>
              <w:bottom w:val="single" w:sz="6" w:space="0" w:color="auto"/>
              <w:right w:val="single" w:sz="6" w:space="0" w:color="auto"/>
            </w:tcBorders>
            <w:vAlign w:val="center"/>
          </w:tcPr>
          <w:p w14:paraId="15A835D8"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1412</w:t>
            </w:r>
          </w:p>
        </w:tc>
        <w:tc>
          <w:tcPr>
            <w:tcW w:w="1729" w:type="dxa"/>
            <w:tcBorders>
              <w:top w:val="single" w:sz="6" w:space="0" w:color="auto"/>
              <w:left w:val="single" w:sz="6" w:space="0" w:color="auto"/>
              <w:bottom w:val="single" w:sz="6" w:space="0" w:color="auto"/>
              <w:right w:val="single" w:sz="6" w:space="0" w:color="auto"/>
            </w:tcBorders>
            <w:vAlign w:val="center"/>
          </w:tcPr>
          <w:p w14:paraId="71266D51"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6A3CB210"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r>
      <w:tr w:rsidR="001028DF" w:rsidRPr="004015E6" w14:paraId="7707F400" w14:textId="77777777">
        <w:trPr>
          <w:trHeight w:val="200"/>
        </w:trPr>
        <w:tc>
          <w:tcPr>
            <w:tcW w:w="5850" w:type="dxa"/>
            <w:tcBorders>
              <w:top w:val="single" w:sz="6" w:space="0" w:color="auto"/>
              <w:bottom w:val="single" w:sz="6" w:space="0" w:color="auto"/>
              <w:right w:val="single" w:sz="6" w:space="0" w:color="auto"/>
            </w:tcBorders>
            <w:vAlign w:val="center"/>
          </w:tcPr>
          <w:p w14:paraId="3B23F171"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Резервний капітал</w:t>
            </w:r>
          </w:p>
        </w:tc>
        <w:tc>
          <w:tcPr>
            <w:tcW w:w="776" w:type="dxa"/>
            <w:tcBorders>
              <w:top w:val="single" w:sz="6" w:space="0" w:color="auto"/>
              <w:left w:val="single" w:sz="6" w:space="0" w:color="auto"/>
              <w:bottom w:val="single" w:sz="6" w:space="0" w:color="auto"/>
              <w:right w:val="single" w:sz="6" w:space="0" w:color="auto"/>
            </w:tcBorders>
            <w:vAlign w:val="center"/>
          </w:tcPr>
          <w:p w14:paraId="6CF259EF"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1415</w:t>
            </w:r>
          </w:p>
        </w:tc>
        <w:tc>
          <w:tcPr>
            <w:tcW w:w="1729" w:type="dxa"/>
            <w:tcBorders>
              <w:top w:val="single" w:sz="6" w:space="0" w:color="auto"/>
              <w:left w:val="single" w:sz="6" w:space="0" w:color="auto"/>
              <w:bottom w:val="single" w:sz="6" w:space="0" w:color="auto"/>
              <w:right w:val="single" w:sz="6" w:space="0" w:color="auto"/>
            </w:tcBorders>
            <w:vAlign w:val="center"/>
          </w:tcPr>
          <w:p w14:paraId="28711685"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1579A6FD"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r>
      <w:tr w:rsidR="001028DF" w:rsidRPr="004015E6" w14:paraId="0A13F22E" w14:textId="77777777">
        <w:trPr>
          <w:trHeight w:val="200"/>
        </w:trPr>
        <w:tc>
          <w:tcPr>
            <w:tcW w:w="5850" w:type="dxa"/>
            <w:tcBorders>
              <w:top w:val="single" w:sz="6" w:space="0" w:color="auto"/>
              <w:bottom w:val="single" w:sz="6" w:space="0" w:color="auto"/>
              <w:right w:val="single" w:sz="6" w:space="0" w:color="auto"/>
            </w:tcBorders>
            <w:vAlign w:val="center"/>
          </w:tcPr>
          <w:p w14:paraId="072897C5"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Нерозподілений прибуток (непокритий збиток)</w:t>
            </w:r>
          </w:p>
        </w:tc>
        <w:tc>
          <w:tcPr>
            <w:tcW w:w="776" w:type="dxa"/>
            <w:tcBorders>
              <w:top w:val="single" w:sz="6" w:space="0" w:color="auto"/>
              <w:left w:val="single" w:sz="6" w:space="0" w:color="auto"/>
              <w:bottom w:val="single" w:sz="6" w:space="0" w:color="auto"/>
              <w:right w:val="single" w:sz="6" w:space="0" w:color="auto"/>
            </w:tcBorders>
            <w:vAlign w:val="center"/>
          </w:tcPr>
          <w:p w14:paraId="3B53061B"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1420</w:t>
            </w:r>
          </w:p>
        </w:tc>
        <w:tc>
          <w:tcPr>
            <w:tcW w:w="1729" w:type="dxa"/>
            <w:tcBorders>
              <w:top w:val="single" w:sz="6" w:space="0" w:color="auto"/>
              <w:left w:val="single" w:sz="6" w:space="0" w:color="auto"/>
              <w:bottom w:val="single" w:sz="6" w:space="0" w:color="auto"/>
              <w:right w:val="single" w:sz="6" w:space="0" w:color="auto"/>
            </w:tcBorders>
            <w:vAlign w:val="center"/>
          </w:tcPr>
          <w:p w14:paraId="7B1E13B8"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-580 691</w:t>
            </w:r>
          </w:p>
        </w:tc>
        <w:tc>
          <w:tcPr>
            <w:tcW w:w="1645" w:type="dxa"/>
            <w:tcBorders>
              <w:top w:val="single" w:sz="6" w:space="0" w:color="auto"/>
              <w:left w:val="single" w:sz="6" w:space="0" w:color="auto"/>
              <w:bottom w:val="single" w:sz="6" w:space="0" w:color="auto"/>
            </w:tcBorders>
            <w:vAlign w:val="center"/>
          </w:tcPr>
          <w:p w14:paraId="4BE778D9"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-360 263</w:t>
            </w:r>
          </w:p>
        </w:tc>
      </w:tr>
      <w:tr w:rsidR="001028DF" w:rsidRPr="004015E6" w14:paraId="37EDF3DA" w14:textId="77777777">
        <w:trPr>
          <w:trHeight w:val="200"/>
        </w:trPr>
        <w:tc>
          <w:tcPr>
            <w:tcW w:w="5850" w:type="dxa"/>
            <w:tcBorders>
              <w:top w:val="single" w:sz="6" w:space="0" w:color="auto"/>
              <w:bottom w:val="single" w:sz="6" w:space="0" w:color="auto"/>
              <w:right w:val="single" w:sz="6" w:space="0" w:color="auto"/>
            </w:tcBorders>
            <w:vAlign w:val="center"/>
          </w:tcPr>
          <w:p w14:paraId="3A3E7DEB"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lastRenderedPageBreak/>
              <w:t>Неоплачений капітал</w:t>
            </w:r>
          </w:p>
        </w:tc>
        <w:tc>
          <w:tcPr>
            <w:tcW w:w="776" w:type="dxa"/>
            <w:tcBorders>
              <w:top w:val="single" w:sz="6" w:space="0" w:color="auto"/>
              <w:left w:val="single" w:sz="6" w:space="0" w:color="auto"/>
              <w:bottom w:val="single" w:sz="6" w:space="0" w:color="auto"/>
              <w:right w:val="single" w:sz="6" w:space="0" w:color="auto"/>
            </w:tcBorders>
            <w:vAlign w:val="center"/>
          </w:tcPr>
          <w:p w14:paraId="0A71647C"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1425</w:t>
            </w:r>
          </w:p>
        </w:tc>
        <w:tc>
          <w:tcPr>
            <w:tcW w:w="1729" w:type="dxa"/>
            <w:tcBorders>
              <w:top w:val="single" w:sz="6" w:space="0" w:color="auto"/>
              <w:left w:val="single" w:sz="6" w:space="0" w:color="auto"/>
              <w:bottom w:val="single" w:sz="6" w:space="0" w:color="auto"/>
              <w:right w:val="single" w:sz="6" w:space="0" w:color="auto"/>
            </w:tcBorders>
            <w:vAlign w:val="center"/>
          </w:tcPr>
          <w:p w14:paraId="3B28A0CB"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( 0 )</w:t>
            </w:r>
          </w:p>
        </w:tc>
        <w:tc>
          <w:tcPr>
            <w:tcW w:w="1645" w:type="dxa"/>
            <w:tcBorders>
              <w:top w:val="single" w:sz="6" w:space="0" w:color="auto"/>
              <w:left w:val="single" w:sz="6" w:space="0" w:color="auto"/>
              <w:bottom w:val="single" w:sz="6" w:space="0" w:color="auto"/>
            </w:tcBorders>
            <w:vAlign w:val="center"/>
          </w:tcPr>
          <w:p w14:paraId="20AD6AFB"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( 0 )</w:t>
            </w:r>
          </w:p>
        </w:tc>
      </w:tr>
      <w:tr w:rsidR="001028DF" w:rsidRPr="004015E6" w14:paraId="2C0FDF2B" w14:textId="77777777">
        <w:trPr>
          <w:trHeight w:val="200"/>
        </w:trPr>
        <w:tc>
          <w:tcPr>
            <w:tcW w:w="5850" w:type="dxa"/>
            <w:tcBorders>
              <w:top w:val="single" w:sz="6" w:space="0" w:color="auto"/>
              <w:bottom w:val="single" w:sz="6" w:space="0" w:color="auto"/>
              <w:right w:val="single" w:sz="6" w:space="0" w:color="auto"/>
            </w:tcBorders>
            <w:vAlign w:val="center"/>
          </w:tcPr>
          <w:p w14:paraId="3EB0D5C7"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Вилучений капітал</w:t>
            </w:r>
          </w:p>
        </w:tc>
        <w:tc>
          <w:tcPr>
            <w:tcW w:w="776" w:type="dxa"/>
            <w:tcBorders>
              <w:top w:val="single" w:sz="6" w:space="0" w:color="auto"/>
              <w:left w:val="single" w:sz="6" w:space="0" w:color="auto"/>
              <w:bottom w:val="single" w:sz="6" w:space="0" w:color="auto"/>
              <w:right w:val="single" w:sz="6" w:space="0" w:color="auto"/>
            </w:tcBorders>
            <w:vAlign w:val="center"/>
          </w:tcPr>
          <w:p w14:paraId="2105F622"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1430</w:t>
            </w:r>
          </w:p>
        </w:tc>
        <w:tc>
          <w:tcPr>
            <w:tcW w:w="1729" w:type="dxa"/>
            <w:tcBorders>
              <w:top w:val="single" w:sz="6" w:space="0" w:color="auto"/>
              <w:left w:val="single" w:sz="6" w:space="0" w:color="auto"/>
              <w:bottom w:val="single" w:sz="6" w:space="0" w:color="auto"/>
              <w:right w:val="single" w:sz="6" w:space="0" w:color="auto"/>
            </w:tcBorders>
            <w:vAlign w:val="center"/>
          </w:tcPr>
          <w:p w14:paraId="7CC02AB9"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( 0 )</w:t>
            </w:r>
          </w:p>
        </w:tc>
        <w:tc>
          <w:tcPr>
            <w:tcW w:w="1645" w:type="dxa"/>
            <w:tcBorders>
              <w:top w:val="single" w:sz="6" w:space="0" w:color="auto"/>
              <w:left w:val="single" w:sz="6" w:space="0" w:color="auto"/>
              <w:bottom w:val="single" w:sz="6" w:space="0" w:color="auto"/>
            </w:tcBorders>
            <w:vAlign w:val="center"/>
          </w:tcPr>
          <w:p w14:paraId="7333FA22"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( 0 )</w:t>
            </w:r>
          </w:p>
        </w:tc>
      </w:tr>
      <w:tr w:rsidR="001028DF" w:rsidRPr="004015E6" w14:paraId="395533B5" w14:textId="77777777">
        <w:trPr>
          <w:trHeight w:val="200"/>
        </w:trPr>
        <w:tc>
          <w:tcPr>
            <w:tcW w:w="5850" w:type="dxa"/>
            <w:tcBorders>
              <w:top w:val="single" w:sz="6" w:space="0" w:color="auto"/>
              <w:bottom w:val="single" w:sz="6" w:space="0" w:color="auto"/>
              <w:right w:val="single" w:sz="6" w:space="0" w:color="auto"/>
            </w:tcBorders>
            <w:vAlign w:val="center"/>
          </w:tcPr>
          <w:p w14:paraId="77F12EFD"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Інші резерви</w:t>
            </w:r>
          </w:p>
        </w:tc>
        <w:tc>
          <w:tcPr>
            <w:tcW w:w="776" w:type="dxa"/>
            <w:tcBorders>
              <w:top w:val="single" w:sz="6" w:space="0" w:color="auto"/>
              <w:left w:val="single" w:sz="6" w:space="0" w:color="auto"/>
              <w:bottom w:val="single" w:sz="6" w:space="0" w:color="auto"/>
              <w:right w:val="single" w:sz="6" w:space="0" w:color="auto"/>
            </w:tcBorders>
            <w:vAlign w:val="center"/>
          </w:tcPr>
          <w:p w14:paraId="7AA48CDA"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1435</w:t>
            </w:r>
          </w:p>
        </w:tc>
        <w:tc>
          <w:tcPr>
            <w:tcW w:w="1729" w:type="dxa"/>
            <w:tcBorders>
              <w:top w:val="single" w:sz="6" w:space="0" w:color="auto"/>
              <w:left w:val="single" w:sz="6" w:space="0" w:color="auto"/>
              <w:bottom w:val="single" w:sz="6" w:space="0" w:color="auto"/>
              <w:right w:val="single" w:sz="6" w:space="0" w:color="auto"/>
            </w:tcBorders>
            <w:vAlign w:val="center"/>
          </w:tcPr>
          <w:p w14:paraId="15BC8B99"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7D441E8E"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r>
      <w:tr w:rsidR="001028DF" w:rsidRPr="004015E6" w14:paraId="4CF4055C" w14:textId="77777777">
        <w:trPr>
          <w:trHeight w:val="200"/>
        </w:trPr>
        <w:tc>
          <w:tcPr>
            <w:tcW w:w="5850" w:type="dxa"/>
            <w:tcBorders>
              <w:top w:val="single" w:sz="6" w:space="0" w:color="auto"/>
              <w:bottom w:val="single" w:sz="6" w:space="0" w:color="auto"/>
              <w:right w:val="single" w:sz="6" w:space="0" w:color="auto"/>
            </w:tcBorders>
            <w:shd w:val="clear" w:color="auto" w:fill="E6E6E6"/>
            <w:vAlign w:val="center"/>
          </w:tcPr>
          <w:p w14:paraId="14AD85FE"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Усього за розділом I</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5FFA0F94"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1495</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14:paraId="17348459"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2 164 863</w:t>
            </w:r>
          </w:p>
        </w:tc>
        <w:tc>
          <w:tcPr>
            <w:tcW w:w="1645" w:type="dxa"/>
            <w:tcBorders>
              <w:top w:val="single" w:sz="6" w:space="0" w:color="auto"/>
              <w:left w:val="single" w:sz="6" w:space="0" w:color="auto"/>
              <w:bottom w:val="single" w:sz="6" w:space="0" w:color="auto"/>
            </w:tcBorders>
            <w:shd w:val="clear" w:color="auto" w:fill="E6E6E6"/>
            <w:vAlign w:val="center"/>
          </w:tcPr>
          <w:p w14:paraId="54C60D2B"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1 820 337</w:t>
            </w:r>
          </w:p>
        </w:tc>
      </w:tr>
      <w:tr w:rsidR="001028DF" w:rsidRPr="004015E6" w14:paraId="3189E120" w14:textId="77777777">
        <w:trPr>
          <w:trHeight w:val="200"/>
        </w:trPr>
        <w:tc>
          <w:tcPr>
            <w:tcW w:w="5850" w:type="dxa"/>
            <w:tcBorders>
              <w:top w:val="single" w:sz="6" w:space="0" w:color="auto"/>
              <w:bottom w:val="single" w:sz="6" w:space="0" w:color="auto"/>
              <w:right w:val="single" w:sz="6" w:space="0" w:color="auto"/>
            </w:tcBorders>
            <w:shd w:val="clear" w:color="auto" w:fill="E6E6E6"/>
            <w:vAlign w:val="center"/>
          </w:tcPr>
          <w:p w14:paraId="487E72FD"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 xml:space="preserve">    II. Довгострокові зобов’язання і забезпечення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360E2236" w14:textId="77777777" w:rsidR="001028DF" w:rsidRPr="004015E6" w:rsidRDefault="001028DF">
            <w:pPr>
              <w:widowControl w:val="0"/>
              <w:autoSpaceDE w:val="0"/>
              <w:autoSpaceDN w:val="0"/>
              <w:adjustRightInd w:val="0"/>
              <w:spacing w:after="0" w:line="240" w:lineRule="auto"/>
              <w:jc w:val="center"/>
              <w:rPr>
                <w:rFonts w:ascii="Times New Roman CYR" w:hAnsi="Times New Roman CYR" w:cs="Times New Roman CYR"/>
              </w:rPr>
            </w:pP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14:paraId="57434456" w14:textId="77777777" w:rsidR="001028DF" w:rsidRPr="004015E6" w:rsidRDefault="001028DF">
            <w:pPr>
              <w:widowControl w:val="0"/>
              <w:autoSpaceDE w:val="0"/>
              <w:autoSpaceDN w:val="0"/>
              <w:adjustRightInd w:val="0"/>
              <w:spacing w:after="0" w:line="240" w:lineRule="auto"/>
              <w:jc w:val="center"/>
              <w:rPr>
                <w:rFonts w:ascii="Times New Roman CYR" w:hAnsi="Times New Roman CYR" w:cs="Times New Roman CYR"/>
              </w:rPr>
            </w:pPr>
          </w:p>
        </w:tc>
        <w:tc>
          <w:tcPr>
            <w:tcW w:w="1645" w:type="dxa"/>
            <w:tcBorders>
              <w:top w:val="single" w:sz="6" w:space="0" w:color="auto"/>
              <w:left w:val="single" w:sz="6" w:space="0" w:color="auto"/>
              <w:bottom w:val="single" w:sz="6" w:space="0" w:color="auto"/>
            </w:tcBorders>
            <w:shd w:val="clear" w:color="auto" w:fill="E6E6E6"/>
            <w:vAlign w:val="center"/>
          </w:tcPr>
          <w:p w14:paraId="4AA18576" w14:textId="77777777" w:rsidR="001028DF" w:rsidRPr="004015E6" w:rsidRDefault="001028DF">
            <w:pPr>
              <w:widowControl w:val="0"/>
              <w:autoSpaceDE w:val="0"/>
              <w:autoSpaceDN w:val="0"/>
              <w:adjustRightInd w:val="0"/>
              <w:spacing w:after="0" w:line="240" w:lineRule="auto"/>
              <w:jc w:val="center"/>
              <w:rPr>
                <w:rFonts w:ascii="Times New Roman CYR" w:hAnsi="Times New Roman CYR" w:cs="Times New Roman CYR"/>
              </w:rPr>
            </w:pPr>
          </w:p>
        </w:tc>
      </w:tr>
      <w:tr w:rsidR="001028DF" w:rsidRPr="004015E6" w14:paraId="636D4D4F" w14:textId="77777777">
        <w:trPr>
          <w:trHeight w:val="200"/>
        </w:trPr>
        <w:tc>
          <w:tcPr>
            <w:tcW w:w="5850" w:type="dxa"/>
            <w:tcBorders>
              <w:top w:val="single" w:sz="6" w:space="0" w:color="auto"/>
              <w:bottom w:val="single" w:sz="6" w:space="0" w:color="auto"/>
              <w:right w:val="single" w:sz="6" w:space="0" w:color="auto"/>
            </w:tcBorders>
            <w:vAlign w:val="center"/>
          </w:tcPr>
          <w:p w14:paraId="118E59A0"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Відстрочені податкові зобов’язання</w:t>
            </w:r>
          </w:p>
        </w:tc>
        <w:tc>
          <w:tcPr>
            <w:tcW w:w="776" w:type="dxa"/>
            <w:tcBorders>
              <w:top w:val="single" w:sz="6" w:space="0" w:color="auto"/>
              <w:left w:val="single" w:sz="6" w:space="0" w:color="auto"/>
              <w:bottom w:val="single" w:sz="6" w:space="0" w:color="auto"/>
              <w:right w:val="single" w:sz="6" w:space="0" w:color="auto"/>
            </w:tcBorders>
            <w:vAlign w:val="center"/>
          </w:tcPr>
          <w:p w14:paraId="1D11102A"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1500</w:t>
            </w:r>
          </w:p>
        </w:tc>
        <w:tc>
          <w:tcPr>
            <w:tcW w:w="1729" w:type="dxa"/>
            <w:tcBorders>
              <w:top w:val="single" w:sz="6" w:space="0" w:color="auto"/>
              <w:left w:val="single" w:sz="6" w:space="0" w:color="auto"/>
              <w:bottom w:val="single" w:sz="6" w:space="0" w:color="auto"/>
              <w:right w:val="single" w:sz="6" w:space="0" w:color="auto"/>
            </w:tcBorders>
            <w:vAlign w:val="center"/>
          </w:tcPr>
          <w:p w14:paraId="32A5E836"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398 375</w:t>
            </w:r>
          </w:p>
        </w:tc>
        <w:tc>
          <w:tcPr>
            <w:tcW w:w="1645" w:type="dxa"/>
            <w:tcBorders>
              <w:top w:val="single" w:sz="6" w:space="0" w:color="auto"/>
              <w:left w:val="single" w:sz="6" w:space="0" w:color="auto"/>
              <w:bottom w:val="single" w:sz="6" w:space="0" w:color="auto"/>
            </w:tcBorders>
            <w:vAlign w:val="center"/>
          </w:tcPr>
          <w:p w14:paraId="21CA2800"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380 112</w:t>
            </w:r>
          </w:p>
        </w:tc>
      </w:tr>
      <w:tr w:rsidR="001028DF" w:rsidRPr="004015E6" w14:paraId="456E3AB9" w14:textId="77777777">
        <w:trPr>
          <w:trHeight w:val="200"/>
        </w:trPr>
        <w:tc>
          <w:tcPr>
            <w:tcW w:w="5850" w:type="dxa"/>
            <w:tcBorders>
              <w:top w:val="single" w:sz="6" w:space="0" w:color="auto"/>
              <w:bottom w:val="single" w:sz="6" w:space="0" w:color="auto"/>
              <w:right w:val="single" w:sz="6" w:space="0" w:color="auto"/>
            </w:tcBorders>
            <w:vAlign w:val="center"/>
          </w:tcPr>
          <w:p w14:paraId="733BAA36"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Пенсійні зобов’язання</w:t>
            </w:r>
          </w:p>
        </w:tc>
        <w:tc>
          <w:tcPr>
            <w:tcW w:w="776" w:type="dxa"/>
            <w:tcBorders>
              <w:top w:val="single" w:sz="6" w:space="0" w:color="auto"/>
              <w:left w:val="single" w:sz="6" w:space="0" w:color="auto"/>
              <w:bottom w:val="single" w:sz="6" w:space="0" w:color="auto"/>
              <w:right w:val="single" w:sz="6" w:space="0" w:color="auto"/>
            </w:tcBorders>
            <w:vAlign w:val="center"/>
          </w:tcPr>
          <w:p w14:paraId="52FDC3A4"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1505</w:t>
            </w:r>
          </w:p>
        </w:tc>
        <w:tc>
          <w:tcPr>
            <w:tcW w:w="1729" w:type="dxa"/>
            <w:tcBorders>
              <w:top w:val="single" w:sz="6" w:space="0" w:color="auto"/>
              <w:left w:val="single" w:sz="6" w:space="0" w:color="auto"/>
              <w:bottom w:val="single" w:sz="6" w:space="0" w:color="auto"/>
              <w:right w:val="single" w:sz="6" w:space="0" w:color="auto"/>
            </w:tcBorders>
            <w:vAlign w:val="center"/>
          </w:tcPr>
          <w:p w14:paraId="6C474550"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053B0CFF"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r>
      <w:tr w:rsidR="001028DF" w:rsidRPr="004015E6" w14:paraId="27EE7013" w14:textId="77777777">
        <w:trPr>
          <w:trHeight w:val="200"/>
        </w:trPr>
        <w:tc>
          <w:tcPr>
            <w:tcW w:w="5850" w:type="dxa"/>
            <w:tcBorders>
              <w:top w:val="single" w:sz="6" w:space="0" w:color="auto"/>
              <w:bottom w:val="single" w:sz="6" w:space="0" w:color="auto"/>
              <w:right w:val="single" w:sz="6" w:space="0" w:color="auto"/>
            </w:tcBorders>
            <w:vAlign w:val="center"/>
          </w:tcPr>
          <w:p w14:paraId="30CFABDE"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Довгострокові кредити банків</w:t>
            </w:r>
          </w:p>
        </w:tc>
        <w:tc>
          <w:tcPr>
            <w:tcW w:w="776" w:type="dxa"/>
            <w:tcBorders>
              <w:top w:val="single" w:sz="6" w:space="0" w:color="auto"/>
              <w:left w:val="single" w:sz="6" w:space="0" w:color="auto"/>
              <w:bottom w:val="single" w:sz="6" w:space="0" w:color="auto"/>
              <w:right w:val="single" w:sz="6" w:space="0" w:color="auto"/>
            </w:tcBorders>
            <w:vAlign w:val="center"/>
          </w:tcPr>
          <w:p w14:paraId="2A012344"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1510</w:t>
            </w:r>
          </w:p>
        </w:tc>
        <w:tc>
          <w:tcPr>
            <w:tcW w:w="1729" w:type="dxa"/>
            <w:tcBorders>
              <w:top w:val="single" w:sz="6" w:space="0" w:color="auto"/>
              <w:left w:val="single" w:sz="6" w:space="0" w:color="auto"/>
              <w:bottom w:val="single" w:sz="6" w:space="0" w:color="auto"/>
              <w:right w:val="single" w:sz="6" w:space="0" w:color="auto"/>
            </w:tcBorders>
            <w:vAlign w:val="center"/>
          </w:tcPr>
          <w:p w14:paraId="08B2A35A"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2 689 739</w:t>
            </w:r>
          </w:p>
        </w:tc>
        <w:tc>
          <w:tcPr>
            <w:tcW w:w="1645" w:type="dxa"/>
            <w:tcBorders>
              <w:top w:val="single" w:sz="6" w:space="0" w:color="auto"/>
              <w:left w:val="single" w:sz="6" w:space="0" w:color="auto"/>
              <w:bottom w:val="single" w:sz="6" w:space="0" w:color="auto"/>
            </w:tcBorders>
            <w:vAlign w:val="center"/>
          </w:tcPr>
          <w:p w14:paraId="48315749"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1 503 034</w:t>
            </w:r>
          </w:p>
        </w:tc>
      </w:tr>
      <w:tr w:rsidR="001028DF" w:rsidRPr="004015E6" w14:paraId="1ADE8703" w14:textId="77777777">
        <w:trPr>
          <w:trHeight w:val="200"/>
        </w:trPr>
        <w:tc>
          <w:tcPr>
            <w:tcW w:w="5850" w:type="dxa"/>
            <w:tcBorders>
              <w:top w:val="single" w:sz="6" w:space="0" w:color="auto"/>
              <w:bottom w:val="single" w:sz="6" w:space="0" w:color="auto"/>
              <w:right w:val="single" w:sz="6" w:space="0" w:color="auto"/>
            </w:tcBorders>
            <w:vAlign w:val="center"/>
          </w:tcPr>
          <w:p w14:paraId="014E599B"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Інші довгострокові зобов’язання</w:t>
            </w:r>
          </w:p>
        </w:tc>
        <w:tc>
          <w:tcPr>
            <w:tcW w:w="776" w:type="dxa"/>
            <w:tcBorders>
              <w:top w:val="single" w:sz="6" w:space="0" w:color="auto"/>
              <w:left w:val="single" w:sz="6" w:space="0" w:color="auto"/>
              <w:bottom w:val="single" w:sz="6" w:space="0" w:color="auto"/>
              <w:right w:val="single" w:sz="6" w:space="0" w:color="auto"/>
            </w:tcBorders>
            <w:vAlign w:val="center"/>
          </w:tcPr>
          <w:p w14:paraId="35D03479"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1515</w:t>
            </w:r>
          </w:p>
        </w:tc>
        <w:tc>
          <w:tcPr>
            <w:tcW w:w="1729" w:type="dxa"/>
            <w:tcBorders>
              <w:top w:val="single" w:sz="6" w:space="0" w:color="auto"/>
              <w:left w:val="single" w:sz="6" w:space="0" w:color="auto"/>
              <w:bottom w:val="single" w:sz="6" w:space="0" w:color="auto"/>
              <w:right w:val="single" w:sz="6" w:space="0" w:color="auto"/>
            </w:tcBorders>
            <w:vAlign w:val="center"/>
          </w:tcPr>
          <w:p w14:paraId="0F79E366"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450 032</w:t>
            </w:r>
          </w:p>
        </w:tc>
        <w:tc>
          <w:tcPr>
            <w:tcW w:w="1645" w:type="dxa"/>
            <w:tcBorders>
              <w:top w:val="single" w:sz="6" w:space="0" w:color="auto"/>
              <w:left w:val="single" w:sz="6" w:space="0" w:color="auto"/>
              <w:bottom w:val="single" w:sz="6" w:space="0" w:color="auto"/>
            </w:tcBorders>
            <w:vAlign w:val="center"/>
          </w:tcPr>
          <w:p w14:paraId="52156C09"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450 026</w:t>
            </w:r>
          </w:p>
        </w:tc>
      </w:tr>
      <w:tr w:rsidR="001028DF" w:rsidRPr="004015E6" w14:paraId="6F56D815" w14:textId="77777777">
        <w:trPr>
          <w:trHeight w:val="200"/>
        </w:trPr>
        <w:tc>
          <w:tcPr>
            <w:tcW w:w="5850" w:type="dxa"/>
            <w:tcBorders>
              <w:top w:val="single" w:sz="6" w:space="0" w:color="auto"/>
              <w:bottom w:val="single" w:sz="6" w:space="0" w:color="auto"/>
              <w:right w:val="single" w:sz="6" w:space="0" w:color="auto"/>
            </w:tcBorders>
            <w:vAlign w:val="center"/>
          </w:tcPr>
          <w:p w14:paraId="65EE4D96"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Довгострокові забезпечення</w:t>
            </w:r>
          </w:p>
        </w:tc>
        <w:tc>
          <w:tcPr>
            <w:tcW w:w="776" w:type="dxa"/>
            <w:tcBorders>
              <w:top w:val="single" w:sz="6" w:space="0" w:color="auto"/>
              <w:left w:val="single" w:sz="6" w:space="0" w:color="auto"/>
              <w:bottom w:val="single" w:sz="6" w:space="0" w:color="auto"/>
              <w:right w:val="single" w:sz="6" w:space="0" w:color="auto"/>
            </w:tcBorders>
            <w:vAlign w:val="center"/>
          </w:tcPr>
          <w:p w14:paraId="022368FC"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1520</w:t>
            </w:r>
          </w:p>
        </w:tc>
        <w:tc>
          <w:tcPr>
            <w:tcW w:w="1729" w:type="dxa"/>
            <w:tcBorders>
              <w:top w:val="single" w:sz="6" w:space="0" w:color="auto"/>
              <w:left w:val="single" w:sz="6" w:space="0" w:color="auto"/>
              <w:bottom w:val="single" w:sz="6" w:space="0" w:color="auto"/>
              <w:right w:val="single" w:sz="6" w:space="0" w:color="auto"/>
            </w:tcBorders>
            <w:vAlign w:val="center"/>
          </w:tcPr>
          <w:p w14:paraId="237F37D5"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628DA744"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r>
      <w:tr w:rsidR="001028DF" w:rsidRPr="004015E6" w14:paraId="1F2750A7" w14:textId="77777777">
        <w:trPr>
          <w:trHeight w:val="200"/>
        </w:trPr>
        <w:tc>
          <w:tcPr>
            <w:tcW w:w="5850" w:type="dxa"/>
            <w:tcBorders>
              <w:top w:val="single" w:sz="6" w:space="0" w:color="auto"/>
              <w:bottom w:val="single" w:sz="6" w:space="0" w:color="auto"/>
              <w:right w:val="single" w:sz="6" w:space="0" w:color="auto"/>
            </w:tcBorders>
            <w:vAlign w:val="center"/>
          </w:tcPr>
          <w:p w14:paraId="71AC8B8C"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Довгострокові забезпечення витрат персоналу</w:t>
            </w:r>
          </w:p>
        </w:tc>
        <w:tc>
          <w:tcPr>
            <w:tcW w:w="776" w:type="dxa"/>
            <w:tcBorders>
              <w:top w:val="single" w:sz="6" w:space="0" w:color="auto"/>
              <w:left w:val="single" w:sz="6" w:space="0" w:color="auto"/>
              <w:bottom w:val="single" w:sz="6" w:space="0" w:color="auto"/>
              <w:right w:val="single" w:sz="6" w:space="0" w:color="auto"/>
            </w:tcBorders>
            <w:vAlign w:val="center"/>
          </w:tcPr>
          <w:p w14:paraId="037265AF"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1521</w:t>
            </w:r>
          </w:p>
        </w:tc>
        <w:tc>
          <w:tcPr>
            <w:tcW w:w="1729" w:type="dxa"/>
            <w:tcBorders>
              <w:top w:val="single" w:sz="6" w:space="0" w:color="auto"/>
              <w:left w:val="single" w:sz="6" w:space="0" w:color="auto"/>
              <w:bottom w:val="single" w:sz="6" w:space="0" w:color="auto"/>
              <w:right w:val="single" w:sz="6" w:space="0" w:color="auto"/>
            </w:tcBorders>
            <w:vAlign w:val="center"/>
          </w:tcPr>
          <w:p w14:paraId="56B3ACBC"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45F6910C"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r>
      <w:tr w:rsidR="001028DF" w:rsidRPr="004015E6" w14:paraId="77F28C66" w14:textId="77777777">
        <w:trPr>
          <w:trHeight w:val="200"/>
        </w:trPr>
        <w:tc>
          <w:tcPr>
            <w:tcW w:w="5850" w:type="dxa"/>
            <w:tcBorders>
              <w:top w:val="single" w:sz="6" w:space="0" w:color="auto"/>
              <w:bottom w:val="single" w:sz="6" w:space="0" w:color="auto"/>
              <w:right w:val="single" w:sz="6" w:space="0" w:color="auto"/>
            </w:tcBorders>
            <w:vAlign w:val="center"/>
          </w:tcPr>
          <w:p w14:paraId="424DE199"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Цільове фінансування</w:t>
            </w:r>
          </w:p>
        </w:tc>
        <w:tc>
          <w:tcPr>
            <w:tcW w:w="776" w:type="dxa"/>
            <w:tcBorders>
              <w:top w:val="single" w:sz="6" w:space="0" w:color="auto"/>
              <w:left w:val="single" w:sz="6" w:space="0" w:color="auto"/>
              <w:bottom w:val="single" w:sz="6" w:space="0" w:color="auto"/>
              <w:right w:val="single" w:sz="6" w:space="0" w:color="auto"/>
            </w:tcBorders>
            <w:vAlign w:val="center"/>
          </w:tcPr>
          <w:p w14:paraId="40D476A2"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1525</w:t>
            </w:r>
          </w:p>
        </w:tc>
        <w:tc>
          <w:tcPr>
            <w:tcW w:w="1729" w:type="dxa"/>
            <w:tcBorders>
              <w:top w:val="single" w:sz="6" w:space="0" w:color="auto"/>
              <w:left w:val="single" w:sz="6" w:space="0" w:color="auto"/>
              <w:bottom w:val="single" w:sz="6" w:space="0" w:color="auto"/>
              <w:right w:val="single" w:sz="6" w:space="0" w:color="auto"/>
            </w:tcBorders>
            <w:vAlign w:val="center"/>
          </w:tcPr>
          <w:p w14:paraId="31D80CB4"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486C25CA"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r>
      <w:tr w:rsidR="001028DF" w:rsidRPr="004015E6" w14:paraId="218051C0" w14:textId="77777777">
        <w:trPr>
          <w:trHeight w:val="200"/>
        </w:trPr>
        <w:tc>
          <w:tcPr>
            <w:tcW w:w="5850" w:type="dxa"/>
            <w:tcBorders>
              <w:top w:val="single" w:sz="6" w:space="0" w:color="auto"/>
              <w:bottom w:val="single" w:sz="6" w:space="0" w:color="auto"/>
              <w:right w:val="single" w:sz="6" w:space="0" w:color="auto"/>
            </w:tcBorders>
            <w:vAlign w:val="center"/>
          </w:tcPr>
          <w:p w14:paraId="2F0112FA"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Благодійна допомога</w:t>
            </w:r>
          </w:p>
        </w:tc>
        <w:tc>
          <w:tcPr>
            <w:tcW w:w="776" w:type="dxa"/>
            <w:tcBorders>
              <w:top w:val="single" w:sz="6" w:space="0" w:color="auto"/>
              <w:left w:val="single" w:sz="6" w:space="0" w:color="auto"/>
              <w:bottom w:val="single" w:sz="6" w:space="0" w:color="auto"/>
              <w:right w:val="single" w:sz="6" w:space="0" w:color="auto"/>
            </w:tcBorders>
            <w:vAlign w:val="center"/>
          </w:tcPr>
          <w:p w14:paraId="5741C647"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1526</w:t>
            </w:r>
          </w:p>
        </w:tc>
        <w:tc>
          <w:tcPr>
            <w:tcW w:w="1729" w:type="dxa"/>
            <w:tcBorders>
              <w:top w:val="single" w:sz="6" w:space="0" w:color="auto"/>
              <w:left w:val="single" w:sz="6" w:space="0" w:color="auto"/>
              <w:bottom w:val="single" w:sz="6" w:space="0" w:color="auto"/>
              <w:right w:val="single" w:sz="6" w:space="0" w:color="auto"/>
            </w:tcBorders>
            <w:vAlign w:val="center"/>
          </w:tcPr>
          <w:p w14:paraId="11607A3F"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3D3E7E4E"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r>
      <w:tr w:rsidR="001028DF" w:rsidRPr="004015E6" w14:paraId="7800B7B2" w14:textId="77777777">
        <w:trPr>
          <w:trHeight w:val="200"/>
        </w:trPr>
        <w:tc>
          <w:tcPr>
            <w:tcW w:w="5850" w:type="dxa"/>
            <w:tcBorders>
              <w:top w:val="single" w:sz="6" w:space="0" w:color="auto"/>
              <w:bottom w:val="single" w:sz="6" w:space="0" w:color="auto"/>
              <w:right w:val="single" w:sz="6" w:space="0" w:color="auto"/>
            </w:tcBorders>
            <w:vAlign w:val="center"/>
          </w:tcPr>
          <w:p w14:paraId="52CCFD4E"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Страхові резерви</w:t>
            </w:r>
          </w:p>
        </w:tc>
        <w:tc>
          <w:tcPr>
            <w:tcW w:w="776" w:type="dxa"/>
            <w:tcBorders>
              <w:top w:val="single" w:sz="6" w:space="0" w:color="auto"/>
              <w:left w:val="single" w:sz="6" w:space="0" w:color="auto"/>
              <w:bottom w:val="single" w:sz="6" w:space="0" w:color="auto"/>
              <w:right w:val="single" w:sz="6" w:space="0" w:color="auto"/>
            </w:tcBorders>
            <w:vAlign w:val="center"/>
          </w:tcPr>
          <w:p w14:paraId="1D1E68EA"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1530</w:t>
            </w:r>
          </w:p>
        </w:tc>
        <w:tc>
          <w:tcPr>
            <w:tcW w:w="1729" w:type="dxa"/>
            <w:tcBorders>
              <w:top w:val="single" w:sz="6" w:space="0" w:color="auto"/>
              <w:left w:val="single" w:sz="6" w:space="0" w:color="auto"/>
              <w:bottom w:val="single" w:sz="6" w:space="0" w:color="auto"/>
              <w:right w:val="single" w:sz="6" w:space="0" w:color="auto"/>
            </w:tcBorders>
            <w:vAlign w:val="center"/>
          </w:tcPr>
          <w:p w14:paraId="32AB88BD"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79A9892F"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r>
      <w:tr w:rsidR="001028DF" w:rsidRPr="004015E6" w14:paraId="6D3A58FE" w14:textId="77777777">
        <w:trPr>
          <w:trHeight w:val="200"/>
        </w:trPr>
        <w:tc>
          <w:tcPr>
            <w:tcW w:w="5850" w:type="dxa"/>
            <w:tcBorders>
              <w:top w:val="single" w:sz="6" w:space="0" w:color="auto"/>
              <w:bottom w:val="single" w:sz="6" w:space="0" w:color="auto"/>
              <w:right w:val="single" w:sz="6" w:space="0" w:color="auto"/>
            </w:tcBorders>
            <w:vAlign w:val="center"/>
          </w:tcPr>
          <w:p w14:paraId="4E942FF5"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у тому числі:</w:t>
            </w:r>
          </w:p>
        </w:tc>
        <w:tc>
          <w:tcPr>
            <w:tcW w:w="776" w:type="dxa"/>
            <w:tcBorders>
              <w:top w:val="single" w:sz="6" w:space="0" w:color="auto"/>
              <w:left w:val="single" w:sz="6" w:space="0" w:color="auto"/>
              <w:bottom w:val="single" w:sz="6" w:space="0" w:color="auto"/>
              <w:right w:val="single" w:sz="6" w:space="0" w:color="auto"/>
            </w:tcBorders>
            <w:vAlign w:val="center"/>
          </w:tcPr>
          <w:p w14:paraId="2600B36E" w14:textId="77777777" w:rsidR="001028DF" w:rsidRPr="004015E6" w:rsidRDefault="001028DF">
            <w:pPr>
              <w:widowControl w:val="0"/>
              <w:autoSpaceDE w:val="0"/>
              <w:autoSpaceDN w:val="0"/>
              <w:adjustRightInd w:val="0"/>
              <w:spacing w:after="0" w:line="240" w:lineRule="auto"/>
              <w:rPr>
                <w:rFonts w:ascii="Times New Roman CYR" w:hAnsi="Times New Roman CYR" w:cs="Times New Roman CYR"/>
              </w:rPr>
            </w:pPr>
          </w:p>
        </w:tc>
        <w:tc>
          <w:tcPr>
            <w:tcW w:w="1729" w:type="dxa"/>
            <w:tcBorders>
              <w:top w:val="single" w:sz="6" w:space="0" w:color="auto"/>
              <w:left w:val="single" w:sz="6" w:space="0" w:color="auto"/>
              <w:bottom w:val="single" w:sz="6" w:space="0" w:color="auto"/>
              <w:right w:val="single" w:sz="6" w:space="0" w:color="auto"/>
            </w:tcBorders>
            <w:vAlign w:val="center"/>
          </w:tcPr>
          <w:p w14:paraId="03F04C3F" w14:textId="77777777" w:rsidR="001028DF" w:rsidRPr="004015E6" w:rsidRDefault="001028DF">
            <w:pPr>
              <w:widowControl w:val="0"/>
              <w:autoSpaceDE w:val="0"/>
              <w:autoSpaceDN w:val="0"/>
              <w:adjustRightInd w:val="0"/>
              <w:spacing w:after="0" w:line="240" w:lineRule="auto"/>
              <w:rPr>
                <w:rFonts w:ascii="Times New Roman CYR" w:hAnsi="Times New Roman CYR" w:cs="Times New Roman CYR"/>
              </w:rPr>
            </w:pPr>
          </w:p>
        </w:tc>
        <w:tc>
          <w:tcPr>
            <w:tcW w:w="1645" w:type="dxa"/>
            <w:tcBorders>
              <w:top w:val="single" w:sz="6" w:space="0" w:color="auto"/>
              <w:left w:val="single" w:sz="6" w:space="0" w:color="auto"/>
              <w:bottom w:val="single" w:sz="6" w:space="0" w:color="auto"/>
            </w:tcBorders>
            <w:vAlign w:val="center"/>
          </w:tcPr>
          <w:p w14:paraId="34A9B2BA" w14:textId="77777777" w:rsidR="001028DF" w:rsidRPr="004015E6" w:rsidRDefault="001028DF">
            <w:pPr>
              <w:widowControl w:val="0"/>
              <w:autoSpaceDE w:val="0"/>
              <w:autoSpaceDN w:val="0"/>
              <w:adjustRightInd w:val="0"/>
              <w:spacing w:after="0" w:line="240" w:lineRule="auto"/>
              <w:rPr>
                <w:rFonts w:ascii="Times New Roman CYR" w:hAnsi="Times New Roman CYR" w:cs="Times New Roman CYR"/>
              </w:rPr>
            </w:pPr>
          </w:p>
        </w:tc>
      </w:tr>
      <w:tr w:rsidR="001028DF" w:rsidRPr="004015E6" w14:paraId="39D57F4F" w14:textId="77777777">
        <w:trPr>
          <w:trHeight w:val="200"/>
        </w:trPr>
        <w:tc>
          <w:tcPr>
            <w:tcW w:w="5850" w:type="dxa"/>
            <w:tcBorders>
              <w:top w:val="single" w:sz="6" w:space="0" w:color="auto"/>
              <w:bottom w:val="single" w:sz="6" w:space="0" w:color="auto"/>
              <w:right w:val="single" w:sz="6" w:space="0" w:color="auto"/>
            </w:tcBorders>
            <w:vAlign w:val="center"/>
          </w:tcPr>
          <w:p w14:paraId="7274F6CA"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 xml:space="preserve">    резерв довгострокових зобов’язань</w:t>
            </w:r>
          </w:p>
        </w:tc>
        <w:tc>
          <w:tcPr>
            <w:tcW w:w="776" w:type="dxa"/>
            <w:tcBorders>
              <w:top w:val="single" w:sz="6" w:space="0" w:color="auto"/>
              <w:left w:val="single" w:sz="6" w:space="0" w:color="auto"/>
              <w:bottom w:val="single" w:sz="6" w:space="0" w:color="auto"/>
              <w:right w:val="single" w:sz="6" w:space="0" w:color="auto"/>
            </w:tcBorders>
            <w:vAlign w:val="center"/>
          </w:tcPr>
          <w:p w14:paraId="0C2CA097"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1531</w:t>
            </w:r>
          </w:p>
        </w:tc>
        <w:tc>
          <w:tcPr>
            <w:tcW w:w="1729" w:type="dxa"/>
            <w:tcBorders>
              <w:top w:val="single" w:sz="6" w:space="0" w:color="auto"/>
              <w:left w:val="single" w:sz="6" w:space="0" w:color="auto"/>
              <w:bottom w:val="single" w:sz="6" w:space="0" w:color="auto"/>
              <w:right w:val="single" w:sz="6" w:space="0" w:color="auto"/>
            </w:tcBorders>
            <w:vAlign w:val="center"/>
          </w:tcPr>
          <w:p w14:paraId="2719886A"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19930FE5"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r>
      <w:tr w:rsidR="001028DF" w:rsidRPr="004015E6" w14:paraId="45D5FAC5" w14:textId="77777777">
        <w:trPr>
          <w:trHeight w:val="200"/>
        </w:trPr>
        <w:tc>
          <w:tcPr>
            <w:tcW w:w="5850" w:type="dxa"/>
            <w:tcBorders>
              <w:top w:val="single" w:sz="6" w:space="0" w:color="auto"/>
              <w:bottom w:val="single" w:sz="6" w:space="0" w:color="auto"/>
              <w:right w:val="single" w:sz="6" w:space="0" w:color="auto"/>
            </w:tcBorders>
            <w:vAlign w:val="center"/>
          </w:tcPr>
          <w:p w14:paraId="4E81DF9A"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 xml:space="preserve">    резерв збитків або резерв належних виплат</w:t>
            </w:r>
          </w:p>
        </w:tc>
        <w:tc>
          <w:tcPr>
            <w:tcW w:w="776" w:type="dxa"/>
            <w:tcBorders>
              <w:top w:val="single" w:sz="6" w:space="0" w:color="auto"/>
              <w:left w:val="single" w:sz="6" w:space="0" w:color="auto"/>
              <w:bottom w:val="single" w:sz="6" w:space="0" w:color="auto"/>
              <w:right w:val="single" w:sz="6" w:space="0" w:color="auto"/>
            </w:tcBorders>
            <w:vAlign w:val="center"/>
          </w:tcPr>
          <w:p w14:paraId="676BF1FB"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1532</w:t>
            </w:r>
          </w:p>
        </w:tc>
        <w:tc>
          <w:tcPr>
            <w:tcW w:w="1729" w:type="dxa"/>
            <w:tcBorders>
              <w:top w:val="single" w:sz="6" w:space="0" w:color="auto"/>
              <w:left w:val="single" w:sz="6" w:space="0" w:color="auto"/>
              <w:bottom w:val="single" w:sz="6" w:space="0" w:color="auto"/>
              <w:right w:val="single" w:sz="6" w:space="0" w:color="auto"/>
            </w:tcBorders>
            <w:vAlign w:val="center"/>
          </w:tcPr>
          <w:p w14:paraId="332F1EA0"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31B69DF1"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r>
      <w:tr w:rsidR="001028DF" w:rsidRPr="004015E6" w14:paraId="1EC6279A" w14:textId="77777777">
        <w:trPr>
          <w:trHeight w:val="200"/>
        </w:trPr>
        <w:tc>
          <w:tcPr>
            <w:tcW w:w="5850" w:type="dxa"/>
            <w:tcBorders>
              <w:top w:val="single" w:sz="6" w:space="0" w:color="auto"/>
              <w:bottom w:val="single" w:sz="6" w:space="0" w:color="auto"/>
              <w:right w:val="single" w:sz="6" w:space="0" w:color="auto"/>
            </w:tcBorders>
            <w:vAlign w:val="center"/>
          </w:tcPr>
          <w:p w14:paraId="3D0237B3"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 xml:space="preserve">    резерв незароблених премій</w:t>
            </w:r>
          </w:p>
        </w:tc>
        <w:tc>
          <w:tcPr>
            <w:tcW w:w="776" w:type="dxa"/>
            <w:tcBorders>
              <w:top w:val="single" w:sz="6" w:space="0" w:color="auto"/>
              <w:left w:val="single" w:sz="6" w:space="0" w:color="auto"/>
              <w:bottom w:val="single" w:sz="6" w:space="0" w:color="auto"/>
              <w:right w:val="single" w:sz="6" w:space="0" w:color="auto"/>
            </w:tcBorders>
            <w:vAlign w:val="center"/>
          </w:tcPr>
          <w:p w14:paraId="191FA998"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1533</w:t>
            </w:r>
          </w:p>
        </w:tc>
        <w:tc>
          <w:tcPr>
            <w:tcW w:w="1729" w:type="dxa"/>
            <w:tcBorders>
              <w:top w:val="single" w:sz="6" w:space="0" w:color="auto"/>
              <w:left w:val="single" w:sz="6" w:space="0" w:color="auto"/>
              <w:bottom w:val="single" w:sz="6" w:space="0" w:color="auto"/>
              <w:right w:val="single" w:sz="6" w:space="0" w:color="auto"/>
            </w:tcBorders>
            <w:vAlign w:val="center"/>
          </w:tcPr>
          <w:p w14:paraId="6EB9DE58"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6B93C3A9"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r>
      <w:tr w:rsidR="001028DF" w:rsidRPr="004015E6" w14:paraId="65BE23C2" w14:textId="77777777">
        <w:trPr>
          <w:trHeight w:val="200"/>
        </w:trPr>
        <w:tc>
          <w:tcPr>
            <w:tcW w:w="5850" w:type="dxa"/>
            <w:tcBorders>
              <w:top w:val="single" w:sz="6" w:space="0" w:color="auto"/>
              <w:bottom w:val="single" w:sz="6" w:space="0" w:color="auto"/>
              <w:right w:val="single" w:sz="6" w:space="0" w:color="auto"/>
            </w:tcBorders>
            <w:vAlign w:val="center"/>
          </w:tcPr>
          <w:p w14:paraId="32EA0681"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 xml:space="preserve">    інші страхові резерви</w:t>
            </w:r>
          </w:p>
        </w:tc>
        <w:tc>
          <w:tcPr>
            <w:tcW w:w="776" w:type="dxa"/>
            <w:tcBorders>
              <w:top w:val="single" w:sz="6" w:space="0" w:color="auto"/>
              <w:left w:val="single" w:sz="6" w:space="0" w:color="auto"/>
              <w:bottom w:val="single" w:sz="6" w:space="0" w:color="auto"/>
              <w:right w:val="single" w:sz="6" w:space="0" w:color="auto"/>
            </w:tcBorders>
            <w:vAlign w:val="center"/>
          </w:tcPr>
          <w:p w14:paraId="5708483F"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1534</w:t>
            </w:r>
          </w:p>
        </w:tc>
        <w:tc>
          <w:tcPr>
            <w:tcW w:w="1729" w:type="dxa"/>
            <w:tcBorders>
              <w:top w:val="single" w:sz="6" w:space="0" w:color="auto"/>
              <w:left w:val="single" w:sz="6" w:space="0" w:color="auto"/>
              <w:bottom w:val="single" w:sz="6" w:space="0" w:color="auto"/>
              <w:right w:val="single" w:sz="6" w:space="0" w:color="auto"/>
            </w:tcBorders>
            <w:vAlign w:val="center"/>
          </w:tcPr>
          <w:p w14:paraId="73C87A5E"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6D0B4E0C"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r>
      <w:tr w:rsidR="001028DF" w:rsidRPr="004015E6" w14:paraId="4AA8BA30" w14:textId="77777777">
        <w:trPr>
          <w:trHeight w:val="200"/>
        </w:trPr>
        <w:tc>
          <w:tcPr>
            <w:tcW w:w="5850" w:type="dxa"/>
            <w:tcBorders>
              <w:top w:val="single" w:sz="6" w:space="0" w:color="auto"/>
              <w:bottom w:val="single" w:sz="6" w:space="0" w:color="auto"/>
              <w:right w:val="single" w:sz="6" w:space="0" w:color="auto"/>
            </w:tcBorders>
            <w:vAlign w:val="center"/>
          </w:tcPr>
          <w:p w14:paraId="4A6EBDFD"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Інвестиційні контракти</w:t>
            </w:r>
          </w:p>
        </w:tc>
        <w:tc>
          <w:tcPr>
            <w:tcW w:w="776" w:type="dxa"/>
            <w:tcBorders>
              <w:top w:val="single" w:sz="6" w:space="0" w:color="auto"/>
              <w:left w:val="single" w:sz="6" w:space="0" w:color="auto"/>
              <w:bottom w:val="single" w:sz="6" w:space="0" w:color="auto"/>
              <w:right w:val="single" w:sz="6" w:space="0" w:color="auto"/>
            </w:tcBorders>
            <w:vAlign w:val="center"/>
          </w:tcPr>
          <w:p w14:paraId="157B7E0F"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1535</w:t>
            </w:r>
          </w:p>
        </w:tc>
        <w:tc>
          <w:tcPr>
            <w:tcW w:w="1729" w:type="dxa"/>
            <w:tcBorders>
              <w:top w:val="single" w:sz="6" w:space="0" w:color="auto"/>
              <w:left w:val="single" w:sz="6" w:space="0" w:color="auto"/>
              <w:bottom w:val="single" w:sz="6" w:space="0" w:color="auto"/>
              <w:right w:val="single" w:sz="6" w:space="0" w:color="auto"/>
            </w:tcBorders>
            <w:vAlign w:val="center"/>
          </w:tcPr>
          <w:p w14:paraId="3D9FD58C"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37D03C5E"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r>
      <w:tr w:rsidR="001028DF" w:rsidRPr="004015E6" w14:paraId="1EFF847A" w14:textId="77777777">
        <w:trPr>
          <w:trHeight w:val="200"/>
        </w:trPr>
        <w:tc>
          <w:tcPr>
            <w:tcW w:w="5850" w:type="dxa"/>
            <w:tcBorders>
              <w:top w:val="single" w:sz="6" w:space="0" w:color="auto"/>
              <w:bottom w:val="single" w:sz="6" w:space="0" w:color="auto"/>
              <w:right w:val="single" w:sz="6" w:space="0" w:color="auto"/>
            </w:tcBorders>
            <w:vAlign w:val="center"/>
          </w:tcPr>
          <w:p w14:paraId="45FBADB0"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Призовий фонд</w:t>
            </w:r>
          </w:p>
        </w:tc>
        <w:tc>
          <w:tcPr>
            <w:tcW w:w="776" w:type="dxa"/>
            <w:tcBorders>
              <w:top w:val="single" w:sz="6" w:space="0" w:color="auto"/>
              <w:left w:val="single" w:sz="6" w:space="0" w:color="auto"/>
              <w:bottom w:val="single" w:sz="6" w:space="0" w:color="auto"/>
              <w:right w:val="single" w:sz="6" w:space="0" w:color="auto"/>
            </w:tcBorders>
            <w:vAlign w:val="center"/>
          </w:tcPr>
          <w:p w14:paraId="63430224"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1540</w:t>
            </w:r>
          </w:p>
        </w:tc>
        <w:tc>
          <w:tcPr>
            <w:tcW w:w="1729" w:type="dxa"/>
            <w:tcBorders>
              <w:top w:val="single" w:sz="6" w:space="0" w:color="auto"/>
              <w:left w:val="single" w:sz="6" w:space="0" w:color="auto"/>
              <w:bottom w:val="single" w:sz="6" w:space="0" w:color="auto"/>
              <w:right w:val="single" w:sz="6" w:space="0" w:color="auto"/>
            </w:tcBorders>
            <w:vAlign w:val="center"/>
          </w:tcPr>
          <w:p w14:paraId="1CB60AAD"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0EC46265"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r>
      <w:tr w:rsidR="001028DF" w:rsidRPr="004015E6" w14:paraId="72B1349B" w14:textId="77777777">
        <w:trPr>
          <w:trHeight w:val="200"/>
        </w:trPr>
        <w:tc>
          <w:tcPr>
            <w:tcW w:w="5850" w:type="dxa"/>
            <w:tcBorders>
              <w:top w:val="single" w:sz="6" w:space="0" w:color="auto"/>
              <w:bottom w:val="single" w:sz="6" w:space="0" w:color="auto"/>
              <w:right w:val="single" w:sz="6" w:space="0" w:color="auto"/>
            </w:tcBorders>
            <w:vAlign w:val="center"/>
          </w:tcPr>
          <w:p w14:paraId="4B89F03F"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Резерв на виплату джек-поту</w:t>
            </w:r>
          </w:p>
        </w:tc>
        <w:tc>
          <w:tcPr>
            <w:tcW w:w="776" w:type="dxa"/>
            <w:tcBorders>
              <w:top w:val="single" w:sz="6" w:space="0" w:color="auto"/>
              <w:left w:val="single" w:sz="6" w:space="0" w:color="auto"/>
              <w:bottom w:val="single" w:sz="6" w:space="0" w:color="auto"/>
              <w:right w:val="single" w:sz="6" w:space="0" w:color="auto"/>
            </w:tcBorders>
            <w:vAlign w:val="center"/>
          </w:tcPr>
          <w:p w14:paraId="05D27602"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1545</w:t>
            </w:r>
          </w:p>
        </w:tc>
        <w:tc>
          <w:tcPr>
            <w:tcW w:w="1729" w:type="dxa"/>
            <w:tcBorders>
              <w:top w:val="single" w:sz="6" w:space="0" w:color="auto"/>
              <w:left w:val="single" w:sz="6" w:space="0" w:color="auto"/>
              <w:bottom w:val="single" w:sz="6" w:space="0" w:color="auto"/>
              <w:right w:val="single" w:sz="6" w:space="0" w:color="auto"/>
            </w:tcBorders>
            <w:vAlign w:val="center"/>
          </w:tcPr>
          <w:p w14:paraId="7605EB63"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5C242BCD"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r>
      <w:tr w:rsidR="001028DF" w:rsidRPr="004015E6" w14:paraId="7829935B" w14:textId="77777777">
        <w:trPr>
          <w:trHeight w:val="200"/>
        </w:trPr>
        <w:tc>
          <w:tcPr>
            <w:tcW w:w="5850" w:type="dxa"/>
            <w:tcBorders>
              <w:top w:val="single" w:sz="6" w:space="0" w:color="auto"/>
              <w:bottom w:val="single" w:sz="6" w:space="0" w:color="auto"/>
              <w:right w:val="single" w:sz="6" w:space="0" w:color="auto"/>
            </w:tcBorders>
            <w:shd w:val="clear" w:color="auto" w:fill="E6E6E6"/>
            <w:vAlign w:val="center"/>
          </w:tcPr>
          <w:p w14:paraId="133C160C"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Усього за розділом II</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03268808"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1595</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14:paraId="783D3AD3"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3 538 146</w:t>
            </w:r>
          </w:p>
        </w:tc>
        <w:tc>
          <w:tcPr>
            <w:tcW w:w="1645" w:type="dxa"/>
            <w:tcBorders>
              <w:top w:val="single" w:sz="6" w:space="0" w:color="auto"/>
              <w:left w:val="single" w:sz="6" w:space="0" w:color="auto"/>
              <w:bottom w:val="single" w:sz="6" w:space="0" w:color="auto"/>
            </w:tcBorders>
            <w:shd w:val="clear" w:color="auto" w:fill="E6E6E6"/>
            <w:vAlign w:val="center"/>
          </w:tcPr>
          <w:p w14:paraId="60069907"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2 333 172</w:t>
            </w:r>
          </w:p>
        </w:tc>
      </w:tr>
      <w:tr w:rsidR="001028DF" w:rsidRPr="004015E6" w14:paraId="45ADD317" w14:textId="77777777">
        <w:trPr>
          <w:trHeight w:val="200"/>
        </w:trPr>
        <w:tc>
          <w:tcPr>
            <w:tcW w:w="5850" w:type="dxa"/>
            <w:tcBorders>
              <w:top w:val="single" w:sz="6" w:space="0" w:color="auto"/>
              <w:bottom w:val="single" w:sz="6" w:space="0" w:color="auto"/>
              <w:right w:val="single" w:sz="6" w:space="0" w:color="auto"/>
            </w:tcBorders>
            <w:shd w:val="clear" w:color="auto" w:fill="E6E6E6"/>
            <w:vAlign w:val="center"/>
          </w:tcPr>
          <w:p w14:paraId="6E0706E3"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 xml:space="preserve">    IІІ. Поточні зобов’язання і забезпечення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1EA023FC" w14:textId="77777777" w:rsidR="001028DF" w:rsidRPr="004015E6" w:rsidRDefault="001028DF">
            <w:pPr>
              <w:widowControl w:val="0"/>
              <w:autoSpaceDE w:val="0"/>
              <w:autoSpaceDN w:val="0"/>
              <w:adjustRightInd w:val="0"/>
              <w:spacing w:after="0" w:line="240" w:lineRule="auto"/>
              <w:jc w:val="center"/>
              <w:rPr>
                <w:rFonts w:ascii="Times New Roman CYR" w:hAnsi="Times New Roman CYR" w:cs="Times New Roman CYR"/>
              </w:rPr>
            </w:pP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14:paraId="00913538" w14:textId="77777777" w:rsidR="001028DF" w:rsidRPr="004015E6" w:rsidRDefault="001028DF">
            <w:pPr>
              <w:widowControl w:val="0"/>
              <w:autoSpaceDE w:val="0"/>
              <w:autoSpaceDN w:val="0"/>
              <w:adjustRightInd w:val="0"/>
              <w:spacing w:after="0" w:line="240" w:lineRule="auto"/>
              <w:jc w:val="center"/>
              <w:rPr>
                <w:rFonts w:ascii="Times New Roman CYR" w:hAnsi="Times New Roman CYR" w:cs="Times New Roman CYR"/>
              </w:rPr>
            </w:pPr>
          </w:p>
        </w:tc>
        <w:tc>
          <w:tcPr>
            <w:tcW w:w="1645" w:type="dxa"/>
            <w:tcBorders>
              <w:top w:val="single" w:sz="6" w:space="0" w:color="auto"/>
              <w:left w:val="single" w:sz="6" w:space="0" w:color="auto"/>
              <w:bottom w:val="single" w:sz="6" w:space="0" w:color="auto"/>
            </w:tcBorders>
            <w:shd w:val="clear" w:color="auto" w:fill="E6E6E6"/>
            <w:vAlign w:val="center"/>
          </w:tcPr>
          <w:p w14:paraId="5DB3616F" w14:textId="77777777" w:rsidR="001028DF" w:rsidRPr="004015E6" w:rsidRDefault="001028DF">
            <w:pPr>
              <w:widowControl w:val="0"/>
              <w:autoSpaceDE w:val="0"/>
              <w:autoSpaceDN w:val="0"/>
              <w:adjustRightInd w:val="0"/>
              <w:spacing w:after="0" w:line="240" w:lineRule="auto"/>
              <w:jc w:val="center"/>
              <w:rPr>
                <w:rFonts w:ascii="Times New Roman CYR" w:hAnsi="Times New Roman CYR" w:cs="Times New Roman CYR"/>
              </w:rPr>
            </w:pPr>
          </w:p>
        </w:tc>
      </w:tr>
      <w:tr w:rsidR="001028DF" w:rsidRPr="004015E6" w14:paraId="480E5DF9" w14:textId="77777777">
        <w:trPr>
          <w:trHeight w:val="200"/>
        </w:trPr>
        <w:tc>
          <w:tcPr>
            <w:tcW w:w="5850" w:type="dxa"/>
            <w:tcBorders>
              <w:top w:val="single" w:sz="6" w:space="0" w:color="auto"/>
              <w:bottom w:val="single" w:sz="6" w:space="0" w:color="auto"/>
              <w:right w:val="single" w:sz="6" w:space="0" w:color="auto"/>
            </w:tcBorders>
            <w:vAlign w:val="center"/>
          </w:tcPr>
          <w:p w14:paraId="3887F0A6"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Короткострокові кредити банків</w:t>
            </w:r>
          </w:p>
        </w:tc>
        <w:tc>
          <w:tcPr>
            <w:tcW w:w="776" w:type="dxa"/>
            <w:tcBorders>
              <w:top w:val="single" w:sz="6" w:space="0" w:color="auto"/>
              <w:left w:val="single" w:sz="6" w:space="0" w:color="auto"/>
              <w:bottom w:val="single" w:sz="6" w:space="0" w:color="auto"/>
              <w:right w:val="single" w:sz="6" w:space="0" w:color="auto"/>
            </w:tcBorders>
            <w:vAlign w:val="center"/>
          </w:tcPr>
          <w:p w14:paraId="5227DB3B"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1600</w:t>
            </w:r>
          </w:p>
        </w:tc>
        <w:tc>
          <w:tcPr>
            <w:tcW w:w="1729" w:type="dxa"/>
            <w:tcBorders>
              <w:top w:val="single" w:sz="6" w:space="0" w:color="auto"/>
              <w:left w:val="single" w:sz="6" w:space="0" w:color="auto"/>
              <w:bottom w:val="single" w:sz="6" w:space="0" w:color="auto"/>
              <w:right w:val="single" w:sz="6" w:space="0" w:color="auto"/>
            </w:tcBorders>
            <w:vAlign w:val="center"/>
          </w:tcPr>
          <w:p w14:paraId="5E1258D9"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00E764B0"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r>
      <w:tr w:rsidR="001028DF" w:rsidRPr="004015E6" w14:paraId="30F96AD2" w14:textId="77777777">
        <w:trPr>
          <w:trHeight w:val="200"/>
        </w:trPr>
        <w:tc>
          <w:tcPr>
            <w:tcW w:w="5850" w:type="dxa"/>
            <w:tcBorders>
              <w:top w:val="single" w:sz="6" w:space="0" w:color="auto"/>
              <w:bottom w:val="single" w:sz="6" w:space="0" w:color="auto"/>
              <w:right w:val="single" w:sz="6" w:space="0" w:color="auto"/>
            </w:tcBorders>
            <w:vAlign w:val="center"/>
          </w:tcPr>
          <w:p w14:paraId="6A37EF79"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Векселі видані</w:t>
            </w:r>
          </w:p>
        </w:tc>
        <w:tc>
          <w:tcPr>
            <w:tcW w:w="776" w:type="dxa"/>
            <w:tcBorders>
              <w:top w:val="single" w:sz="6" w:space="0" w:color="auto"/>
              <w:left w:val="single" w:sz="6" w:space="0" w:color="auto"/>
              <w:bottom w:val="single" w:sz="6" w:space="0" w:color="auto"/>
              <w:right w:val="single" w:sz="6" w:space="0" w:color="auto"/>
            </w:tcBorders>
            <w:vAlign w:val="center"/>
          </w:tcPr>
          <w:p w14:paraId="7EEAEE56"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1605</w:t>
            </w:r>
          </w:p>
        </w:tc>
        <w:tc>
          <w:tcPr>
            <w:tcW w:w="1729" w:type="dxa"/>
            <w:tcBorders>
              <w:top w:val="single" w:sz="6" w:space="0" w:color="auto"/>
              <w:left w:val="single" w:sz="6" w:space="0" w:color="auto"/>
              <w:bottom w:val="single" w:sz="6" w:space="0" w:color="auto"/>
              <w:right w:val="single" w:sz="6" w:space="0" w:color="auto"/>
            </w:tcBorders>
            <w:vAlign w:val="center"/>
          </w:tcPr>
          <w:p w14:paraId="15C66357"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76DDAB16"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r>
      <w:tr w:rsidR="001028DF" w:rsidRPr="004015E6" w14:paraId="6CC81E47" w14:textId="77777777">
        <w:trPr>
          <w:trHeight w:val="200"/>
        </w:trPr>
        <w:tc>
          <w:tcPr>
            <w:tcW w:w="5850" w:type="dxa"/>
            <w:tcBorders>
              <w:top w:val="single" w:sz="6" w:space="0" w:color="auto"/>
              <w:bottom w:val="single" w:sz="6" w:space="0" w:color="auto"/>
              <w:right w:val="single" w:sz="6" w:space="0" w:color="auto"/>
            </w:tcBorders>
            <w:vAlign w:val="center"/>
          </w:tcPr>
          <w:p w14:paraId="6B83CFA1"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Поточна кредиторська заборгованість за:</w:t>
            </w:r>
          </w:p>
        </w:tc>
        <w:tc>
          <w:tcPr>
            <w:tcW w:w="776" w:type="dxa"/>
            <w:tcBorders>
              <w:top w:val="single" w:sz="6" w:space="0" w:color="auto"/>
              <w:left w:val="single" w:sz="6" w:space="0" w:color="auto"/>
              <w:bottom w:val="single" w:sz="6" w:space="0" w:color="auto"/>
              <w:right w:val="single" w:sz="6" w:space="0" w:color="auto"/>
            </w:tcBorders>
            <w:vAlign w:val="center"/>
          </w:tcPr>
          <w:p w14:paraId="3AC14F6C" w14:textId="77777777" w:rsidR="001028DF" w:rsidRPr="004015E6" w:rsidRDefault="001028DF">
            <w:pPr>
              <w:widowControl w:val="0"/>
              <w:autoSpaceDE w:val="0"/>
              <w:autoSpaceDN w:val="0"/>
              <w:adjustRightInd w:val="0"/>
              <w:spacing w:after="0" w:line="240" w:lineRule="auto"/>
              <w:rPr>
                <w:rFonts w:ascii="Times New Roman CYR" w:hAnsi="Times New Roman CYR" w:cs="Times New Roman CYR"/>
              </w:rPr>
            </w:pPr>
          </w:p>
        </w:tc>
        <w:tc>
          <w:tcPr>
            <w:tcW w:w="1729" w:type="dxa"/>
            <w:tcBorders>
              <w:top w:val="single" w:sz="6" w:space="0" w:color="auto"/>
              <w:left w:val="single" w:sz="6" w:space="0" w:color="auto"/>
              <w:bottom w:val="single" w:sz="6" w:space="0" w:color="auto"/>
              <w:right w:val="single" w:sz="6" w:space="0" w:color="auto"/>
            </w:tcBorders>
            <w:vAlign w:val="center"/>
          </w:tcPr>
          <w:p w14:paraId="2510A67F" w14:textId="77777777" w:rsidR="001028DF" w:rsidRPr="004015E6" w:rsidRDefault="001028DF">
            <w:pPr>
              <w:widowControl w:val="0"/>
              <w:autoSpaceDE w:val="0"/>
              <w:autoSpaceDN w:val="0"/>
              <w:adjustRightInd w:val="0"/>
              <w:spacing w:after="0" w:line="240" w:lineRule="auto"/>
              <w:rPr>
                <w:rFonts w:ascii="Times New Roman CYR" w:hAnsi="Times New Roman CYR" w:cs="Times New Roman CYR"/>
              </w:rPr>
            </w:pPr>
          </w:p>
        </w:tc>
        <w:tc>
          <w:tcPr>
            <w:tcW w:w="1645" w:type="dxa"/>
            <w:tcBorders>
              <w:top w:val="single" w:sz="6" w:space="0" w:color="auto"/>
              <w:left w:val="single" w:sz="6" w:space="0" w:color="auto"/>
              <w:bottom w:val="single" w:sz="6" w:space="0" w:color="auto"/>
            </w:tcBorders>
            <w:vAlign w:val="center"/>
          </w:tcPr>
          <w:p w14:paraId="0AD01BD3" w14:textId="77777777" w:rsidR="001028DF" w:rsidRPr="004015E6" w:rsidRDefault="001028DF">
            <w:pPr>
              <w:widowControl w:val="0"/>
              <w:autoSpaceDE w:val="0"/>
              <w:autoSpaceDN w:val="0"/>
              <w:adjustRightInd w:val="0"/>
              <w:spacing w:after="0" w:line="240" w:lineRule="auto"/>
              <w:rPr>
                <w:rFonts w:ascii="Times New Roman CYR" w:hAnsi="Times New Roman CYR" w:cs="Times New Roman CYR"/>
              </w:rPr>
            </w:pPr>
          </w:p>
        </w:tc>
      </w:tr>
      <w:tr w:rsidR="001028DF" w:rsidRPr="004015E6" w14:paraId="313CADDA" w14:textId="77777777">
        <w:trPr>
          <w:trHeight w:val="200"/>
        </w:trPr>
        <w:tc>
          <w:tcPr>
            <w:tcW w:w="5850" w:type="dxa"/>
            <w:tcBorders>
              <w:top w:val="single" w:sz="6" w:space="0" w:color="auto"/>
              <w:bottom w:val="single" w:sz="6" w:space="0" w:color="auto"/>
              <w:right w:val="single" w:sz="6" w:space="0" w:color="auto"/>
            </w:tcBorders>
            <w:vAlign w:val="center"/>
          </w:tcPr>
          <w:p w14:paraId="543E8593"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 xml:space="preserve">    довгостроковими зобов’язаннями</w:t>
            </w:r>
          </w:p>
        </w:tc>
        <w:tc>
          <w:tcPr>
            <w:tcW w:w="776" w:type="dxa"/>
            <w:tcBorders>
              <w:top w:val="single" w:sz="6" w:space="0" w:color="auto"/>
              <w:left w:val="single" w:sz="6" w:space="0" w:color="auto"/>
              <w:bottom w:val="single" w:sz="6" w:space="0" w:color="auto"/>
              <w:right w:val="single" w:sz="6" w:space="0" w:color="auto"/>
            </w:tcBorders>
            <w:vAlign w:val="center"/>
          </w:tcPr>
          <w:p w14:paraId="7D9734EF"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1610</w:t>
            </w:r>
          </w:p>
        </w:tc>
        <w:tc>
          <w:tcPr>
            <w:tcW w:w="1729" w:type="dxa"/>
            <w:tcBorders>
              <w:top w:val="single" w:sz="6" w:space="0" w:color="auto"/>
              <w:left w:val="single" w:sz="6" w:space="0" w:color="auto"/>
              <w:bottom w:val="single" w:sz="6" w:space="0" w:color="auto"/>
              <w:right w:val="single" w:sz="6" w:space="0" w:color="auto"/>
            </w:tcBorders>
            <w:vAlign w:val="center"/>
          </w:tcPr>
          <w:p w14:paraId="2CD6C18B"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1 218 240</w:t>
            </w:r>
          </w:p>
        </w:tc>
        <w:tc>
          <w:tcPr>
            <w:tcW w:w="1645" w:type="dxa"/>
            <w:tcBorders>
              <w:top w:val="single" w:sz="6" w:space="0" w:color="auto"/>
              <w:left w:val="single" w:sz="6" w:space="0" w:color="auto"/>
              <w:bottom w:val="single" w:sz="6" w:space="0" w:color="auto"/>
            </w:tcBorders>
            <w:vAlign w:val="center"/>
          </w:tcPr>
          <w:p w14:paraId="45CBA9C4"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738 392</w:t>
            </w:r>
          </w:p>
        </w:tc>
      </w:tr>
      <w:tr w:rsidR="001028DF" w:rsidRPr="004015E6" w14:paraId="594D7E72" w14:textId="77777777">
        <w:trPr>
          <w:trHeight w:val="200"/>
        </w:trPr>
        <w:tc>
          <w:tcPr>
            <w:tcW w:w="5850" w:type="dxa"/>
            <w:tcBorders>
              <w:top w:val="single" w:sz="6" w:space="0" w:color="auto"/>
              <w:bottom w:val="single" w:sz="6" w:space="0" w:color="auto"/>
              <w:right w:val="single" w:sz="6" w:space="0" w:color="auto"/>
            </w:tcBorders>
            <w:vAlign w:val="center"/>
          </w:tcPr>
          <w:p w14:paraId="7FE66260"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 xml:space="preserve">    товари, роботи, послуги</w:t>
            </w:r>
          </w:p>
        </w:tc>
        <w:tc>
          <w:tcPr>
            <w:tcW w:w="776" w:type="dxa"/>
            <w:tcBorders>
              <w:top w:val="single" w:sz="6" w:space="0" w:color="auto"/>
              <w:left w:val="single" w:sz="6" w:space="0" w:color="auto"/>
              <w:bottom w:val="single" w:sz="6" w:space="0" w:color="auto"/>
              <w:right w:val="single" w:sz="6" w:space="0" w:color="auto"/>
            </w:tcBorders>
            <w:vAlign w:val="center"/>
          </w:tcPr>
          <w:p w14:paraId="44590971"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1615</w:t>
            </w:r>
          </w:p>
        </w:tc>
        <w:tc>
          <w:tcPr>
            <w:tcW w:w="1729" w:type="dxa"/>
            <w:tcBorders>
              <w:top w:val="single" w:sz="6" w:space="0" w:color="auto"/>
              <w:left w:val="single" w:sz="6" w:space="0" w:color="auto"/>
              <w:bottom w:val="single" w:sz="6" w:space="0" w:color="auto"/>
              <w:right w:val="single" w:sz="6" w:space="0" w:color="auto"/>
            </w:tcBorders>
            <w:vAlign w:val="center"/>
          </w:tcPr>
          <w:p w14:paraId="26CC049A"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29 460</w:t>
            </w:r>
          </w:p>
        </w:tc>
        <w:tc>
          <w:tcPr>
            <w:tcW w:w="1645" w:type="dxa"/>
            <w:tcBorders>
              <w:top w:val="single" w:sz="6" w:space="0" w:color="auto"/>
              <w:left w:val="single" w:sz="6" w:space="0" w:color="auto"/>
              <w:bottom w:val="single" w:sz="6" w:space="0" w:color="auto"/>
            </w:tcBorders>
            <w:vAlign w:val="center"/>
          </w:tcPr>
          <w:p w14:paraId="7BD94588"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18 786</w:t>
            </w:r>
          </w:p>
        </w:tc>
      </w:tr>
      <w:tr w:rsidR="001028DF" w:rsidRPr="004015E6" w14:paraId="21FFC204" w14:textId="77777777">
        <w:trPr>
          <w:trHeight w:val="200"/>
        </w:trPr>
        <w:tc>
          <w:tcPr>
            <w:tcW w:w="5850" w:type="dxa"/>
            <w:tcBorders>
              <w:top w:val="single" w:sz="6" w:space="0" w:color="auto"/>
              <w:bottom w:val="single" w:sz="6" w:space="0" w:color="auto"/>
              <w:right w:val="single" w:sz="6" w:space="0" w:color="auto"/>
            </w:tcBorders>
            <w:vAlign w:val="center"/>
          </w:tcPr>
          <w:p w14:paraId="0CF8C7FD"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 xml:space="preserve">    розрахунками з бюджетом</w:t>
            </w:r>
          </w:p>
        </w:tc>
        <w:tc>
          <w:tcPr>
            <w:tcW w:w="776" w:type="dxa"/>
            <w:tcBorders>
              <w:top w:val="single" w:sz="6" w:space="0" w:color="auto"/>
              <w:left w:val="single" w:sz="6" w:space="0" w:color="auto"/>
              <w:bottom w:val="single" w:sz="6" w:space="0" w:color="auto"/>
              <w:right w:val="single" w:sz="6" w:space="0" w:color="auto"/>
            </w:tcBorders>
            <w:vAlign w:val="center"/>
          </w:tcPr>
          <w:p w14:paraId="3F1CEFF4"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1620</w:t>
            </w:r>
          </w:p>
        </w:tc>
        <w:tc>
          <w:tcPr>
            <w:tcW w:w="1729" w:type="dxa"/>
            <w:tcBorders>
              <w:top w:val="single" w:sz="6" w:space="0" w:color="auto"/>
              <w:left w:val="single" w:sz="6" w:space="0" w:color="auto"/>
              <w:bottom w:val="single" w:sz="6" w:space="0" w:color="auto"/>
              <w:right w:val="single" w:sz="6" w:space="0" w:color="auto"/>
            </w:tcBorders>
            <w:vAlign w:val="center"/>
          </w:tcPr>
          <w:p w14:paraId="542E4293"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43 094</w:t>
            </w:r>
          </w:p>
        </w:tc>
        <w:tc>
          <w:tcPr>
            <w:tcW w:w="1645" w:type="dxa"/>
            <w:tcBorders>
              <w:top w:val="single" w:sz="6" w:space="0" w:color="auto"/>
              <w:left w:val="single" w:sz="6" w:space="0" w:color="auto"/>
              <w:bottom w:val="single" w:sz="6" w:space="0" w:color="auto"/>
            </w:tcBorders>
            <w:vAlign w:val="center"/>
          </w:tcPr>
          <w:p w14:paraId="0DBCE091"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80 642</w:t>
            </w:r>
          </w:p>
        </w:tc>
      </w:tr>
      <w:tr w:rsidR="001028DF" w:rsidRPr="004015E6" w14:paraId="55A48628" w14:textId="77777777">
        <w:trPr>
          <w:trHeight w:val="200"/>
        </w:trPr>
        <w:tc>
          <w:tcPr>
            <w:tcW w:w="5850" w:type="dxa"/>
            <w:tcBorders>
              <w:top w:val="single" w:sz="6" w:space="0" w:color="auto"/>
              <w:bottom w:val="single" w:sz="6" w:space="0" w:color="auto"/>
              <w:right w:val="single" w:sz="6" w:space="0" w:color="auto"/>
            </w:tcBorders>
            <w:vAlign w:val="center"/>
          </w:tcPr>
          <w:p w14:paraId="6BC2D4CA"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 xml:space="preserve">    у тому числі з податку на прибуток</w:t>
            </w:r>
          </w:p>
        </w:tc>
        <w:tc>
          <w:tcPr>
            <w:tcW w:w="776" w:type="dxa"/>
            <w:tcBorders>
              <w:top w:val="single" w:sz="6" w:space="0" w:color="auto"/>
              <w:left w:val="single" w:sz="6" w:space="0" w:color="auto"/>
              <w:bottom w:val="single" w:sz="6" w:space="0" w:color="auto"/>
              <w:right w:val="single" w:sz="6" w:space="0" w:color="auto"/>
            </w:tcBorders>
            <w:vAlign w:val="center"/>
          </w:tcPr>
          <w:p w14:paraId="2C6A3236"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1621</w:t>
            </w:r>
          </w:p>
        </w:tc>
        <w:tc>
          <w:tcPr>
            <w:tcW w:w="1729" w:type="dxa"/>
            <w:tcBorders>
              <w:top w:val="single" w:sz="6" w:space="0" w:color="auto"/>
              <w:left w:val="single" w:sz="6" w:space="0" w:color="auto"/>
              <w:bottom w:val="single" w:sz="6" w:space="0" w:color="auto"/>
              <w:right w:val="single" w:sz="6" w:space="0" w:color="auto"/>
            </w:tcBorders>
            <w:vAlign w:val="center"/>
          </w:tcPr>
          <w:p w14:paraId="0114F998"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1CB7E3A2"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62 526</w:t>
            </w:r>
          </w:p>
        </w:tc>
      </w:tr>
      <w:tr w:rsidR="001028DF" w:rsidRPr="004015E6" w14:paraId="1BC512AC" w14:textId="77777777">
        <w:tblPrEx>
          <w:tblBorders>
            <w:bottom w:val="none" w:sz="0" w:space="0" w:color="auto"/>
          </w:tblBorders>
        </w:tblPrEx>
        <w:trPr>
          <w:trHeight w:val="200"/>
        </w:trPr>
        <w:tc>
          <w:tcPr>
            <w:tcW w:w="5850" w:type="dxa"/>
            <w:tcBorders>
              <w:top w:val="single" w:sz="6" w:space="0" w:color="auto"/>
              <w:bottom w:val="single" w:sz="6" w:space="0" w:color="auto"/>
              <w:right w:val="single" w:sz="6" w:space="0" w:color="auto"/>
            </w:tcBorders>
            <w:vAlign w:val="center"/>
          </w:tcPr>
          <w:p w14:paraId="23BB9CBD"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 xml:space="preserve">    розрахунками зі страхування</w:t>
            </w:r>
          </w:p>
        </w:tc>
        <w:tc>
          <w:tcPr>
            <w:tcW w:w="776" w:type="dxa"/>
            <w:tcBorders>
              <w:top w:val="single" w:sz="6" w:space="0" w:color="auto"/>
              <w:left w:val="single" w:sz="6" w:space="0" w:color="auto"/>
              <w:bottom w:val="single" w:sz="6" w:space="0" w:color="auto"/>
              <w:right w:val="single" w:sz="6" w:space="0" w:color="auto"/>
            </w:tcBorders>
            <w:vAlign w:val="center"/>
          </w:tcPr>
          <w:p w14:paraId="6F78C58A"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1625</w:t>
            </w:r>
          </w:p>
        </w:tc>
        <w:tc>
          <w:tcPr>
            <w:tcW w:w="1729" w:type="dxa"/>
            <w:tcBorders>
              <w:top w:val="single" w:sz="6" w:space="0" w:color="auto"/>
              <w:left w:val="single" w:sz="6" w:space="0" w:color="auto"/>
              <w:bottom w:val="single" w:sz="6" w:space="0" w:color="auto"/>
              <w:right w:val="single" w:sz="6" w:space="0" w:color="auto"/>
            </w:tcBorders>
            <w:vAlign w:val="center"/>
          </w:tcPr>
          <w:p w14:paraId="073F38E5"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1F76631D"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18</w:t>
            </w:r>
          </w:p>
        </w:tc>
      </w:tr>
      <w:tr w:rsidR="001028DF" w:rsidRPr="004015E6" w14:paraId="080C45E2" w14:textId="77777777">
        <w:tblPrEx>
          <w:tblBorders>
            <w:bottom w:val="none" w:sz="0" w:space="0" w:color="auto"/>
          </w:tblBorders>
        </w:tblPrEx>
        <w:trPr>
          <w:trHeight w:val="200"/>
        </w:trPr>
        <w:tc>
          <w:tcPr>
            <w:tcW w:w="5850" w:type="dxa"/>
            <w:tcBorders>
              <w:top w:val="single" w:sz="6" w:space="0" w:color="auto"/>
              <w:bottom w:val="single" w:sz="6" w:space="0" w:color="auto"/>
              <w:right w:val="single" w:sz="6" w:space="0" w:color="auto"/>
            </w:tcBorders>
            <w:vAlign w:val="center"/>
          </w:tcPr>
          <w:p w14:paraId="726A20BB"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 xml:space="preserve">    розрахунками з оплати праці</w:t>
            </w:r>
          </w:p>
        </w:tc>
        <w:tc>
          <w:tcPr>
            <w:tcW w:w="776" w:type="dxa"/>
            <w:tcBorders>
              <w:top w:val="single" w:sz="6" w:space="0" w:color="auto"/>
              <w:left w:val="single" w:sz="6" w:space="0" w:color="auto"/>
              <w:bottom w:val="single" w:sz="6" w:space="0" w:color="auto"/>
              <w:right w:val="single" w:sz="6" w:space="0" w:color="auto"/>
            </w:tcBorders>
            <w:vAlign w:val="center"/>
          </w:tcPr>
          <w:p w14:paraId="6C769460"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1630</w:t>
            </w:r>
          </w:p>
        </w:tc>
        <w:tc>
          <w:tcPr>
            <w:tcW w:w="1729" w:type="dxa"/>
            <w:tcBorders>
              <w:top w:val="single" w:sz="6" w:space="0" w:color="auto"/>
              <w:left w:val="single" w:sz="6" w:space="0" w:color="auto"/>
              <w:bottom w:val="single" w:sz="6" w:space="0" w:color="auto"/>
              <w:right w:val="single" w:sz="6" w:space="0" w:color="auto"/>
            </w:tcBorders>
            <w:vAlign w:val="center"/>
          </w:tcPr>
          <w:p w14:paraId="1C271D30"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533</w:t>
            </w:r>
          </w:p>
        </w:tc>
        <w:tc>
          <w:tcPr>
            <w:tcW w:w="1645" w:type="dxa"/>
            <w:tcBorders>
              <w:top w:val="single" w:sz="6" w:space="0" w:color="auto"/>
              <w:left w:val="single" w:sz="6" w:space="0" w:color="auto"/>
              <w:bottom w:val="single" w:sz="6" w:space="0" w:color="auto"/>
            </w:tcBorders>
            <w:vAlign w:val="center"/>
          </w:tcPr>
          <w:p w14:paraId="23978D16"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214</w:t>
            </w:r>
          </w:p>
        </w:tc>
      </w:tr>
      <w:tr w:rsidR="001028DF" w:rsidRPr="004015E6" w14:paraId="4335245A" w14:textId="77777777">
        <w:tblPrEx>
          <w:tblBorders>
            <w:bottom w:val="none" w:sz="0" w:space="0" w:color="auto"/>
          </w:tblBorders>
        </w:tblPrEx>
        <w:trPr>
          <w:trHeight w:val="200"/>
        </w:trPr>
        <w:tc>
          <w:tcPr>
            <w:tcW w:w="5850" w:type="dxa"/>
            <w:tcBorders>
              <w:top w:val="single" w:sz="6" w:space="0" w:color="auto"/>
              <w:bottom w:val="single" w:sz="6" w:space="0" w:color="auto"/>
              <w:right w:val="single" w:sz="6" w:space="0" w:color="auto"/>
            </w:tcBorders>
            <w:vAlign w:val="center"/>
          </w:tcPr>
          <w:p w14:paraId="59E1AE1D"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 xml:space="preserve">    одержаними авансами</w:t>
            </w:r>
          </w:p>
        </w:tc>
        <w:tc>
          <w:tcPr>
            <w:tcW w:w="776" w:type="dxa"/>
            <w:tcBorders>
              <w:top w:val="single" w:sz="6" w:space="0" w:color="auto"/>
              <w:left w:val="single" w:sz="6" w:space="0" w:color="auto"/>
              <w:bottom w:val="single" w:sz="6" w:space="0" w:color="auto"/>
              <w:right w:val="single" w:sz="6" w:space="0" w:color="auto"/>
            </w:tcBorders>
            <w:vAlign w:val="center"/>
          </w:tcPr>
          <w:p w14:paraId="41E18586"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1635</w:t>
            </w:r>
          </w:p>
        </w:tc>
        <w:tc>
          <w:tcPr>
            <w:tcW w:w="1729" w:type="dxa"/>
            <w:tcBorders>
              <w:top w:val="single" w:sz="6" w:space="0" w:color="auto"/>
              <w:left w:val="single" w:sz="6" w:space="0" w:color="auto"/>
              <w:bottom w:val="single" w:sz="6" w:space="0" w:color="auto"/>
              <w:right w:val="single" w:sz="6" w:space="0" w:color="auto"/>
            </w:tcBorders>
            <w:vAlign w:val="center"/>
          </w:tcPr>
          <w:p w14:paraId="03CC2A3E"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4A7D47B7"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r>
      <w:tr w:rsidR="001028DF" w:rsidRPr="004015E6" w14:paraId="7B679827" w14:textId="77777777">
        <w:tblPrEx>
          <w:tblBorders>
            <w:bottom w:val="none" w:sz="0" w:space="0" w:color="auto"/>
          </w:tblBorders>
        </w:tblPrEx>
        <w:trPr>
          <w:trHeight w:val="200"/>
        </w:trPr>
        <w:tc>
          <w:tcPr>
            <w:tcW w:w="5850" w:type="dxa"/>
            <w:tcBorders>
              <w:top w:val="single" w:sz="6" w:space="0" w:color="auto"/>
              <w:bottom w:val="single" w:sz="6" w:space="0" w:color="auto"/>
              <w:right w:val="single" w:sz="6" w:space="0" w:color="auto"/>
            </w:tcBorders>
            <w:vAlign w:val="center"/>
          </w:tcPr>
          <w:p w14:paraId="68C0679C"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 xml:space="preserve">    розрахунками з учасниками</w:t>
            </w:r>
          </w:p>
        </w:tc>
        <w:tc>
          <w:tcPr>
            <w:tcW w:w="776" w:type="dxa"/>
            <w:tcBorders>
              <w:top w:val="single" w:sz="6" w:space="0" w:color="auto"/>
              <w:left w:val="single" w:sz="6" w:space="0" w:color="auto"/>
              <w:bottom w:val="single" w:sz="6" w:space="0" w:color="auto"/>
              <w:right w:val="single" w:sz="6" w:space="0" w:color="auto"/>
            </w:tcBorders>
            <w:vAlign w:val="center"/>
          </w:tcPr>
          <w:p w14:paraId="3853C07C"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1640</w:t>
            </w:r>
          </w:p>
        </w:tc>
        <w:tc>
          <w:tcPr>
            <w:tcW w:w="1729" w:type="dxa"/>
            <w:tcBorders>
              <w:top w:val="single" w:sz="6" w:space="0" w:color="auto"/>
              <w:left w:val="single" w:sz="6" w:space="0" w:color="auto"/>
              <w:bottom w:val="single" w:sz="6" w:space="0" w:color="auto"/>
              <w:right w:val="single" w:sz="6" w:space="0" w:color="auto"/>
            </w:tcBorders>
            <w:vAlign w:val="center"/>
          </w:tcPr>
          <w:p w14:paraId="000C35B5"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428 998</w:t>
            </w:r>
          </w:p>
        </w:tc>
        <w:tc>
          <w:tcPr>
            <w:tcW w:w="1645" w:type="dxa"/>
            <w:tcBorders>
              <w:top w:val="single" w:sz="6" w:space="0" w:color="auto"/>
              <w:left w:val="single" w:sz="6" w:space="0" w:color="auto"/>
              <w:bottom w:val="single" w:sz="6" w:space="0" w:color="auto"/>
            </w:tcBorders>
            <w:vAlign w:val="center"/>
          </w:tcPr>
          <w:p w14:paraId="6F75205E"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1 725 626</w:t>
            </w:r>
          </w:p>
        </w:tc>
      </w:tr>
      <w:tr w:rsidR="001028DF" w:rsidRPr="004015E6" w14:paraId="5F61A720" w14:textId="77777777">
        <w:tblPrEx>
          <w:tblBorders>
            <w:bottom w:val="none" w:sz="0" w:space="0" w:color="auto"/>
          </w:tblBorders>
        </w:tblPrEx>
        <w:trPr>
          <w:trHeight w:val="200"/>
        </w:trPr>
        <w:tc>
          <w:tcPr>
            <w:tcW w:w="5850" w:type="dxa"/>
            <w:tcBorders>
              <w:top w:val="single" w:sz="6" w:space="0" w:color="auto"/>
              <w:bottom w:val="single" w:sz="6" w:space="0" w:color="auto"/>
              <w:right w:val="single" w:sz="6" w:space="0" w:color="auto"/>
            </w:tcBorders>
            <w:vAlign w:val="center"/>
          </w:tcPr>
          <w:p w14:paraId="50450E46"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 xml:space="preserve">    із внутрішніх розрахунків</w:t>
            </w:r>
          </w:p>
        </w:tc>
        <w:tc>
          <w:tcPr>
            <w:tcW w:w="776" w:type="dxa"/>
            <w:tcBorders>
              <w:top w:val="single" w:sz="6" w:space="0" w:color="auto"/>
              <w:left w:val="single" w:sz="6" w:space="0" w:color="auto"/>
              <w:bottom w:val="single" w:sz="6" w:space="0" w:color="auto"/>
              <w:right w:val="single" w:sz="6" w:space="0" w:color="auto"/>
            </w:tcBorders>
            <w:vAlign w:val="center"/>
          </w:tcPr>
          <w:p w14:paraId="044161E2"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1645</w:t>
            </w:r>
          </w:p>
        </w:tc>
        <w:tc>
          <w:tcPr>
            <w:tcW w:w="1729" w:type="dxa"/>
            <w:tcBorders>
              <w:top w:val="single" w:sz="6" w:space="0" w:color="auto"/>
              <w:left w:val="single" w:sz="6" w:space="0" w:color="auto"/>
              <w:bottom w:val="single" w:sz="6" w:space="0" w:color="auto"/>
              <w:right w:val="single" w:sz="6" w:space="0" w:color="auto"/>
            </w:tcBorders>
            <w:vAlign w:val="center"/>
          </w:tcPr>
          <w:p w14:paraId="5B54D565"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608B69AB"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r>
      <w:tr w:rsidR="001028DF" w:rsidRPr="004015E6" w14:paraId="3037438D" w14:textId="77777777">
        <w:tblPrEx>
          <w:tblBorders>
            <w:bottom w:val="none" w:sz="0" w:space="0" w:color="auto"/>
          </w:tblBorders>
        </w:tblPrEx>
        <w:trPr>
          <w:trHeight w:val="200"/>
        </w:trPr>
        <w:tc>
          <w:tcPr>
            <w:tcW w:w="5850" w:type="dxa"/>
            <w:tcBorders>
              <w:top w:val="single" w:sz="6" w:space="0" w:color="auto"/>
              <w:bottom w:val="single" w:sz="6" w:space="0" w:color="auto"/>
              <w:right w:val="single" w:sz="6" w:space="0" w:color="auto"/>
            </w:tcBorders>
            <w:vAlign w:val="center"/>
          </w:tcPr>
          <w:p w14:paraId="405566F1"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 xml:space="preserve">    страховою діяльністю</w:t>
            </w:r>
          </w:p>
        </w:tc>
        <w:tc>
          <w:tcPr>
            <w:tcW w:w="776" w:type="dxa"/>
            <w:tcBorders>
              <w:top w:val="single" w:sz="6" w:space="0" w:color="auto"/>
              <w:left w:val="single" w:sz="6" w:space="0" w:color="auto"/>
              <w:bottom w:val="single" w:sz="6" w:space="0" w:color="auto"/>
              <w:right w:val="single" w:sz="6" w:space="0" w:color="auto"/>
            </w:tcBorders>
            <w:vAlign w:val="center"/>
          </w:tcPr>
          <w:p w14:paraId="275B101B"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1650</w:t>
            </w:r>
          </w:p>
        </w:tc>
        <w:tc>
          <w:tcPr>
            <w:tcW w:w="1729" w:type="dxa"/>
            <w:tcBorders>
              <w:top w:val="single" w:sz="6" w:space="0" w:color="auto"/>
              <w:left w:val="single" w:sz="6" w:space="0" w:color="auto"/>
              <w:bottom w:val="single" w:sz="6" w:space="0" w:color="auto"/>
              <w:right w:val="single" w:sz="6" w:space="0" w:color="auto"/>
            </w:tcBorders>
            <w:vAlign w:val="center"/>
          </w:tcPr>
          <w:p w14:paraId="6B85AC81"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0237C2C2"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r>
      <w:tr w:rsidR="001028DF" w:rsidRPr="004015E6" w14:paraId="070213A8" w14:textId="77777777">
        <w:tblPrEx>
          <w:tblBorders>
            <w:bottom w:val="none" w:sz="0" w:space="0" w:color="auto"/>
          </w:tblBorders>
        </w:tblPrEx>
        <w:trPr>
          <w:trHeight w:val="200"/>
        </w:trPr>
        <w:tc>
          <w:tcPr>
            <w:tcW w:w="5850" w:type="dxa"/>
            <w:tcBorders>
              <w:top w:val="single" w:sz="6" w:space="0" w:color="auto"/>
              <w:bottom w:val="single" w:sz="6" w:space="0" w:color="auto"/>
              <w:right w:val="single" w:sz="6" w:space="0" w:color="auto"/>
            </w:tcBorders>
            <w:vAlign w:val="center"/>
          </w:tcPr>
          <w:p w14:paraId="53273F1B"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Поточні забезпечення</w:t>
            </w:r>
          </w:p>
        </w:tc>
        <w:tc>
          <w:tcPr>
            <w:tcW w:w="776" w:type="dxa"/>
            <w:tcBorders>
              <w:top w:val="single" w:sz="6" w:space="0" w:color="auto"/>
              <w:left w:val="single" w:sz="6" w:space="0" w:color="auto"/>
              <w:bottom w:val="single" w:sz="6" w:space="0" w:color="auto"/>
              <w:right w:val="single" w:sz="6" w:space="0" w:color="auto"/>
            </w:tcBorders>
            <w:vAlign w:val="center"/>
          </w:tcPr>
          <w:p w14:paraId="23ACD935"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1660</w:t>
            </w:r>
          </w:p>
        </w:tc>
        <w:tc>
          <w:tcPr>
            <w:tcW w:w="1729" w:type="dxa"/>
            <w:tcBorders>
              <w:top w:val="single" w:sz="6" w:space="0" w:color="auto"/>
              <w:left w:val="single" w:sz="6" w:space="0" w:color="auto"/>
              <w:bottom w:val="single" w:sz="6" w:space="0" w:color="auto"/>
              <w:right w:val="single" w:sz="6" w:space="0" w:color="auto"/>
            </w:tcBorders>
            <w:vAlign w:val="center"/>
          </w:tcPr>
          <w:p w14:paraId="39159D65"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70 404</w:t>
            </w:r>
          </w:p>
        </w:tc>
        <w:tc>
          <w:tcPr>
            <w:tcW w:w="1645" w:type="dxa"/>
            <w:tcBorders>
              <w:top w:val="single" w:sz="6" w:space="0" w:color="auto"/>
              <w:left w:val="single" w:sz="6" w:space="0" w:color="auto"/>
              <w:bottom w:val="single" w:sz="6" w:space="0" w:color="auto"/>
            </w:tcBorders>
            <w:vAlign w:val="center"/>
          </w:tcPr>
          <w:p w14:paraId="0D440F0D"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36 530</w:t>
            </w:r>
          </w:p>
        </w:tc>
      </w:tr>
      <w:tr w:rsidR="001028DF" w:rsidRPr="004015E6" w14:paraId="792FD008" w14:textId="77777777">
        <w:tblPrEx>
          <w:tblBorders>
            <w:bottom w:val="none" w:sz="0" w:space="0" w:color="auto"/>
          </w:tblBorders>
        </w:tblPrEx>
        <w:trPr>
          <w:trHeight w:val="200"/>
        </w:trPr>
        <w:tc>
          <w:tcPr>
            <w:tcW w:w="5850" w:type="dxa"/>
            <w:tcBorders>
              <w:top w:val="single" w:sz="6" w:space="0" w:color="auto"/>
              <w:bottom w:val="single" w:sz="6" w:space="0" w:color="auto"/>
              <w:right w:val="single" w:sz="6" w:space="0" w:color="auto"/>
            </w:tcBorders>
            <w:vAlign w:val="center"/>
          </w:tcPr>
          <w:p w14:paraId="75B8D4C4"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Доходи майбутніх періодів</w:t>
            </w:r>
          </w:p>
        </w:tc>
        <w:tc>
          <w:tcPr>
            <w:tcW w:w="776" w:type="dxa"/>
            <w:tcBorders>
              <w:top w:val="single" w:sz="6" w:space="0" w:color="auto"/>
              <w:left w:val="single" w:sz="6" w:space="0" w:color="auto"/>
              <w:bottom w:val="single" w:sz="6" w:space="0" w:color="auto"/>
              <w:right w:val="single" w:sz="6" w:space="0" w:color="auto"/>
            </w:tcBorders>
            <w:vAlign w:val="center"/>
          </w:tcPr>
          <w:p w14:paraId="4EC76102"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1665</w:t>
            </w:r>
          </w:p>
        </w:tc>
        <w:tc>
          <w:tcPr>
            <w:tcW w:w="1729" w:type="dxa"/>
            <w:tcBorders>
              <w:top w:val="single" w:sz="6" w:space="0" w:color="auto"/>
              <w:left w:val="single" w:sz="6" w:space="0" w:color="auto"/>
              <w:bottom w:val="single" w:sz="6" w:space="0" w:color="auto"/>
              <w:right w:val="single" w:sz="6" w:space="0" w:color="auto"/>
            </w:tcBorders>
            <w:vAlign w:val="center"/>
          </w:tcPr>
          <w:p w14:paraId="51E162AA"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4E9304E6"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r>
      <w:tr w:rsidR="001028DF" w:rsidRPr="004015E6" w14:paraId="1BEAFC3A" w14:textId="77777777">
        <w:tblPrEx>
          <w:tblBorders>
            <w:bottom w:val="none" w:sz="0" w:space="0" w:color="auto"/>
          </w:tblBorders>
        </w:tblPrEx>
        <w:trPr>
          <w:trHeight w:val="200"/>
        </w:trPr>
        <w:tc>
          <w:tcPr>
            <w:tcW w:w="5850" w:type="dxa"/>
            <w:tcBorders>
              <w:top w:val="single" w:sz="6" w:space="0" w:color="auto"/>
              <w:bottom w:val="single" w:sz="6" w:space="0" w:color="auto"/>
              <w:right w:val="single" w:sz="6" w:space="0" w:color="auto"/>
            </w:tcBorders>
            <w:vAlign w:val="center"/>
          </w:tcPr>
          <w:p w14:paraId="3A4CB300"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Відстрочені комісійні доходи від перестраховиків</w:t>
            </w:r>
          </w:p>
        </w:tc>
        <w:tc>
          <w:tcPr>
            <w:tcW w:w="776" w:type="dxa"/>
            <w:tcBorders>
              <w:top w:val="single" w:sz="6" w:space="0" w:color="auto"/>
              <w:left w:val="single" w:sz="6" w:space="0" w:color="auto"/>
              <w:bottom w:val="single" w:sz="6" w:space="0" w:color="auto"/>
              <w:right w:val="single" w:sz="6" w:space="0" w:color="auto"/>
            </w:tcBorders>
            <w:vAlign w:val="center"/>
          </w:tcPr>
          <w:p w14:paraId="2B7BD6A6"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1670</w:t>
            </w:r>
          </w:p>
        </w:tc>
        <w:tc>
          <w:tcPr>
            <w:tcW w:w="1729" w:type="dxa"/>
            <w:tcBorders>
              <w:top w:val="single" w:sz="6" w:space="0" w:color="auto"/>
              <w:left w:val="single" w:sz="6" w:space="0" w:color="auto"/>
              <w:bottom w:val="single" w:sz="6" w:space="0" w:color="auto"/>
              <w:right w:val="single" w:sz="6" w:space="0" w:color="auto"/>
            </w:tcBorders>
            <w:vAlign w:val="center"/>
          </w:tcPr>
          <w:p w14:paraId="48E67B5E"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4D178F8D"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r>
      <w:tr w:rsidR="001028DF" w:rsidRPr="004015E6" w14:paraId="0F0D7F23" w14:textId="77777777">
        <w:tblPrEx>
          <w:tblBorders>
            <w:bottom w:val="none" w:sz="0" w:space="0" w:color="auto"/>
          </w:tblBorders>
        </w:tblPrEx>
        <w:trPr>
          <w:trHeight w:val="200"/>
        </w:trPr>
        <w:tc>
          <w:tcPr>
            <w:tcW w:w="5850" w:type="dxa"/>
            <w:tcBorders>
              <w:top w:val="single" w:sz="6" w:space="0" w:color="auto"/>
              <w:bottom w:val="single" w:sz="6" w:space="0" w:color="auto"/>
              <w:right w:val="single" w:sz="6" w:space="0" w:color="auto"/>
            </w:tcBorders>
            <w:vAlign w:val="center"/>
          </w:tcPr>
          <w:p w14:paraId="20DAF50B"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Інші поточні зобов’язання</w:t>
            </w:r>
          </w:p>
        </w:tc>
        <w:tc>
          <w:tcPr>
            <w:tcW w:w="776" w:type="dxa"/>
            <w:tcBorders>
              <w:top w:val="single" w:sz="6" w:space="0" w:color="auto"/>
              <w:left w:val="single" w:sz="6" w:space="0" w:color="auto"/>
              <w:bottom w:val="single" w:sz="6" w:space="0" w:color="auto"/>
              <w:right w:val="single" w:sz="6" w:space="0" w:color="auto"/>
            </w:tcBorders>
            <w:vAlign w:val="center"/>
          </w:tcPr>
          <w:p w14:paraId="0AF774C6"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1690</w:t>
            </w:r>
          </w:p>
        </w:tc>
        <w:tc>
          <w:tcPr>
            <w:tcW w:w="1729" w:type="dxa"/>
            <w:tcBorders>
              <w:top w:val="single" w:sz="6" w:space="0" w:color="auto"/>
              <w:left w:val="single" w:sz="6" w:space="0" w:color="auto"/>
              <w:bottom w:val="single" w:sz="6" w:space="0" w:color="auto"/>
              <w:right w:val="single" w:sz="6" w:space="0" w:color="auto"/>
            </w:tcBorders>
            <w:vAlign w:val="center"/>
          </w:tcPr>
          <w:p w14:paraId="5247983C"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230 723</w:t>
            </w:r>
          </w:p>
        </w:tc>
        <w:tc>
          <w:tcPr>
            <w:tcW w:w="1645" w:type="dxa"/>
            <w:tcBorders>
              <w:top w:val="single" w:sz="6" w:space="0" w:color="auto"/>
              <w:left w:val="single" w:sz="6" w:space="0" w:color="auto"/>
              <w:bottom w:val="single" w:sz="6" w:space="0" w:color="auto"/>
            </w:tcBorders>
            <w:vAlign w:val="center"/>
          </w:tcPr>
          <w:p w14:paraId="1FA81A81"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191 672</w:t>
            </w:r>
          </w:p>
        </w:tc>
      </w:tr>
      <w:tr w:rsidR="001028DF" w:rsidRPr="004015E6" w14:paraId="0A60D590" w14:textId="77777777">
        <w:trPr>
          <w:trHeight w:val="200"/>
        </w:trPr>
        <w:tc>
          <w:tcPr>
            <w:tcW w:w="5850" w:type="dxa"/>
            <w:tcBorders>
              <w:top w:val="single" w:sz="6" w:space="0" w:color="auto"/>
              <w:bottom w:val="single" w:sz="6" w:space="0" w:color="auto"/>
              <w:right w:val="single" w:sz="6" w:space="0" w:color="auto"/>
            </w:tcBorders>
            <w:shd w:val="clear" w:color="auto" w:fill="E6E6E6"/>
            <w:vAlign w:val="center"/>
          </w:tcPr>
          <w:p w14:paraId="13D32501"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Усього за розділом IІІ</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263F4F30"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1695</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14:paraId="65CDA446"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2 021 452</w:t>
            </w:r>
          </w:p>
        </w:tc>
        <w:tc>
          <w:tcPr>
            <w:tcW w:w="1645" w:type="dxa"/>
            <w:tcBorders>
              <w:top w:val="single" w:sz="6" w:space="0" w:color="auto"/>
              <w:left w:val="single" w:sz="6" w:space="0" w:color="auto"/>
              <w:bottom w:val="single" w:sz="6" w:space="0" w:color="auto"/>
            </w:tcBorders>
            <w:shd w:val="clear" w:color="auto" w:fill="E6E6E6"/>
            <w:vAlign w:val="center"/>
          </w:tcPr>
          <w:p w14:paraId="1D240858"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2 791 880</w:t>
            </w:r>
          </w:p>
        </w:tc>
      </w:tr>
      <w:tr w:rsidR="001028DF" w:rsidRPr="004015E6" w14:paraId="75C94E0F" w14:textId="77777777">
        <w:trPr>
          <w:trHeight w:val="200"/>
        </w:trPr>
        <w:tc>
          <w:tcPr>
            <w:tcW w:w="5850" w:type="dxa"/>
            <w:tcBorders>
              <w:top w:val="single" w:sz="6" w:space="0" w:color="auto"/>
              <w:bottom w:val="single" w:sz="6" w:space="0" w:color="auto"/>
              <w:right w:val="single" w:sz="6" w:space="0" w:color="auto"/>
            </w:tcBorders>
            <w:shd w:val="clear" w:color="auto" w:fill="E6E6E6"/>
            <w:vAlign w:val="center"/>
          </w:tcPr>
          <w:p w14:paraId="3FEDB4A1"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ІV. Зобов’язання, пов’язані з необоротними активами, утримуваними для продажу, та групами вибуття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1D374AA0"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1700</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14:paraId="6D369033"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shd w:val="clear" w:color="auto" w:fill="E6E6E6"/>
            <w:vAlign w:val="center"/>
          </w:tcPr>
          <w:p w14:paraId="6146D795"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r>
      <w:tr w:rsidR="001028DF" w:rsidRPr="004015E6" w14:paraId="0CA2C863" w14:textId="77777777">
        <w:tblPrEx>
          <w:tblBorders>
            <w:bottom w:val="none" w:sz="0" w:space="0" w:color="auto"/>
          </w:tblBorders>
        </w:tblPrEx>
        <w:trPr>
          <w:trHeight w:val="200"/>
        </w:trPr>
        <w:tc>
          <w:tcPr>
            <w:tcW w:w="5850" w:type="dxa"/>
            <w:tcBorders>
              <w:top w:val="single" w:sz="6" w:space="0" w:color="auto"/>
              <w:bottom w:val="single" w:sz="6" w:space="0" w:color="auto"/>
              <w:right w:val="single" w:sz="6" w:space="0" w:color="auto"/>
            </w:tcBorders>
            <w:vAlign w:val="center"/>
          </w:tcPr>
          <w:p w14:paraId="46C49AF9"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Чиста вартість активів недержавного пенсійного фонду</w:t>
            </w:r>
          </w:p>
        </w:tc>
        <w:tc>
          <w:tcPr>
            <w:tcW w:w="776" w:type="dxa"/>
            <w:tcBorders>
              <w:top w:val="single" w:sz="6" w:space="0" w:color="auto"/>
              <w:left w:val="single" w:sz="6" w:space="0" w:color="auto"/>
              <w:bottom w:val="single" w:sz="6" w:space="0" w:color="auto"/>
              <w:right w:val="single" w:sz="6" w:space="0" w:color="auto"/>
            </w:tcBorders>
            <w:vAlign w:val="center"/>
          </w:tcPr>
          <w:p w14:paraId="7F7A104E"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1800</w:t>
            </w:r>
          </w:p>
        </w:tc>
        <w:tc>
          <w:tcPr>
            <w:tcW w:w="1729" w:type="dxa"/>
            <w:tcBorders>
              <w:top w:val="single" w:sz="6" w:space="0" w:color="auto"/>
              <w:left w:val="single" w:sz="6" w:space="0" w:color="auto"/>
              <w:bottom w:val="single" w:sz="6" w:space="0" w:color="auto"/>
              <w:right w:val="single" w:sz="6" w:space="0" w:color="auto"/>
            </w:tcBorders>
            <w:vAlign w:val="center"/>
          </w:tcPr>
          <w:p w14:paraId="08D075FA"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404AB231"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r>
      <w:tr w:rsidR="001028DF" w:rsidRPr="004015E6" w14:paraId="683C90E0" w14:textId="77777777">
        <w:trPr>
          <w:trHeight w:val="200"/>
        </w:trPr>
        <w:tc>
          <w:tcPr>
            <w:tcW w:w="5850" w:type="dxa"/>
            <w:tcBorders>
              <w:top w:val="single" w:sz="6" w:space="0" w:color="auto"/>
              <w:bottom w:val="single" w:sz="6" w:space="0" w:color="auto"/>
              <w:right w:val="single" w:sz="6" w:space="0" w:color="auto"/>
            </w:tcBorders>
            <w:shd w:val="clear" w:color="auto" w:fill="E6E6E6"/>
            <w:vAlign w:val="center"/>
          </w:tcPr>
          <w:p w14:paraId="5BEE357C"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Баланс</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5C86C6BD"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1900</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14:paraId="398321B1"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7 724 461</w:t>
            </w:r>
          </w:p>
        </w:tc>
        <w:tc>
          <w:tcPr>
            <w:tcW w:w="1645" w:type="dxa"/>
            <w:tcBorders>
              <w:top w:val="single" w:sz="6" w:space="0" w:color="auto"/>
              <w:left w:val="single" w:sz="6" w:space="0" w:color="auto"/>
              <w:bottom w:val="single" w:sz="6" w:space="0" w:color="auto"/>
            </w:tcBorders>
            <w:shd w:val="clear" w:color="auto" w:fill="E6E6E6"/>
            <w:vAlign w:val="center"/>
          </w:tcPr>
          <w:p w14:paraId="76B065C1"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6 945 389</w:t>
            </w:r>
          </w:p>
        </w:tc>
      </w:tr>
    </w:tbl>
    <w:p w14:paraId="768ED3A3" w14:textId="77777777" w:rsidR="001028DF" w:rsidRPr="004015E6" w:rsidRDefault="001028DF">
      <w:pPr>
        <w:widowControl w:val="0"/>
        <w:autoSpaceDE w:val="0"/>
        <w:autoSpaceDN w:val="0"/>
        <w:adjustRightInd w:val="0"/>
        <w:spacing w:after="0" w:line="240" w:lineRule="auto"/>
        <w:rPr>
          <w:rFonts w:ascii="Times New Roman CYR" w:hAnsi="Times New Roman CYR" w:cs="Times New Roman CYR"/>
        </w:rPr>
      </w:pPr>
    </w:p>
    <w:p w14:paraId="605A147E"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Керівник</w:t>
      </w:r>
      <w:r w:rsidRPr="004015E6">
        <w:rPr>
          <w:rFonts w:ascii="Times New Roman CYR" w:hAnsi="Times New Roman CYR" w:cs="Times New Roman CYR"/>
        </w:rPr>
        <w:tab/>
      </w:r>
      <w:r w:rsidRPr="004015E6">
        <w:rPr>
          <w:rFonts w:ascii="Times New Roman CYR" w:hAnsi="Times New Roman CYR" w:cs="Times New Roman CYR"/>
        </w:rPr>
        <w:tab/>
      </w:r>
      <w:r w:rsidRPr="004015E6">
        <w:rPr>
          <w:rFonts w:ascii="Times New Roman CYR" w:hAnsi="Times New Roman CYR" w:cs="Times New Roman CYR"/>
        </w:rPr>
        <w:tab/>
      </w:r>
      <w:r w:rsidRPr="004015E6">
        <w:rPr>
          <w:rFonts w:ascii="Times New Roman CYR" w:hAnsi="Times New Roman CYR" w:cs="Times New Roman CYR"/>
        </w:rPr>
        <w:tab/>
        <w:t>Жуков Андрiй  Володимирович</w:t>
      </w:r>
    </w:p>
    <w:p w14:paraId="7AD0FE69" w14:textId="77777777" w:rsidR="001028DF" w:rsidRPr="004015E6" w:rsidRDefault="001028DF">
      <w:pPr>
        <w:widowControl w:val="0"/>
        <w:autoSpaceDE w:val="0"/>
        <w:autoSpaceDN w:val="0"/>
        <w:adjustRightInd w:val="0"/>
        <w:spacing w:after="0" w:line="240" w:lineRule="auto"/>
        <w:rPr>
          <w:rFonts w:ascii="Times New Roman CYR" w:hAnsi="Times New Roman CYR" w:cs="Times New Roman CYR"/>
        </w:rPr>
      </w:pPr>
    </w:p>
    <w:p w14:paraId="3EBCFDC7"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Головний бухгалтер</w:t>
      </w:r>
      <w:r w:rsidRPr="004015E6">
        <w:rPr>
          <w:rFonts w:ascii="Times New Roman CYR" w:hAnsi="Times New Roman CYR" w:cs="Times New Roman CYR"/>
        </w:rPr>
        <w:tab/>
      </w:r>
      <w:r w:rsidRPr="004015E6">
        <w:rPr>
          <w:rFonts w:ascii="Times New Roman CYR" w:hAnsi="Times New Roman CYR" w:cs="Times New Roman CYR"/>
        </w:rPr>
        <w:tab/>
      </w:r>
      <w:r w:rsidRPr="004015E6">
        <w:rPr>
          <w:rFonts w:ascii="Times New Roman CYR" w:hAnsi="Times New Roman CYR" w:cs="Times New Roman CYR"/>
        </w:rPr>
        <w:tab/>
        <w:t>Губiна Анна Миколаївна</w:t>
      </w:r>
    </w:p>
    <w:p w14:paraId="73608A0A" w14:textId="77777777" w:rsidR="001028DF" w:rsidRPr="004015E6" w:rsidRDefault="001028DF">
      <w:pPr>
        <w:widowControl w:val="0"/>
        <w:autoSpaceDE w:val="0"/>
        <w:autoSpaceDN w:val="0"/>
        <w:adjustRightInd w:val="0"/>
        <w:spacing w:after="0" w:line="240" w:lineRule="auto"/>
        <w:rPr>
          <w:rFonts w:ascii="Times New Roman CYR" w:hAnsi="Times New Roman CYR" w:cs="Times New Roman CYR"/>
        </w:rPr>
        <w:sectPr w:rsidR="001028DF" w:rsidRPr="004015E6">
          <w:pgSz w:w="12240" w:h="15840"/>
          <w:pgMar w:top="570" w:right="720" w:bottom="570" w:left="720" w:header="708" w:footer="708" w:gutter="0"/>
          <w:cols w:space="720"/>
          <w:noEndnote/>
        </w:sectPr>
      </w:pPr>
    </w:p>
    <w:tbl>
      <w:tblPr>
        <w:tblW w:w="0" w:type="auto"/>
        <w:tblInd w:w="108" w:type="dxa"/>
        <w:tblLayout w:type="fixed"/>
        <w:tblLook w:val="0000" w:firstRow="0" w:lastRow="0" w:firstColumn="0" w:lastColumn="0" w:noHBand="0" w:noVBand="0"/>
      </w:tblPr>
      <w:tblGrid>
        <w:gridCol w:w="2160"/>
        <w:gridCol w:w="4466"/>
        <w:gridCol w:w="1654"/>
        <w:gridCol w:w="1720"/>
      </w:tblGrid>
      <w:tr w:rsidR="001028DF" w:rsidRPr="004015E6" w14:paraId="686C86E6" w14:textId="77777777">
        <w:trPr>
          <w:gridBefore w:val="3"/>
          <w:wBefore w:w="8280" w:type="dxa"/>
          <w:trHeight w:val="300"/>
        </w:trPr>
        <w:tc>
          <w:tcPr>
            <w:tcW w:w="1720" w:type="dxa"/>
            <w:tcBorders>
              <w:top w:val="single" w:sz="6" w:space="0" w:color="auto"/>
              <w:left w:val="single" w:sz="6" w:space="0" w:color="auto"/>
              <w:bottom w:val="single" w:sz="6" w:space="0" w:color="auto"/>
              <w:right w:val="single" w:sz="6" w:space="0" w:color="auto"/>
            </w:tcBorders>
            <w:vAlign w:val="center"/>
          </w:tcPr>
          <w:p w14:paraId="599C9E2A"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lastRenderedPageBreak/>
              <w:t>КОДИ</w:t>
            </w:r>
          </w:p>
        </w:tc>
      </w:tr>
      <w:tr w:rsidR="001028DF" w:rsidRPr="004015E6" w14:paraId="45E0EFBC" w14:textId="77777777">
        <w:trPr>
          <w:gridBefore w:val="2"/>
          <w:wBefore w:w="6626" w:type="dxa"/>
          <w:trHeight w:val="300"/>
        </w:trPr>
        <w:tc>
          <w:tcPr>
            <w:tcW w:w="1654" w:type="dxa"/>
            <w:tcBorders>
              <w:top w:val="nil"/>
              <w:left w:val="nil"/>
              <w:bottom w:val="nil"/>
              <w:right w:val="single" w:sz="6" w:space="0" w:color="auto"/>
            </w:tcBorders>
            <w:vAlign w:val="center"/>
          </w:tcPr>
          <w:p w14:paraId="268016FF" w14:textId="77777777" w:rsidR="001028DF" w:rsidRPr="004015E6" w:rsidRDefault="00B95890">
            <w:pPr>
              <w:widowControl w:val="0"/>
              <w:autoSpaceDE w:val="0"/>
              <w:autoSpaceDN w:val="0"/>
              <w:adjustRightInd w:val="0"/>
              <w:spacing w:after="0" w:line="240" w:lineRule="auto"/>
              <w:jc w:val="right"/>
              <w:rPr>
                <w:rFonts w:ascii="Times New Roman CYR" w:hAnsi="Times New Roman CYR" w:cs="Times New Roman CYR"/>
                <w:b/>
                <w:bCs/>
              </w:rPr>
            </w:pPr>
            <w:r w:rsidRPr="004015E6">
              <w:rPr>
                <w:rFonts w:ascii="Times New Roman CYR" w:hAnsi="Times New Roman CYR" w:cs="Times New Roman CYR"/>
                <w:b/>
                <w:bCs/>
              </w:rPr>
              <w:t>Дата</w:t>
            </w:r>
          </w:p>
        </w:tc>
        <w:tc>
          <w:tcPr>
            <w:tcW w:w="1720" w:type="dxa"/>
            <w:tcBorders>
              <w:top w:val="single" w:sz="6" w:space="0" w:color="auto"/>
              <w:left w:val="single" w:sz="6" w:space="0" w:color="auto"/>
              <w:bottom w:val="single" w:sz="6" w:space="0" w:color="auto"/>
              <w:right w:val="single" w:sz="6" w:space="0" w:color="auto"/>
            </w:tcBorders>
            <w:vAlign w:val="center"/>
          </w:tcPr>
          <w:p w14:paraId="1AFF0EA1"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01.01.2020</w:t>
            </w:r>
          </w:p>
        </w:tc>
      </w:tr>
      <w:tr w:rsidR="001028DF" w:rsidRPr="004015E6" w14:paraId="3E0A1278" w14:textId="77777777">
        <w:trPr>
          <w:trHeight w:val="298"/>
        </w:trPr>
        <w:tc>
          <w:tcPr>
            <w:tcW w:w="2160" w:type="dxa"/>
            <w:tcBorders>
              <w:top w:val="nil"/>
              <w:left w:val="nil"/>
              <w:bottom w:val="nil"/>
              <w:right w:val="nil"/>
            </w:tcBorders>
            <w:vAlign w:val="center"/>
          </w:tcPr>
          <w:p w14:paraId="6159D071"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b/>
                <w:bCs/>
              </w:rPr>
            </w:pPr>
            <w:r w:rsidRPr="004015E6">
              <w:rPr>
                <w:rFonts w:ascii="Times New Roman CYR" w:hAnsi="Times New Roman CYR" w:cs="Times New Roman CYR"/>
                <w:b/>
                <w:bCs/>
              </w:rPr>
              <w:t>Підприємство</w:t>
            </w:r>
          </w:p>
        </w:tc>
        <w:tc>
          <w:tcPr>
            <w:tcW w:w="4466" w:type="dxa"/>
            <w:tcBorders>
              <w:top w:val="nil"/>
              <w:left w:val="nil"/>
              <w:bottom w:val="nil"/>
              <w:right w:val="nil"/>
            </w:tcBorders>
            <w:vAlign w:val="center"/>
          </w:tcPr>
          <w:p w14:paraId="4D9E7463"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ТОВАРИСТВО З ОБМЕЖЕНОЮ ВIДПОВIДАЛЬНIСТЮ "ДТЕК БОТIЄВСЬКА ВIТРОЕЛЕКТРОСТАНЦIЯ"</w:t>
            </w:r>
          </w:p>
        </w:tc>
        <w:tc>
          <w:tcPr>
            <w:tcW w:w="1654" w:type="dxa"/>
            <w:tcBorders>
              <w:top w:val="nil"/>
              <w:left w:val="nil"/>
              <w:bottom w:val="nil"/>
              <w:right w:val="single" w:sz="6" w:space="0" w:color="auto"/>
            </w:tcBorders>
            <w:vAlign w:val="center"/>
          </w:tcPr>
          <w:p w14:paraId="52E3E509" w14:textId="77777777" w:rsidR="001028DF" w:rsidRPr="004015E6" w:rsidRDefault="00B95890">
            <w:pPr>
              <w:widowControl w:val="0"/>
              <w:autoSpaceDE w:val="0"/>
              <w:autoSpaceDN w:val="0"/>
              <w:adjustRightInd w:val="0"/>
              <w:spacing w:after="0" w:line="240" w:lineRule="auto"/>
              <w:jc w:val="right"/>
              <w:rPr>
                <w:rFonts w:ascii="Times New Roman CYR" w:hAnsi="Times New Roman CYR" w:cs="Times New Roman CYR"/>
                <w:b/>
                <w:bCs/>
              </w:rPr>
            </w:pPr>
            <w:r w:rsidRPr="004015E6">
              <w:rPr>
                <w:rFonts w:ascii="Times New Roman CYR" w:hAnsi="Times New Roman CYR" w:cs="Times New Roman CYR"/>
                <w:b/>
                <w:bCs/>
              </w:rPr>
              <w:t>за ЄДРПОУ</w:t>
            </w:r>
          </w:p>
        </w:tc>
        <w:tc>
          <w:tcPr>
            <w:tcW w:w="1720" w:type="dxa"/>
            <w:tcBorders>
              <w:top w:val="single" w:sz="6" w:space="0" w:color="auto"/>
              <w:left w:val="single" w:sz="6" w:space="0" w:color="auto"/>
              <w:bottom w:val="single" w:sz="6" w:space="0" w:color="auto"/>
              <w:right w:val="single" w:sz="6" w:space="0" w:color="auto"/>
            </w:tcBorders>
            <w:vAlign w:val="center"/>
          </w:tcPr>
          <w:p w14:paraId="0BD679C4"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36168821</w:t>
            </w:r>
          </w:p>
        </w:tc>
      </w:tr>
    </w:tbl>
    <w:p w14:paraId="23735D43" w14:textId="77777777" w:rsidR="001028DF" w:rsidRPr="004015E6" w:rsidRDefault="001028DF">
      <w:pPr>
        <w:widowControl w:val="0"/>
        <w:autoSpaceDE w:val="0"/>
        <w:autoSpaceDN w:val="0"/>
        <w:adjustRightInd w:val="0"/>
        <w:spacing w:after="0" w:line="240" w:lineRule="auto"/>
        <w:rPr>
          <w:rFonts w:ascii="Times New Roman CYR" w:hAnsi="Times New Roman CYR" w:cs="Times New Roman CYR"/>
        </w:rPr>
      </w:pPr>
    </w:p>
    <w:p w14:paraId="1BCD9AC0"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b/>
          <w:bCs/>
          <w:sz w:val="24"/>
          <w:szCs w:val="24"/>
        </w:rPr>
      </w:pPr>
      <w:r w:rsidRPr="004015E6">
        <w:rPr>
          <w:rFonts w:ascii="Times New Roman CYR" w:hAnsi="Times New Roman CYR" w:cs="Times New Roman CYR"/>
          <w:b/>
          <w:bCs/>
          <w:sz w:val="24"/>
          <w:szCs w:val="24"/>
        </w:rPr>
        <w:t>Звіт про фінансові результати</w:t>
      </w:r>
    </w:p>
    <w:p w14:paraId="39B66F33"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b/>
          <w:bCs/>
          <w:sz w:val="24"/>
          <w:szCs w:val="24"/>
        </w:rPr>
      </w:pPr>
      <w:r w:rsidRPr="004015E6">
        <w:rPr>
          <w:rFonts w:ascii="Times New Roman CYR" w:hAnsi="Times New Roman CYR" w:cs="Times New Roman CYR"/>
          <w:b/>
          <w:bCs/>
          <w:sz w:val="24"/>
          <w:szCs w:val="24"/>
        </w:rPr>
        <w:t>(Звіт про сукупний дохід)</w:t>
      </w:r>
    </w:p>
    <w:p w14:paraId="26D4BAE4"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за 2019 рік</w:t>
      </w:r>
    </w:p>
    <w:p w14:paraId="4A127B9E"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Форма №2</w:t>
      </w:r>
    </w:p>
    <w:p w14:paraId="421D3E7B"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І. Фінансові результати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850"/>
        <w:gridCol w:w="776"/>
        <w:gridCol w:w="524"/>
        <w:gridCol w:w="1205"/>
        <w:gridCol w:w="296"/>
        <w:gridCol w:w="1349"/>
      </w:tblGrid>
      <w:tr w:rsidR="001028DF" w:rsidRPr="004015E6" w14:paraId="6E30692B" w14:textId="77777777">
        <w:trPr>
          <w:gridBefore w:val="3"/>
          <w:wBefore w:w="7150" w:type="dxa"/>
          <w:trHeight w:val="280"/>
        </w:trPr>
        <w:tc>
          <w:tcPr>
            <w:tcW w:w="1501" w:type="dxa"/>
            <w:gridSpan w:val="2"/>
            <w:tcBorders>
              <w:top w:val="nil"/>
              <w:left w:val="nil"/>
              <w:bottom w:val="nil"/>
              <w:right w:val="single" w:sz="6" w:space="0" w:color="auto"/>
            </w:tcBorders>
            <w:vAlign w:val="center"/>
          </w:tcPr>
          <w:p w14:paraId="76F2C59A" w14:textId="77777777" w:rsidR="001028DF" w:rsidRPr="004015E6" w:rsidRDefault="00B95890">
            <w:pPr>
              <w:widowControl w:val="0"/>
              <w:autoSpaceDE w:val="0"/>
              <w:autoSpaceDN w:val="0"/>
              <w:adjustRightInd w:val="0"/>
              <w:spacing w:after="0" w:line="240" w:lineRule="auto"/>
              <w:jc w:val="right"/>
              <w:rPr>
                <w:rFonts w:ascii="Times New Roman CYR" w:hAnsi="Times New Roman CYR" w:cs="Times New Roman CYR"/>
              </w:rPr>
            </w:pPr>
            <w:r w:rsidRPr="004015E6">
              <w:rPr>
                <w:rFonts w:ascii="Times New Roman CYR" w:hAnsi="Times New Roman CYR" w:cs="Times New Roman CYR"/>
              </w:rPr>
              <w:t>Код за ДКУД</w:t>
            </w:r>
          </w:p>
        </w:tc>
        <w:tc>
          <w:tcPr>
            <w:tcW w:w="1349" w:type="dxa"/>
            <w:tcBorders>
              <w:top w:val="single" w:sz="6" w:space="0" w:color="auto"/>
              <w:left w:val="single" w:sz="6" w:space="0" w:color="auto"/>
              <w:bottom w:val="single" w:sz="6" w:space="0" w:color="auto"/>
            </w:tcBorders>
          </w:tcPr>
          <w:p w14:paraId="5A93ABBD" w14:textId="77777777" w:rsidR="001028DF" w:rsidRPr="004015E6" w:rsidRDefault="00B95890">
            <w:pPr>
              <w:widowControl w:val="0"/>
              <w:autoSpaceDE w:val="0"/>
              <w:autoSpaceDN w:val="0"/>
              <w:adjustRightInd w:val="0"/>
              <w:spacing w:after="0" w:line="240" w:lineRule="auto"/>
              <w:jc w:val="right"/>
              <w:rPr>
                <w:rFonts w:ascii="Times New Roman CYR" w:hAnsi="Times New Roman CYR" w:cs="Times New Roman CYR"/>
              </w:rPr>
            </w:pPr>
            <w:r w:rsidRPr="004015E6">
              <w:rPr>
                <w:rFonts w:ascii="Times New Roman CYR" w:hAnsi="Times New Roman CYR" w:cs="Times New Roman CYR"/>
              </w:rPr>
              <w:t>1801003</w:t>
            </w:r>
          </w:p>
        </w:tc>
      </w:tr>
      <w:tr w:rsidR="001028DF" w:rsidRPr="004015E6" w14:paraId="2D51B99A" w14:textId="77777777">
        <w:trPr>
          <w:trHeight w:val="530"/>
        </w:trPr>
        <w:tc>
          <w:tcPr>
            <w:tcW w:w="5850" w:type="dxa"/>
            <w:tcBorders>
              <w:top w:val="single" w:sz="6" w:space="0" w:color="auto"/>
              <w:bottom w:val="single" w:sz="6" w:space="0" w:color="auto"/>
              <w:right w:val="single" w:sz="6" w:space="0" w:color="auto"/>
            </w:tcBorders>
            <w:shd w:val="clear" w:color="auto" w:fill="E6E6E6"/>
            <w:vAlign w:val="center"/>
          </w:tcPr>
          <w:p w14:paraId="523F8BF5"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Стаття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6AE92139"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Код рядка</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14:paraId="0CAC8524"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За звітний період</w:t>
            </w:r>
          </w:p>
        </w:tc>
        <w:tc>
          <w:tcPr>
            <w:tcW w:w="1645" w:type="dxa"/>
            <w:gridSpan w:val="2"/>
            <w:tcBorders>
              <w:top w:val="single" w:sz="6" w:space="0" w:color="auto"/>
              <w:left w:val="single" w:sz="6" w:space="0" w:color="auto"/>
              <w:bottom w:val="single" w:sz="6" w:space="0" w:color="auto"/>
            </w:tcBorders>
            <w:shd w:val="clear" w:color="auto" w:fill="E6E6E6"/>
            <w:vAlign w:val="center"/>
          </w:tcPr>
          <w:p w14:paraId="517C6C40"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За аналогічний період попереднього року</w:t>
            </w:r>
          </w:p>
        </w:tc>
      </w:tr>
      <w:tr w:rsidR="001028DF" w:rsidRPr="004015E6" w14:paraId="046DBCD4" w14:textId="77777777">
        <w:trPr>
          <w:trHeight w:val="200"/>
        </w:trPr>
        <w:tc>
          <w:tcPr>
            <w:tcW w:w="5850" w:type="dxa"/>
            <w:tcBorders>
              <w:top w:val="single" w:sz="6" w:space="0" w:color="auto"/>
              <w:bottom w:val="single" w:sz="6" w:space="0" w:color="auto"/>
              <w:right w:val="single" w:sz="6" w:space="0" w:color="auto"/>
            </w:tcBorders>
            <w:shd w:val="clear" w:color="auto" w:fill="E6E6E6"/>
          </w:tcPr>
          <w:p w14:paraId="334A276E"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w:t>
            </w:r>
          </w:p>
        </w:tc>
        <w:tc>
          <w:tcPr>
            <w:tcW w:w="776" w:type="dxa"/>
            <w:tcBorders>
              <w:top w:val="single" w:sz="6" w:space="0" w:color="auto"/>
              <w:left w:val="single" w:sz="6" w:space="0" w:color="auto"/>
              <w:bottom w:val="single" w:sz="6" w:space="0" w:color="auto"/>
              <w:right w:val="single" w:sz="6" w:space="0" w:color="auto"/>
            </w:tcBorders>
            <w:shd w:val="clear" w:color="auto" w:fill="E6E6E6"/>
          </w:tcPr>
          <w:p w14:paraId="3ED782AC"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2</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tcPr>
          <w:p w14:paraId="6CBCE6E9"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3</w:t>
            </w:r>
          </w:p>
        </w:tc>
        <w:tc>
          <w:tcPr>
            <w:tcW w:w="1645" w:type="dxa"/>
            <w:gridSpan w:val="2"/>
            <w:tcBorders>
              <w:top w:val="single" w:sz="6" w:space="0" w:color="auto"/>
              <w:left w:val="single" w:sz="6" w:space="0" w:color="auto"/>
              <w:bottom w:val="single" w:sz="6" w:space="0" w:color="auto"/>
            </w:tcBorders>
            <w:shd w:val="clear" w:color="auto" w:fill="E6E6E6"/>
          </w:tcPr>
          <w:p w14:paraId="25F35E19"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4</w:t>
            </w:r>
          </w:p>
        </w:tc>
      </w:tr>
      <w:tr w:rsidR="001028DF" w:rsidRPr="004015E6" w14:paraId="561B8052" w14:textId="77777777">
        <w:trPr>
          <w:trHeight w:val="200"/>
        </w:trPr>
        <w:tc>
          <w:tcPr>
            <w:tcW w:w="5850" w:type="dxa"/>
            <w:tcBorders>
              <w:top w:val="single" w:sz="6" w:space="0" w:color="auto"/>
              <w:bottom w:val="single" w:sz="6" w:space="0" w:color="auto"/>
              <w:right w:val="single" w:sz="6" w:space="0" w:color="auto"/>
            </w:tcBorders>
            <w:vAlign w:val="center"/>
          </w:tcPr>
          <w:p w14:paraId="00F1B908"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Чистий дохід від реалізації продукції (товарів, робіт, послуг)</w:t>
            </w:r>
          </w:p>
        </w:tc>
        <w:tc>
          <w:tcPr>
            <w:tcW w:w="776" w:type="dxa"/>
            <w:tcBorders>
              <w:top w:val="single" w:sz="6" w:space="0" w:color="auto"/>
              <w:left w:val="single" w:sz="6" w:space="0" w:color="auto"/>
              <w:bottom w:val="single" w:sz="6" w:space="0" w:color="auto"/>
              <w:right w:val="single" w:sz="6" w:space="0" w:color="auto"/>
            </w:tcBorders>
            <w:vAlign w:val="center"/>
          </w:tcPr>
          <w:p w14:paraId="54541B3B"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2000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39A59089"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2 054 808</w:t>
            </w:r>
          </w:p>
        </w:tc>
        <w:tc>
          <w:tcPr>
            <w:tcW w:w="1645" w:type="dxa"/>
            <w:gridSpan w:val="2"/>
            <w:tcBorders>
              <w:top w:val="single" w:sz="6" w:space="0" w:color="auto"/>
              <w:left w:val="single" w:sz="6" w:space="0" w:color="auto"/>
              <w:bottom w:val="single" w:sz="6" w:space="0" w:color="auto"/>
            </w:tcBorders>
            <w:vAlign w:val="center"/>
          </w:tcPr>
          <w:p w14:paraId="1FA69E81"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2 422 655</w:t>
            </w:r>
          </w:p>
        </w:tc>
      </w:tr>
      <w:tr w:rsidR="001028DF" w:rsidRPr="004015E6" w14:paraId="1E1022FD" w14:textId="77777777">
        <w:trPr>
          <w:trHeight w:val="200"/>
        </w:trPr>
        <w:tc>
          <w:tcPr>
            <w:tcW w:w="5850" w:type="dxa"/>
            <w:tcBorders>
              <w:top w:val="single" w:sz="6" w:space="0" w:color="auto"/>
              <w:bottom w:val="single" w:sz="6" w:space="0" w:color="auto"/>
              <w:right w:val="single" w:sz="6" w:space="0" w:color="auto"/>
            </w:tcBorders>
            <w:vAlign w:val="center"/>
          </w:tcPr>
          <w:p w14:paraId="7816B23C"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Чисті зароблені страхові премії</w:t>
            </w:r>
          </w:p>
        </w:tc>
        <w:tc>
          <w:tcPr>
            <w:tcW w:w="776" w:type="dxa"/>
            <w:tcBorders>
              <w:top w:val="single" w:sz="6" w:space="0" w:color="auto"/>
              <w:left w:val="single" w:sz="6" w:space="0" w:color="auto"/>
              <w:bottom w:val="single" w:sz="6" w:space="0" w:color="auto"/>
              <w:right w:val="single" w:sz="6" w:space="0" w:color="auto"/>
            </w:tcBorders>
            <w:vAlign w:val="center"/>
          </w:tcPr>
          <w:p w14:paraId="19C0AFF2"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2010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102A8C0B"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4B4B2D28"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r>
      <w:tr w:rsidR="001028DF" w:rsidRPr="004015E6" w14:paraId="65C1A9CE" w14:textId="77777777">
        <w:trPr>
          <w:trHeight w:val="200"/>
        </w:trPr>
        <w:tc>
          <w:tcPr>
            <w:tcW w:w="5850" w:type="dxa"/>
            <w:tcBorders>
              <w:top w:val="single" w:sz="6" w:space="0" w:color="auto"/>
              <w:bottom w:val="single" w:sz="6" w:space="0" w:color="auto"/>
              <w:right w:val="single" w:sz="6" w:space="0" w:color="auto"/>
            </w:tcBorders>
            <w:vAlign w:val="center"/>
          </w:tcPr>
          <w:p w14:paraId="6C1AF403"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Премії підписані, валова сума</w:t>
            </w:r>
          </w:p>
        </w:tc>
        <w:tc>
          <w:tcPr>
            <w:tcW w:w="776" w:type="dxa"/>
            <w:tcBorders>
              <w:top w:val="single" w:sz="6" w:space="0" w:color="auto"/>
              <w:left w:val="single" w:sz="6" w:space="0" w:color="auto"/>
              <w:bottom w:val="single" w:sz="6" w:space="0" w:color="auto"/>
              <w:right w:val="single" w:sz="6" w:space="0" w:color="auto"/>
            </w:tcBorders>
            <w:vAlign w:val="center"/>
          </w:tcPr>
          <w:p w14:paraId="61100874"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2011</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3F21439A"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7A2B2F47"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r>
      <w:tr w:rsidR="001028DF" w:rsidRPr="004015E6" w14:paraId="34BD5AC9" w14:textId="77777777">
        <w:trPr>
          <w:trHeight w:val="200"/>
        </w:trPr>
        <w:tc>
          <w:tcPr>
            <w:tcW w:w="5850" w:type="dxa"/>
            <w:tcBorders>
              <w:top w:val="single" w:sz="6" w:space="0" w:color="auto"/>
              <w:bottom w:val="single" w:sz="6" w:space="0" w:color="auto"/>
              <w:right w:val="single" w:sz="6" w:space="0" w:color="auto"/>
            </w:tcBorders>
            <w:vAlign w:val="center"/>
          </w:tcPr>
          <w:p w14:paraId="519C3D25"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Премії, передані у перестрахування</w:t>
            </w:r>
          </w:p>
        </w:tc>
        <w:tc>
          <w:tcPr>
            <w:tcW w:w="776" w:type="dxa"/>
            <w:tcBorders>
              <w:top w:val="single" w:sz="6" w:space="0" w:color="auto"/>
              <w:left w:val="single" w:sz="6" w:space="0" w:color="auto"/>
              <w:bottom w:val="single" w:sz="6" w:space="0" w:color="auto"/>
              <w:right w:val="single" w:sz="6" w:space="0" w:color="auto"/>
            </w:tcBorders>
            <w:vAlign w:val="center"/>
          </w:tcPr>
          <w:p w14:paraId="71E29133"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2012</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1BE94CC9"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14:paraId="60338D37"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( 0 )</w:t>
            </w:r>
          </w:p>
        </w:tc>
      </w:tr>
      <w:tr w:rsidR="001028DF" w:rsidRPr="004015E6" w14:paraId="15D6C1FA" w14:textId="77777777">
        <w:trPr>
          <w:trHeight w:val="200"/>
        </w:trPr>
        <w:tc>
          <w:tcPr>
            <w:tcW w:w="5850" w:type="dxa"/>
            <w:tcBorders>
              <w:top w:val="single" w:sz="6" w:space="0" w:color="auto"/>
              <w:bottom w:val="single" w:sz="6" w:space="0" w:color="auto"/>
              <w:right w:val="single" w:sz="6" w:space="0" w:color="auto"/>
            </w:tcBorders>
            <w:vAlign w:val="center"/>
          </w:tcPr>
          <w:p w14:paraId="5F50A8C2"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Зміна резерву незароблених премій, валова сума</w:t>
            </w:r>
          </w:p>
        </w:tc>
        <w:tc>
          <w:tcPr>
            <w:tcW w:w="776" w:type="dxa"/>
            <w:tcBorders>
              <w:top w:val="single" w:sz="6" w:space="0" w:color="auto"/>
              <w:left w:val="single" w:sz="6" w:space="0" w:color="auto"/>
              <w:bottom w:val="single" w:sz="6" w:space="0" w:color="auto"/>
              <w:right w:val="single" w:sz="6" w:space="0" w:color="auto"/>
            </w:tcBorders>
            <w:vAlign w:val="center"/>
          </w:tcPr>
          <w:p w14:paraId="34670F37"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2013</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70BF8AAB"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7F37AC37"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r>
      <w:tr w:rsidR="001028DF" w:rsidRPr="004015E6" w14:paraId="0D8BB017" w14:textId="77777777">
        <w:trPr>
          <w:trHeight w:val="200"/>
        </w:trPr>
        <w:tc>
          <w:tcPr>
            <w:tcW w:w="5850" w:type="dxa"/>
            <w:tcBorders>
              <w:top w:val="single" w:sz="6" w:space="0" w:color="auto"/>
              <w:bottom w:val="single" w:sz="6" w:space="0" w:color="auto"/>
              <w:right w:val="single" w:sz="6" w:space="0" w:color="auto"/>
            </w:tcBorders>
            <w:vAlign w:val="center"/>
          </w:tcPr>
          <w:p w14:paraId="6ADC615E"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Зміна частки перестраховиків у резерві незароблених премій</w:t>
            </w:r>
          </w:p>
        </w:tc>
        <w:tc>
          <w:tcPr>
            <w:tcW w:w="776" w:type="dxa"/>
            <w:tcBorders>
              <w:top w:val="single" w:sz="6" w:space="0" w:color="auto"/>
              <w:left w:val="single" w:sz="6" w:space="0" w:color="auto"/>
              <w:bottom w:val="single" w:sz="6" w:space="0" w:color="auto"/>
              <w:right w:val="single" w:sz="6" w:space="0" w:color="auto"/>
            </w:tcBorders>
            <w:vAlign w:val="center"/>
          </w:tcPr>
          <w:p w14:paraId="23905347"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2014</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72D795A5"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5394C663"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r>
      <w:tr w:rsidR="001028DF" w:rsidRPr="004015E6" w14:paraId="00FC19E4" w14:textId="77777777">
        <w:trPr>
          <w:trHeight w:val="200"/>
        </w:trPr>
        <w:tc>
          <w:tcPr>
            <w:tcW w:w="5850" w:type="dxa"/>
            <w:tcBorders>
              <w:top w:val="single" w:sz="6" w:space="0" w:color="auto"/>
              <w:bottom w:val="single" w:sz="6" w:space="0" w:color="auto"/>
              <w:right w:val="single" w:sz="6" w:space="0" w:color="auto"/>
            </w:tcBorders>
            <w:vAlign w:val="center"/>
          </w:tcPr>
          <w:p w14:paraId="42EF19F4"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Собівартість реалізованої продукції (товарів, робіт, послуг)</w:t>
            </w:r>
          </w:p>
        </w:tc>
        <w:tc>
          <w:tcPr>
            <w:tcW w:w="776" w:type="dxa"/>
            <w:tcBorders>
              <w:top w:val="single" w:sz="6" w:space="0" w:color="auto"/>
              <w:left w:val="single" w:sz="6" w:space="0" w:color="auto"/>
              <w:bottom w:val="single" w:sz="6" w:space="0" w:color="auto"/>
              <w:right w:val="single" w:sz="6" w:space="0" w:color="auto"/>
            </w:tcBorders>
            <w:vAlign w:val="center"/>
          </w:tcPr>
          <w:p w14:paraId="69C376F0"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2050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0AB6B21A"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( 643 409 )</w:t>
            </w:r>
          </w:p>
        </w:tc>
        <w:tc>
          <w:tcPr>
            <w:tcW w:w="1645" w:type="dxa"/>
            <w:gridSpan w:val="2"/>
            <w:tcBorders>
              <w:top w:val="single" w:sz="6" w:space="0" w:color="auto"/>
              <w:left w:val="single" w:sz="6" w:space="0" w:color="auto"/>
              <w:bottom w:val="single" w:sz="6" w:space="0" w:color="auto"/>
            </w:tcBorders>
            <w:vAlign w:val="center"/>
          </w:tcPr>
          <w:p w14:paraId="1DDB4BEA"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( 709 554 )</w:t>
            </w:r>
          </w:p>
        </w:tc>
      </w:tr>
      <w:tr w:rsidR="001028DF" w:rsidRPr="004015E6" w14:paraId="2B07AD1A" w14:textId="77777777">
        <w:trPr>
          <w:trHeight w:val="200"/>
        </w:trPr>
        <w:tc>
          <w:tcPr>
            <w:tcW w:w="5850" w:type="dxa"/>
            <w:tcBorders>
              <w:top w:val="single" w:sz="6" w:space="0" w:color="auto"/>
              <w:bottom w:val="single" w:sz="6" w:space="0" w:color="auto"/>
              <w:right w:val="single" w:sz="6" w:space="0" w:color="auto"/>
            </w:tcBorders>
            <w:vAlign w:val="center"/>
          </w:tcPr>
          <w:p w14:paraId="6279F70C"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Чисті понесені збитки за страховими виплатами</w:t>
            </w:r>
          </w:p>
        </w:tc>
        <w:tc>
          <w:tcPr>
            <w:tcW w:w="776" w:type="dxa"/>
            <w:tcBorders>
              <w:top w:val="single" w:sz="6" w:space="0" w:color="auto"/>
              <w:left w:val="single" w:sz="6" w:space="0" w:color="auto"/>
              <w:bottom w:val="single" w:sz="6" w:space="0" w:color="auto"/>
              <w:right w:val="single" w:sz="6" w:space="0" w:color="auto"/>
            </w:tcBorders>
            <w:vAlign w:val="center"/>
          </w:tcPr>
          <w:p w14:paraId="7C07828A"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2070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4727E51D"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14:paraId="608D6279"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( 0 )</w:t>
            </w:r>
          </w:p>
        </w:tc>
      </w:tr>
      <w:tr w:rsidR="001028DF" w:rsidRPr="004015E6" w14:paraId="60BE4318" w14:textId="77777777">
        <w:trPr>
          <w:trHeight w:val="200"/>
        </w:trPr>
        <w:tc>
          <w:tcPr>
            <w:tcW w:w="5850" w:type="dxa"/>
            <w:tcBorders>
              <w:top w:val="single" w:sz="6" w:space="0" w:color="auto"/>
              <w:bottom w:val="single" w:sz="6" w:space="0" w:color="auto"/>
              <w:right w:val="single" w:sz="6" w:space="0" w:color="auto"/>
            </w:tcBorders>
            <w:vAlign w:val="center"/>
          </w:tcPr>
          <w:p w14:paraId="60887C8F"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b/>
                <w:bCs/>
              </w:rPr>
              <w:t>Валовий:</w:t>
            </w:r>
          </w:p>
          <w:p w14:paraId="6F1F6A0A"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 xml:space="preserve">    прибуток</w:t>
            </w:r>
          </w:p>
        </w:tc>
        <w:tc>
          <w:tcPr>
            <w:tcW w:w="776" w:type="dxa"/>
            <w:tcBorders>
              <w:top w:val="single" w:sz="6" w:space="0" w:color="auto"/>
              <w:left w:val="single" w:sz="6" w:space="0" w:color="auto"/>
              <w:bottom w:val="single" w:sz="6" w:space="0" w:color="auto"/>
              <w:right w:val="single" w:sz="6" w:space="0" w:color="auto"/>
            </w:tcBorders>
            <w:vAlign w:val="center"/>
          </w:tcPr>
          <w:p w14:paraId="2333F7A6"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2090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1BB05214"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1 411 399</w:t>
            </w:r>
          </w:p>
        </w:tc>
        <w:tc>
          <w:tcPr>
            <w:tcW w:w="1645" w:type="dxa"/>
            <w:gridSpan w:val="2"/>
            <w:tcBorders>
              <w:top w:val="single" w:sz="6" w:space="0" w:color="auto"/>
              <w:left w:val="single" w:sz="6" w:space="0" w:color="auto"/>
              <w:bottom w:val="single" w:sz="6" w:space="0" w:color="auto"/>
            </w:tcBorders>
            <w:vAlign w:val="center"/>
          </w:tcPr>
          <w:p w14:paraId="56499AA3"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1 713 101</w:t>
            </w:r>
          </w:p>
        </w:tc>
      </w:tr>
      <w:tr w:rsidR="001028DF" w:rsidRPr="004015E6" w14:paraId="48AE7E52" w14:textId="77777777">
        <w:trPr>
          <w:trHeight w:val="200"/>
        </w:trPr>
        <w:tc>
          <w:tcPr>
            <w:tcW w:w="5850" w:type="dxa"/>
            <w:tcBorders>
              <w:top w:val="single" w:sz="6" w:space="0" w:color="auto"/>
              <w:bottom w:val="single" w:sz="6" w:space="0" w:color="auto"/>
              <w:right w:val="single" w:sz="6" w:space="0" w:color="auto"/>
            </w:tcBorders>
            <w:vAlign w:val="center"/>
          </w:tcPr>
          <w:p w14:paraId="7E20CE6D"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 xml:space="preserve">    збиток</w:t>
            </w:r>
          </w:p>
        </w:tc>
        <w:tc>
          <w:tcPr>
            <w:tcW w:w="776" w:type="dxa"/>
            <w:tcBorders>
              <w:top w:val="single" w:sz="6" w:space="0" w:color="auto"/>
              <w:left w:val="single" w:sz="6" w:space="0" w:color="auto"/>
              <w:bottom w:val="single" w:sz="6" w:space="0" w:color="auto"/>
              <w:right w:val="single" w:sz="6" w:space="0" w:color="auto"/>
            </w:tcBorders>
            <w:vAlign w:val="center"/>
          </w:tcPr>
          <w:p w14:paraId="4B9C1C37"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2095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3EF3441F"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14:paraId="15892072"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( 0 )</w:t>
            </w:r>
          </w:p>
        </w:tc>
      </w:tr>
      <w:tr w:rsidR="001028DF" w:rsidRPr="004015E6" w14:paraId="4D113F53" w14:textId="77777777">
        <w:trPr>
          <w:trHeight w:val="200"/>
        </w:trPr>
        <w:tc>
          <w:tcPr>
            <w:tcW w:w="5850" w:type="dxa"/>
            <w:tcBorders>
              <w:top w:val="single" w:sz="6" w:space="0" w:color="auto"/>
              <w:bottom w:val="single" w:sz="6" w:space="0" w:color="auto"/>
              <w:right w:val="single" w:sz="6" w:space="0" w:color="auto"/>
            </w:tcBorders>
            <w:vAlign w:val="center"/>
          </w:tcPr>
          <w:p w14:paraId="6930DF83"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Дохід (витрати) від зміни у резервах довгострокових зобов’язань</w:t>
            </w:r>
          </w:p>
        </w:tc>
        <w:tc>
          <w:tcPr>
            <w:tcW w:w="776" w:type="dxa"/>
            <w:tcBorders>
              <w:top w:val="single" w:sz="6" w:space="0" w:color="auto"/>
              <w:left w:val="single" w:sz="6" w:space="0" w:color="auto"/>
              <w:bottom w:val="single" w:sz="6" w:space="0" w:color="auto"/>
              <w:right w:val="single" w:sz="6" w:space="0" w:color="auto"/>
            </w:tcBorders>
            <w:vAlign w:val="center"/>
          </w:tcPr>
          <w:p w14:paraId="12FB889F"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2105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56B5020B"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791C485E"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r>
      <w:tr w:rsidR="001028DF" w:rsidRPr="004015E6" w14:paraId="487D0BFB" w14:textId="77777777">
        <w:trPr>
          <w:trHeight w:val="200"/>
        </w:trPr>
        <w:tc>
          <w:tcPr>
            <w:tcW w:w="5850" w:type="dxa"/>
            <w:tcBorders>
              <w:top w:val="single" w:sz="6" w:space="0" w:color="auto"/>
              <w:bottom w:val="single" w:sz="6" w:space="0" w:color="auto"/>
              <w:right w:val="single" w:sz="6" w:space="0" w:color="auto"/>
            </w:tcBorders>
            <w:vAlign w:val="center"/>
          </w:tcPr>
          <w:p w14:paraId="29B732B0"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Дохід (витрати) від зміни інших страхових резервів</w:t>
            </w:r>
          </w:p>
        </w:tc>
        <w:tc>
          <w:tcPr>
            <w:tcW w:w="776" w:type="dxa"/>
            <w:tcBorders>
              <w:top w:val="single" w:sz="6" w:space="0" w:color="auto"/>
              <w:left w:val="single" w:sz="6" w:space="0" w:color="auto"/>
              <w:bottom w:val="single" w:sz="6" w:space="0" w:color="auto"/>
              <w:right w:val="single" w:sz="6" w:space="0" w:color="auto"/>
            </w:tcBorders>
            <w:vAlign w:val="center"/>
          </w:tcPr>
          <w:p w14:paraId="7420541D"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2110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1747D5FF"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39E95C0C"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r>
      <w:tr w:rsidR="001028DF" w:rsidRPr="004015E6" w14:paraId="2D2D7828" w14:textId="77777777">
        <w:trPr>
          <w:trHeight w:val="200"/>
        </w:trPr>
        <w:tc>
          <w:tcPr>
            <w:tcW w:w="5850" w:type="dxa"/>
            <w:tcBorders>
              <w:top w:val="single" w:sz="6" w:space="0" w:color="auto"/>
              <w:bottom w:val="single" w:sz="6" w:space="0" w:color="auto"/>
              <w:right w:val="single" w:sz="6" w:space="0" w:color="auto"/>
            </w:tcBorders>
            <w:vAlign w:val="center"/>
          </w:tcPr>
          <w:p w14:paraId="00416AF0"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Зміна інших страхових резервів, валова сума</w:t>
            </w:r>
          </w:p>
        </w:tc>
        <w:tc>
          <w:tcPr>
            <w:tcW w:w="776" w:type="dxa"/>
            <w:tcBorders>
              <w:top w:val="single" w:sz="6" w:space="0" w:color="auto"/>
              <w:left w:val="single" w:sz="6" w:space="0" w:color="auto"/>
              <w:bottom w:val="single" w:sz="6" w:space="0" w:color="auto"/>
              <w:right w:val="single" w:sz="6" w:space="0" w:color="auto"/>
            </w:tcBorders>
            <w:vAlign w:val="center"/>
          </w:tcPr>
          <w:p w14:paraId="68B028FD"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2111</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49216DC5"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227CEA19"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r>
      <w:tr w:rsidR="001028DF" w:rsidRPr="004015E6" w14:paraId="2D686CE7" w14:textId="77777777">
        <w:trPr>
          <w:trHeight w:val="200"/>
        </w:trPr>
        <w:tc>
          <w:tcPr>
            <w:tcW w:w="5850" w:type="dxa"/>
            <w:tcBorders>
              <w:top w:val="single" w:sz="6" w:space="0" w:color="auto"/>
              <w:bottom w:val="single" w:sz="6" w:space="0" w:color="auto"/>
              <w:right w:val="single" w:sz="6" w:space="0" w:color="auto"/>
            </w:tcBorders>
            <w:vAlign w:val="center"/>
          </w:tcPr>
          <w:p w14:paraId="44675D6A"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Зміна частки перестраховиків в інших страхових резервах</w:t>
            </w:r>
          </w:p>
        </w:tc>
        <w:tc>
          <w:tcPr>
            <w:tcW w:w="776" w:type="dxa"/>
            <w:tcBorders>
              <w:top w:val="single" w:sz="6" w:space="0" w:color="auto"/>
              <w:left w:val="single" w:sz="6" w:space="0" w:color="auto"/>
              <w:bottom w:val="single" w:sz="6" w:space="0" w:color="auto"/>
              <w:right w:val="single" w:sz="6" w:space="0" w:color="auto"/>
            </w:tcBorders>
            <w:vAlign w:val="center"/>
          </w:tcPr>
          <w:p w14:paraId="4C777EE7"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2112</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1F4C4421"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4BDE6228"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r>
      <w:tr w:rsidR="001028DF" w:rsidRPr="004015E6" w14:paraId="517486C8" w14:textId="77777777">
        <w:trPr>
          <w:trHeight w:val="200"/>
        </w:trPr>
        <w:tc>
          <w:tcPr>
            <w:tcW w:w="5850" w:type="dxa"/>
            <w:tcBorders>
              <w:top w:val="single" w:sz="6" w:space="0" w:color="auto"/>
              <w:bottom w:val="single" w:sz="6" w:space="0" w:color="auto"/>
              <w:right w:val="single" w:sz="6" w:space="0" w:color="auto"/>
            </w:tcBorders>
            <w:vAlign w:val="center"/>
          </w:tcPr>
          <w:p w14:paraId="1A26A1A1"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Інші операційні доходи</w:t>
            </w:r>
          </w:p>
        </w:tc>
        <w:tc>
          <w:tcPr>
            <w:tcW w:w="776" w:type="dxa"/>
            <w:tcBorders>
              <w:top w:val="single" w:sz="6" w:space="0" w:color="auto"/>
              <w:left w:val="single" w:sz="6" w:space="0" w:color="auto"/>
              <w:bottom w:val="single" w:sz="6" w:space="0" w:color="auto"/>
              <w:right w:val="single" w:sz="6" w:space="0" w:color="auto"/>
            </w:tcBorders>
            <w:vAlign w:val="center"/>
          </w:tcPr>
          <w:p w14:paraId="57134A72"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2120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1A1BD0A8"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473</w:t>
            </w:r>
          </w:p>
        </w:tc>
        <w:tc>
          <w:tcPr>
            <w:tcW w:w="1645" w:type="dxa"/>
            <w:gridSpan w:val="2"/>
            <w:tcBorders>
              <w:top w:val="single" w:sz="6" w:space="0" w:color="auto"/>
              <w:left w:val="single" w:sz="6" w:space="0" w:color="auto"/>
              <w:bottom w:val="single" w:sz="6" w:space="0" w:color="auto"/>
            </w:tcBorders>
            <w:vAlign w:val="center"/>
          </w:tcPr>
          <w:p w14:paraId="38207D52"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7 257</w:t>
            </w:r>
          </w:p>
        </w:tc>
      </w:tr>
      <w:tr w:rsidR="001028DF" w:rsidRPr="004015E6" w14:paraId="33146965" w14:textId="77777777">
        <w:trPr>
          <w:trHeight w:val="200"/>
        </w:trPr>
        <w:tc>
          <w:tcPr>
            <w:tcW w:w="5850" w:type="dxa"/>
            <w:tcBorders>
              <w:top w:val="single" w:sz="6" w:space="0" w:color="auto"/>
              <w:bottom w:val="single" w:sz="6" w:space="0" w:color="auto"/>
              <w:right w:val="single" w:sz="6" w:space="0" w:color="auto"/>
            </w:tcBorders>
            <w:vAlign w:val="center"/>
          </w:tcPr>
          <w:p w14:paraId="7E63983E"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Дохід від зміни вартості активів, які оцінюються за справедливою вартістю</w:t>
            </w:r>
          </w:p>
        </w:tc>
        <w:tc>
          <w:tcPr>
            <w:tcW w:w="776" w:type="dxa"/>
            <w:tcBorders>
              <w:top w:val="single" w:sz="6" w:space="0" w:color="auto"/>
              <w:left w:val="single" w:sz="6" w:space="0" w:color="auto"/>
              <w:bottom w:val="single" w:sz="6" w:space="0" w:color="auto"/>
              <w:right w:val="single" w:sz="6" w:space="0" w:color="auto"/>
            </w:tcBorders>
            <w:vAlign w:val="center"/>
          </w:tcPr>
          <w:p w14:paraId="4DD490D0"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2121</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6EC45300"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7CB1263A"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r>
      <w:tr w:rsidR="001028DF" w:rsidRPr="004015E6" w14:paraId="6E5DB77F" w14:textId="77777777">
        <w:trPr>
          <w:trHeight w:val="200"/>
        </w:trPr>
        <w:tc>
          <w:tcPr>
            <w:tcW w:w="5850" w:type="dxa"/>
            <w:tcBorders>
              <w:top w:val="single" w:sz="6" w:space="0" w:color="auto"/>
              <w:bottom w:val="single" w:sz="6" w:space="0" w:color="auto"/>
              <w:right w:val="single" w:sz="6" w:space="0" w:color="auto"/>
            </w:tcBorders>
            <w:vAlign w:val="center"/>
          </w:tcPr>
          <w:p w14:paraId="311C17F1"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Дохід від первісного визнання біологічних активів і сільськогосподарської продукції</w:t>
            </w:r>
          </w:p>
        </w:tc>
        <w:tc>
          <w:tcPr>
            <w:tcW w:w="776" w:type="dxa"/>
            <w:tcBorders>
              <w:top w:val="single" w:sz="6" w:space="0" w:color="auto"/>
              <w:left w:val="single" w:sz="6" w:space="0" w:color="auto"/>
              <w:bottom w:val="single" w:sz="6" w:space="0" w:color="auto"/>
              <w:right w:val="single" w:sz="6" w:space="0" w:color="auto"/>
            </w:tcBorders>
            <w:vAlign w:val="center"/>
          </w:tcPr>
          <w:p w14:paraId="1DCF40A2"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2122</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32EF56A7"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22DC094E"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r>
      <w:tr w:rsidR="001028DF" w:rsidRPr="004015E6" w14:paraId="544DD7A2" w14:textId="77777777">
        <w:trPr>
          <w:trHeight w:val="200"/>
        </w:trPr>
        <w:tc>
          <w:tcPr>
            <w:tcW w:w="5850" w:type="dxa"/>
            <w:tcBorders>
              <w:top w:val="single" w:sz="6" w:space="0" w:color="auto"/>
              <w:bottom w:val="single" w:sz="6" w:space="0" w:color="auto"/>
              <w:right w:val="single" w:sz="6" w:space="0" w:color="auto"/>
            </w:tcBorders>
            <w:vAlign w:val="center"/>
          </w:tcPr>
          <w:p w14:paraId="1C556BE4"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Дохід від використання коштів, вивільнених від оподаткування</w:t>
            </w:r>
          </w:p>
        </w:tc>
        <w:tc>
          <w:tcPr>
            <w:tcW w:w="776" w:type="dxa"/>
            <w:tcBorders>
              <w:top w:val="single" w:sz="6" w:space="0" w:color="auto"/>
              <w:left w:val="single" w:sz="6" w:space="0" w:color="auto"/>
              <w:bottom w:val="single" w:sz="6" w:space="0" w:color="auto"/>
              <w:right w:val="single" w:sz="6" w:space="0" w:color="auto"/>
            </w:tcBorders>
            <w:vAlign w:val="center"/>
          </w:tcPr>
          <w:p w14:paraId="1418BAE9"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2123</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13C72F26"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5B68889D"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r>
      <w:tr w:rsidR="001028DF" w:rsidRPr="004015E6" w14:paraId="27D4E8F3" w14:textId="77777777">
        <w:trPr>
          <w:trHeight w:val="200"/>
        </w:trPr>
        <w:tc>
          <w:tcPr>
            <w:tcW w:w="5850" w:type="dxa"/>
            <w:tcBorders>
              <w:top w:val="single" w:sz="6" w:space="0" w:color="auto"/>
              <w:bottom w:val="single" w:sz="6" w:space="0" w:color="auto"/>
              <w:right w:val="single" w:sz="6" w:space="0" w:color="auto"/>
            </w:tcBorders>
            <w:vAlign w:val="center"/>
          </w:tcPr>
          <w:p w14:paraId="49565192"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Адміністративні витрати</w:t>
            </w:r>
          </w:p>
        </w:tc>
        <w:tc>
          <w:tcPr>
            <w:tcW w:w="776" w:type="dxa"/>
            <w:tcBorders>
              <w:top w:val="single" w:sz="6" w:space="0" w:color="auto"/>
              <w:left w:val="single" w:sz="6" w:space="0" w:color="auto"/>
              <w:bottom w:val="single" w:sz="6" w:space="0" w:color="auto"/>
              <w:right w:val="single" w:sz="6" w:space="0" w:color="auto"/>
            </w:tcBorders>
            <w:vAlign w:val="center"/>
          </w:tcPr>
          <w:p w14:paraId="0F842136"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2130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5AFADFEB"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( 14 347 )</w:t>
            </w:r>
          </w:p>
        </w:tc>
        <w:tc>
          <w:tcPr>
            <w:tcW w:w="1645" w:type="dxa"/>
            <w:gridSpan w:val="2"/>
            <w:tcBorders>
              <w:top w:val="single" w:sz="6" w:space="0" w:color="auto"/>
              <w:left w:val="single" w:sz="6" w:space="0" w:color="auto"/>
              <w:bottom w:val="single" w:sz="6" w:space="0" w:color="auto"/>
            </w:tcBorders>
            <w:vAlign w:val="center"/>
          </w:tcPr>
          <w:p w14:paraId="656D2943"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( 87 611 )</w:t>
            </w:r>
          </w:p>
        </w:tc>
      </w:tr>
      <w:tr w:rsidR="001028DF" w:rsidRPr="004015E6" w14:paraId="55BACCEC" w14:textId="77777777">
        <w:trPr>
          <w:trHeight w:val="200"/>
        </w:trPr>
        <w:tc>
          <w:tcPr>
            <w:tcW w:w="5850" w:type="dxa"/>
            <w:tcBorders>
              <w:top w:val="single" w:sz="6" w:space="0" w:color="auto"/>
              <w:bottom w:val="single" w:sz="6" w:space="0" w:color="auto"/>
              <w:right w:val="single" w:sz="6" w:space="0" w:color="auto"/>
            </w:tcBorders>
            <w:vAlign w:val="center"/>
          </w:tcPr>
          <w:p w14:paraId="2DF9848D"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Витрати на збут</w:t>
            </w:r>
          </w:p>
        </w:tc>
        <w:tc>
          <w:tcPr>
            <w:tcW w:w="776" w:type="dxa"/>
            <w:tcBorders>
              <w:top w:val="single" w:sz="6" w:space="0" w:color="auto"/>
              <w:left w:val="single" w:sz="6" w:space="0" w:color="auto"/>
              <w:bottom w:val="single" w:sz="6" w:space="0" w:color="auto"/>
              <w:right w:val="single" w:sz="6" w:space="0" w:color="auto"/>
            </w:tcBorders>
            <w:vAlign w:val="center"/>
          </w:tcPr>
          <w:p w14:paraId="585ED9A2"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2150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49CFEF79"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14:paraId="4922C3B5"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( 0 )</w:t>
            </w:r>
          </w:p>
        </w:tc>
      </w:tr>
      <w:tr w:rsidR="001028DF" w:rsidRPr="004015E6" w14:paraId="703BE34E" w14:textId="77777777">
        <w:trPr>
          <w:trHeight w:val="200"/>
        </w:trPr>
        <w:tc>
          <w:tcPr>
            <w:tcW w:w="5850" w:type="dxa"/>
            <w:tcBorders>
              <w:top w:val="single" w:sz="6" w:space="0" w:color="auto"/>
              <w:bottom w:val="single" w:sz="6" w:space="0" w:color="auto"/>
              <w:right w:val="single" w:sz="6" w:space="0" w:color="auto"/>
            </w:tcBorders>
            <w:vAlign w:val="center"/>
          </w:tcPr>
          <w:p w14:paraId="7A544F39"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Інші операційні витрати</w:t>
            </w:r>
          </w:p>
        </w:tc>
        <w:tc>
          <w:tcPr>
            <w:tcW w:w="776" w:type="dxa"/>
            <w:tcBorders>
              <w:top w:val="single" w:sz="6" w:space="0" w:color="auto"/>
              <w:left w:val="single" w:sz="6" w:space="0" w:color="auto"/>
              <w:bottom w:val="single" w:sz="6" w:space="0" w:color="auto"/>
              <w:right w:val="single" w:sz="6" w:space="0" w:color="auto"/>
            </w:tcBorders>
            <w:vAlign w:val="center"/>
          </w:tcPr>
          <w:p w14:paraId="0F704794"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2180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6176B4A2"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( 102 743 )</w:t>
            </w:r>
          </w:p>
        </w:tc>
        <w:tc>
          <w:tcPr>
            <w:tcW w:w="1645" w:type="dxa"/>
            <w:gridSpan w:val="2"/>
            <w:tcBorders>
              <w:top w:val="single" w:sz="6" w:space="0" w:color="auto"/>
              <w:left w:val="single" w:sz="6" w:space="0" w:color="auto"/>
              <w:bottom w:val="single" w:sz="6" w:space="0" w:color="auto"/>
            </w:tcBorders>
            <w:vAlign w:val="center"/>
          </w:tcPr>
          <w:p w14:paraId="21FC89B7"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( 48 697 )</w:t>
            </w:r>
          </w:p>
        </w:tc>
      </w:tr>
      <w:tr w:rsidR="001028DF" w:rsidRPr="004015E6" w14:paraId="5BAF17E1" w14:textId="77777777">
        <w:trPr>
          <w:trHeight w:val="200"/>
        </w:trPr>
        <w:tc>
          <w:tcPr>
            <w:tcW w:w="5850" w:type="dxa"/>
            <w:tcBorders>
              <w:top w:val="single" w:sz="6" w:space="0" w:color="auto"/>
              <w:bottom w:val="single" w:sz="6" w:space="0" w:color="auto"/>
              <w:right w:val="single" w:sz="6" w:space="0" w:color="auto"/>
            </w:tcBorders>
            <w:vAlign w:val="center"/>
          </w:tcPr>
          <w:p w14:paraId="448C1F85"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Витрати від зміни вартості активів, які оцінюються за справедливою вартістю</w:t>
            </w:r>
          </w:p>
        </w:tc>
        <w:tc>
          <w:tcPr>
            <w:tcW w:w="776" w:type="dxa"/>
            <w:tcBorders>
              <w:top w:val="single" w:sz="6" w:space="0" w:color="auto"/>
              <w:left w:val="single" w:sz="6" w:space="0" w:color="auto"/>
              <w:bottom w:val="single" w:sz="6" w:space="0" w:color="auto"/>
              <w:right w:val="single" w:sz="6" w:space="0" w:color="auto"/>
            </w:tcBorders>
            <w:vAlign w:val="center"/>
          </w:tcPr>
          <w:p w14:paraId="4EA218A4"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2181</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3B9837ED"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59A64B99"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r>
      <w:tr w:rsidR="001028DF" w:rsidRPr="004015E6" w14:paraId="75971C30" w14:textId="77777777">
        <w:trPr>
          <w:trHeight w:val="200"/>
        </w:trPr>
        <w:tc>
          <w:tcPr>
            <w:tcW w:w="5850" w:type="dxa"/>
            <w:tcBorders>
              <w:top w:val="single" w:sz="6" w:space="0" w:color="auto"/>
              <w:bottom w:val="single" w:sz="6" w:space="0" w:color="auto"/>
              <w:right w:val="single" w:sz="6" w:space="0" w:color="auto"/>
            </w:tcBorders>
            <w:vAlign w:val="center"/>
          </w:tcPr>
          <w:p w14:paraId="6733F0C5"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Витрати від первісного визнання біологічних активів і сільськогосподарської продукції</w:t>
            </w:r>
          </w:p>
        </w:tc>
        <w:tc>
          <w:tcPr>
            <w:tcW w:w="776" w:type="dxa"/>
            <w:tcBorders>
              <w:top w:val="single" w:sz="6" w:space="0" w:color="auto"/>
              <w:left w:val="single" w:sz="6" w:space="0" w:color="auto"/>
              <w:bottom w:val="single" w:sz="6" w:space="0" w:color="auto"/>
              <w:right w:val="single" w:sz="6" w:space="0" w:color="auto"/>
            </w:tcBorders>
            <w:vAlign w:val="center"/>
          </w:tcPr>
          <w:p w14:paraId="4EA8B432"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2182</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3915BAF4"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11B205D9"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r>
      <w:tr w:rsidR="001028DF" w:rsidRPr="004015E6" w14:paraId="5EDCF69F" w14:textId="77777777">
        <w:trPr>
          <w:trHeight w:val="200"/>
        </w:trPr>
        <w:tc>
          <w:tcPr>
            <w:tcW w:w="5850" w:type="dxa"/>
            <w:tcBorders>
              <w:top w:val="single" w:sz="6" w:space="0" w:color="auto"/>
              <w:bottom w:val="single" w:sz="6" w:space="0" w:color="auto"/>
              <w:right w:val="single" w:sz="6" w:space="0" w:color="auto"/>
            </w:tcBorders>
            <w:vAlign w:val="center"/>
          </w:tcPr>
          <w:p w14:paraId="41214CC8"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b/>
                <w:bCs/>
              </w:rPr>
              <w:t>Фінансовий результат від операційної діяльності:</w:t>
            </w:r>
          </w:p>
          <w:p w14:paraId="358B6B80"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 xml:space="preserve">    прибуток</w:t>
            </w:r>
          </w:p>
        </w:tc>
        <w:tc>
          <w:tcPr>
            <w:tcW w:w="776" w:type="dxa"/>
            <w:tcBorders>
              <w:top w:val="single" w:sz="6" w:space="0" w:color="auto"/>
              <w:left w:val="single" w:sz="6" w:space="0" w:color="auto"/>
              <w:bottom w:val="single" w:sz="6" w:space="0" w:color="auto"/>
              <w:right w:val="single" w:sz="6" w:space="0" w:color="auto"/>
            </w:tcBorders>
            <w:vAlign w:val="center"/>
          </w:tcPr>
          <w:p w14:paraId="40A7D4FB"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2190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01A285F7"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1 294 782</w:t>
            </w:r>
          </w:p>
        </w:tc>
        <w:tc>
          <w:tcPr>
            <w:tcW w:w="1645" w:type="dxa"/>
            <w:gridSpan w:val="2"/>
            <w:tcBorders>
              <w:top w:val="single" w:sz="6" w:space="0" w:color="auto"/>
              <w:left w:val="single" w:sz="6" w:space="0" w:color="auto"/>
              <w:bottom w:val="single" w:sz="6" w:space="0" w:color="auto"/>
            </w:tcBorders>
            <w:vAlign w:val="center"/>
          </w:tcPr>
          <w:p w14:paraId="52FA13F8"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1 584 050</w:t>
            </w:r>
          </w:p>
        </w:tc>
      </w:tr>
      <w:tr w:rsidR="001028DF" w:rsidRPr="004015E6" w14:paraId="5E4C7520" w14:textId="77777777">
        <w:trPr>
          <w:trHeight w:val="200"/>
        </w:trPr>
        <w:tc>
          <w:tcPr>
            <w:tcW w:w="5850" w:type="dxa"/>
            <w:tcBorders>
              <w:top w:val="single" w:sz="6" w:space="0" w:color="auto"/>
              <w:bottom w:val="single" w:sz="6" w:space="0" w:color="auto"/>
              <w:right w:val="single" w:sz="6" w:space="0" w:color="auto"/>
            </w:tcBorders>
            <w:vAlign w:val="center"/>
          </w:tcPr>
          <w:p w14:paraId="5DEE1BC9"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lastRenderedPageBreak/>
              <w:t xml:space="preserve">    збиток</w:t>
            </w:r>
          </w:p>
        </w:tc>
        <w:tc>
          <w:tcPr>
            <w:tcW w:w="776" w:type="dxa"/>
            <w:tcBorders>
              <w:top w:val="single" w:sz="6" w:space="0" w:color="auto"/>
              <w:left w:val="single" w:sz="6" w:space="0" w:color="auto"/>
              <w:bottom w:val="single" w:sz="6" w:space="0" w:color="auto"/>
              <w:right w:val="single" w:sz="6" w:space="0" w:color="auto"/>
            </w:tcBorders>
            <w:vAlign w:val="center"/>
          </w:tcPr>
          <w:p w14:paraId="12ACC8B0"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2195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099BB32D"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14:paraId="35357168"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( 0 )</w:t>
            </w:r>
          </w:p>
        </w:tc>
      </w:tr>
      <w:tr w:rsidR="001028DF" w:rsidRPr="004015E6" w14:paraId="20CFF590" w14:textId="77777777">
        <w:trPr>
          <w:trHeight w:val="200"/>
        </w:trPr>
        <w:tc>
          <w:tcPr>
            <w:tcW w:w="5850" w:type="dxa"/>
            <w:tcBorders>
              <w:top w:val="single" w:sz="6" w:space="0" w:color="auto"/>
              <w:bottom w:val="single" w:sz="6" w:space="0" w:color="auto"/>
              <w:right w:val="single" w:sz="6" w:space="0" w:color="auto"/>
            </w:tcBorders>
            <w:vAlign w:val="center"/>
          </w:tcPr>
          <w:p w14:paraId="36363E5E"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Дохід від участі в капіталі</w:t>
            </w:r>
          </w:p>
        </w:tc>
        <w:tc>
          <w:tcPr>
            <w:tcW w:w="776" w:type="dxa"/>
            <w:tcBorders>
              <w:top w:val="single" w:sz="6" w:space="0" w:color="auto"/>
              <w:left w:val="single" w:sz="6" w:space="0" w:color="auto"/>
              <w:bottom w:val="single" w:sz="6" w:space="0" w:color="auto"/>
              <w:right w:val="single" w:sz="6" w:space="0" w:color="auto"/>
            </w:tcBorders>
            <w:vAlign w:val="center"/>
          </w:tcPr>
          <w:p w14:paraId="5A036BA5"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2200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50458E6E"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1775E49C"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r>
      <w:tr w:rsidR="001028DF" w:rsidRPr="004015E6" w14:paraId="7BA6906F" w14:textId="77777777">
        <w:trPr>
          <w:trHeight w:val="200"/>
        </w:trPr>
        <w:tc>
          <w:tcPr>
            <w:tcW w:w="5850" w:type="dxa"/>
            <w:tcBorders>
              <w:top w:val="single" w:sz="6" w:space="0" w:color="auto"/>
              <w:bottom w:val="single" w:sz="6" w:space="0" w:color="auto"/>
              <w:right w:val="single" w:sz="6" w:space="0" w:color="auto"/>
            </w:tcBorders>
            <w:vAlign w:val="center"/>
          </w:tcPr>
          <w:p w14:paraId="650C5453"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Інші фінансові доходи</w:t>
            </w:r>
          </w:p>
        </w:tc>
        <w:tc>
          <w:tcPr>
            <w:tcW w:w="776" w:type="dxa"/>
            <w:tcBorders>
              <w:top w:val="single" w:sz="6" w:space="0" w:color="auto"/>
              <w:left w:val="single" w:sz="6" w:space="0" w:color="auto"/>
              <w:bottom w:val="single" w:sz="6" w:space="0" w:color="auto"/>
              <w:right w:val="single" w:sz="6" w:space="0" w:color="auto"/>
            </w:tcBorders>
            <w:vAlign w:val="center"/>
          </w:tcPr>
          <w:p w14:paraId="250BEB24"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2220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554888A3"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8 256</w:t>
            </w:r>
          </w:p>
        </w:tc>
        <w:tc>
          <w:tcPr>
            <w:tcW w:w="1645" w:type="dxa"/>
            <w:gridSpan w:val="2"/>
            <w:tcBorders>
              <w:top w:val="single" w:sz="6" w:space="0" w:color="auto"/>
              <w:left w:val="single" w:sz="6" w:space="0" w:color="auto"/>
              <w:bottom w:val="single" w:sz="6" w:space="0" w:color="auto"/>
            </w:tcBorders>
            <w:vAlign w:val="center"/>
          </w:tcPr>
          <w:p w14:paraId="5AAEB6C5"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17 673</w:t>
            </w:r>
          </w:p>
        </w:tc>
      </w:tr>
      <w:tr w:rsidR="001028DF" w:rsidRPr="004015E6" w14:paraId="14BCD086" w14:textId="77777777">
        <w:trPr>
          <w:trHeight w:val="200"/>
        </w:trPr>
        <w:tc>
          <w:tcPr>
            <w:tcW w:w="5850" w:type="dxa"/>
            <w:tcBorders>
              <w:top w:val="single" w:sz="6" w:space="0" w:color="auto"/>
              <w:bottom w:val="single" w:sz="6" w:space="0" w:color="auto"/>
              <w:right w:val="single" w:sz="6" w:space="0" w:color="auto"/>
            </w:tcBorders>
            <w:vAlign w:val="center"/>
          </w:tcPr>
          <w:p w14:paraId="3FFFEF9B"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Інші доходи</w:t>
            </w:r>
          </w:p>
        </w:tc>
        <w:tc>
          <w:tcPr>
            <w:tcW w:w="776" w:type="dxa"/>
            <w:tcBorders>
              <w:top w:val="single" w:sz="6" w:space="0" w:color="auto"/>
              <w:left w:val="single" w:sz="6" w:space="0" w:color="auto"/>
              <w:bottom w:val="single" w:sz="6" w:space="0" w:color="auto"/>
              <w:right w:val="single" w:sz="6" w:space="0" w:color="auto"/>
            </w:tcBorders>
            <w:vAlign w:val="center"/>
          </w:tcPr>
          <w:p w14:paraId="5897DBC2"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2240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54D68222"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607 815</w:t>
            </w:r>
          </w:p>
        </w:tc>
        <w:tc>
          <w:tcPr>
            <w:tcW w:w="1645" w:type="dxa"/>
            <w:gridSpan w:val="2"/>
            <w:tcBorders>
              <w:top w:val="single" w:sz="6" w:space="0" w:color="auto"/>
              <w:left w:val="single" w:sz="6" w:space="0" w:color="auto"/>
              <w:bottom w:val="single" w:sz="6" w:space="0" w:color="auto"/>
            </w:tcBorders>
            <w:vAlign w:val="center"/>
          </w:tcPr>
          <w:p w14:paraId="444B3854"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340 988</w:t>
            </w:r>
          </w:p>
        </w:tc>
      </w:tr>
      <w:tr w:rsidR="001028DF" w:rsidRPr="004015E6" w14:paraId="4FA8C20D" w14:textId="77777777">
        <w:trPr>
          <w:trHeight w:val="200"/>
        </w:trPr>
        <w:tc>
          <w:tcPr>
            <w:tcW w:w="5850" w:type="dxa"/>
            <w:tcBorders>
              <w:top w:val="single" w:sz="6" w:space="0" w:color="auto"/>
              <w:bottom w:val="single" w:sz="6" w:space="0" w:color="auto"/>
              <w:right w:val="single" w:sz="6" w:space="0" w:color="auto"/>
            </w:tcBorders>
            <w:vAlign w:val="center"/>
          </w:tcPr>
          <w:p w14:paraId="2A986EA3"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Дохід від благодійної допомоги</w:t>
            </w:r>
          </w:p>
        </w:tc>
        <w:tc>
          <w:tcPr>
            <w:tcW w:w="776" w:type="dxa"/>
            <w:tcBorders>
              <w:top w:val="single" w:sz="6" w:space="0" w:color="auto"/>
              <w:left w:val="single" w:sz="6" w:space="0" w:color="auto"/>
              <w:bottom w:val="single" w:sz="6" w:space="0" w:color="auto"/>
              <w:right w:val="single" w:sz="6" w:space="0" w:color="auto"/>
            </w:tcBorders>
            <w:vAlign w:val="center"/>
          </w:tcPr>
          <w:p w14:paraId="34D92168"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2241</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08E3637C"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166C3137"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r>
      <w:tr w:rsidR="001028DF" w:rsidRPr="004015E6" w14:paraId="4424BED5" w14:textId="77777777">
        <w:trPr>
          <w:trHeight w:val="200"/>
        </w:trPr>
        <w:tc>
          <w:tcPr>
            <w:tcW w:w="5850" w:type="dxa"/>
            <w:tcBorders>
              <w:top w:val="single" w:sz="6" w:space="0" w:color="auto"/>
              <w:bottom w:val="single" w:sz="6" w:space="0" w:color="auto"/>
              <w:right w:val="single" w:sz="6" w:space="0" w:color="auto"/>
            </w:tcBorders>
            <w:vAlign w:val="center"/>
          </w:tcPr>
          <w:p w14:paraId="182959F9"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Фінансові витрати</w:t>
            </w:r>
          </w:p>
        </w:tc>
        <w:tc>
          <w:tcPr>
            <w:tcW w:w="776" w:type="dxa"/>
            <w:tcBorders>
              <w:top w:val="single" w:sz="6" w:space="0" w:color="auto"/>
              <w:left w:val="single" w:sz="6" w:space="0" w:color="auto"/>
              <w:bottom w:val="single" w:sz="6" w:space="0" w:color="auto"/>
              <w:right w:val="single" w:sz="6" w:space="0" w:color="auto"/>
            </w:tcBorders>
            <w:vAlign w:val="center"/>
          </w:tcPr>
          <w:p w14:paraId="056D527E"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2250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4E02659E"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( 326 202 )</w:t>
            </w:r>
          </w:p>
        </w:tc>
        <w:tc>
          <w:tcPr>
            <w:tcW w:w="1645" w:type="dxa"/>
            <w:gridSpan w:val="2"/>
            <w:tcBorders>
              <w:top w:val="single" w:sz="6" w:space="0" w:color="auto"/>
              <w:left w:val="single" w:sz="6" w:space="0" w:color="auto"/>
              <w:bottom w:val="single" w:sz="6" w:space="0" w:color="auto"/>
            </w:tcBorders>
            <w:vAlign w:val="center"/>
          </w:tcPr>
          <w:p w14:paraId="4D0140EE"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( 360 926 )</w:t>
            </w:r>
          </w:p>
        </w:tc>
      </w:tr>
      <w:tr w:rsidR="001028DF" w:rsidRPr="004015E6" w14:paraId="47BE07FD" w14:textId="77777777">
        <w:trPr>
          <w:trHeight w:val="200"/>
        </w:trPr>
        <w:tc>
          <w:tcPr>
            <w:tcW w:w="5850" w:type="dxa"/>
            <w:tcBorders>
              <w:top w:val="single" w:sz="6" w:space="0" w:color="auto"/>
              <w:bottom w:val="single" w:sz="6" w:space="0" w:color="auto"/>
              <w:right w:val="single" w:sz="6" w:space="0" w:color="auto"/>
            </w:tcBorders>
            <w:vAlign w:val="center"/>
          </w:tcPr>
          <w:p w14:paraId="50B9B916"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Втрати від участі в капіталі</w:t>
            </w:r>
          </w:p>
        </w:tc>
        <w:tc>
          <w:tcPr>
            <w:tcW w:w="776" w:type="dxa"/>
            <w:tcBorders>
              <w:top w:val="single" w:sz="6" w:space="0" w:color="auto"/>
              <w:left w:val="single" w:sz="6" w:space="0" w:color="auto"/>
              <w:bottom w:val="single" w:sz="6" w:space="0" w:color="auto"/>
              <w:right w:val="single" w:sz="6" w:space="0" w:color="auto"/>
            </w:tcBorders>
            <w:vAlign w:val="center"/>
          </w:tcPr>
          <w:p w14:paraId="7FFE544F"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2255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5AF55A4D"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14:paraId="119622B4"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( 0 )</w:t>
            </w:r>
          </w:p>
        </w:tc>
      </w:tr>
      <w:tr w:rsidR="001028DF" w:rsidRPr="004015E6" w14:paraId="1C354447" w14:textId="77777777">
        <w:trPr>
          <w:trHeight w:val="200"/>
        </w:trPr>
        <w:tc>
          <w:tcPr>
            <w:tcW w:w="5850" w:type="dxa"/>
            <w:tcBorders>
              <w:top w:val="single" w:sz="6" w:space="0" w:color="auto"/>
              <w:bottom w:val="single" w:sz="6" w:space="0" w:color="auto"/>
              <w:right w:val="single" w:sz="6" w:space="0" w:color="auto"/>
            </w:tcBorders>
            <w:vAlign w:val="center"/>
          </w:tcPr>
          <w:p w14:paraId="60456261"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Інші витрати</w:t>
            </w:r>
          </w:p>
        </w:tc>
        <w:tc>
          <w:tcPr>
            <w:tcW w:w="776" w:type="dxa"/>
            <w:tcBorders>
              <w:top w:val="single" w:sz="6" w:space="0" w:color="auto"/>
              <w:left w:val="single" w:sz="6" w:space="0" w:color="auto"/>
              <w:bottom w:val="single" w:sz="6" w:space="0" w:color="auto"/>
              <w:right w:val="single" w:sz="6" w:space="0" w:color="auto"/>
            </w:tcBorders>
            <w:vAlign w:val="center"/>
          </w:tcPr>
          <w:p w14:paraId="60DC0B89"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2270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74B380FA"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( 492 )</w:t>
            </w:r>
          </w:p>
        </w:tc>
        <w:tc>
          <w:tcPr>
            <w:tcW w:w="1645" w:type="dxa"/>
            <w:gridSpan w:val="2"/>
            <w:tcBorders>
              <w:top w:val="single" w:sz="6" w:space="0" w:color="auto"/>
              <w:left w:val="single" w:sz="6" w:space="0" w:color="auto"/>
              <w:bottom w:val="single" w:sz="6" w:space="0" w:color="auto"/>
            </w:tcBorders>
            <w:vAlign w:val="center"/>
          </w:tcPr>
          <w:p w14:paraId="2567DA7A"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( 231 )</w:t>
            </w:r>
          </w:p>
        </w:tc>
      </w:tr>
      <w:tr w:rsidR="001028DF" w:rsidRPr="004015E6" w14:paraId="4CB792CC" w14:textId="77777777">
        <w:trPr>
          <w:trHeight w:val="200"/>
        </w:trPr>
        <w:tc>
          <w:tcPr>
            <w:tcW w:w="5850" w:type="dxa"/>
            <w:tcBorders>
              <w:top w:val="single" w:sz="6" w:space="0" w:color="auto"/>
              <w:bottom w:val="single" w:sz="6" w:space="0" w:color="auto"/>
              <w:right w:val="single" w:sz="6" w:space="0" w:color="auto"/>
            </w:tcBorders>
            <w:vAlign w:val="center"/>
          </w:tcPr>
          <w:p w14:paraId="428915FC"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Прибуток (збиток) від впливу інфляції на монетарні статті</w:t>
            </w:r>
          </w:p>
        </w:tc>
        <w:tc>
          <w:tcPr>
            <w:tcW w:w="776" w:type="dxa"/>
            <w:tcBorders>
              <w:top w:val="single" w:sz="6" w:space="0" w:color="auto"/>
              <w:left w:val="single" w:sz="6" w:space="0" w:color="auto"/>
              <w:bottom w:val="single" w:sz="6" w:space="0" w:color="auto"/>
              <w:right w:val="single" w:sz="6" w:space="0" w:color="auto"/>
            </w:tcBorders>
            <w:vAlign w:val="center"/>
          </w:tcPr>
          <w:p w14:paraId="201D353F"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2275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1B907D6B"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112828F2"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r>
      <w:tr w:rsidR="001028DF" w:rsidRPr="004015E6" w14:paraId="26322104" w14:textId="77777777">
        <w:trPr>
          <w:trHeight w:val="200"/>
        </w:trPr>
        <w:tc>
          <w:tcPr>
            <w:tcW w:w="5850" w:type="dxa"/>
            <w:tcBorders>
              <w:top w:val="single" w:sz="6" w:space="0" w:color="auto"/>
              <w:bottom w:val="single" w:sz="6" w:space="0" w:color="auto"/>
              <w:right w:val="single" w:sz="6" w:space="0" w:color="auto"/>
            </w:tcBorders>
            <w:vAlign w:val="center"/>
          </w:tcPr>
          <w:p w14:paraId="39876F81"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b/>
                <w:bCs/>
              </w:rPr>
              <w:t>Фінансовий результат до оподаткування:</w:t>
            </w:r>
          </w:p>
          <w:p w14:paraId="1BCD8813"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 xml:space="preserve">    прибуток</w:t>
            </w:r>
          </w:p>
        </w:tc>
        <w:tc>
          <w:tcPr>
            <w:tcW w:w="776" w:type="dxa"/>
            <w:tcBorders>
              <w:top w:val="single" w:sz="6" w:space="0" w:color="auto"/>
              <w:left w:val="single" w:sz="6" w:space="0" w:color="auto"/>
              <w:bottom w:val="single" w:sz="6" w:space="0" w:color="auto"/>
              <w:right w:val="single" w:sz="6" w:space="0" w:color="auto"/>
            </w:tcBorders>
            <w:vAlign w:val="center"/>
          </w:tcPr>
          <w:p w14:paraId="36E9FD12"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2290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499E6FE8"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1 584 159</w:t>
            </w:r>
          </w:p>
        </w:tc>
        <w:tc>
          <w:tcPr>
            <w:tcW w:w="1645" w:type="dxa"/>
            <w:gridSpan w:val="2"/>
            <w:tcBorders>
              <w:top w:val="single" w:sz="6" w:space="0" w:color="auto"/>
              <w:left w:val="single" w:sz="6" w:space="0" w:color="auto"/>
              <w:bottom w:val="single" w:sz="6" w:space="0" w:color="auto"/>
            </w:tcBorders>
            <w:vAlign w:val="center"/>
          </w:tcPr>
          <w:p w14:paraId="5E380559"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1 581 554</w:t>
            </w:r>
          </w:p>
        </w:tc>
      </w:tr>
      <w:tr w:rsidR="001028DF" w:rsidRPr="004015E6" w14:paraId="78BD41C1" w14:textId="77777777">
        <w:trPr>
          <w:trHeight w:val="200"/>
        </w:trPr>
        <w:tc>
          <w:tcPr>
            <w:tcW w:w="5850" w:type="dxa"/>
            <w:tcBorders>
              <w:top w:val="single" w:sz="6" w:space="0" w:color="auto"/>
              <w:bottom w:val="single" w:sz="6" w:space="0" w:color="auto"/>
              <w:right w:val="single" w:sz="6" w:space="0" w:color="auto"/>
            </w:tcBorders>
            <w:vAlign w:val="center"/>
          </w:tcPr>
          <w:p w14:paraId="6C296FB1"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 xml:space="preserve">    збиток</w:t>
            </w:r>
          </w:p>
        </w:tc>
        <w:tc>
          <w:tcPr>
            <w:tcW w:w="776" w:type="dxa"/>
            <w:tcBorders>
              <w:top w:val="single" w:sz="6" w:space="0" w:color="auto"/>
              <w:left w:val="single" w:sz="6" w:space="0" w:color="auto"/>
              <w:bottom w:val="single" w:sz="6" w:space="0" w:color="auto"/>
              <w:right w:val="single" w:sz="6" w:space="0" w:color="auto"/>
            </w:tcBorders>
            <w:vAlign w:val="center"/>
          </w:tcPr>
          <w:p w14:paraId="0CAEBFF5"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2295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2706C7C9"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14:paraId="4A2B432F"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( 0 )</w:t>
            </w:r>
          </w:p>
        </w:tc>
      </w:tr>
      <w:tr w:rsidR="001028DF" w:rsidRPr="004015E6" w14:paraId="4EC0A757" w14:textId="77777777">
        <w:trPr>
          <w:trHeight w:val="200"/>
        </w:trPr>
        <w:tc>
          <w:tcPr>
            <w:tcW w:w="5850" w:type="dxa"/>
            <w:tcBorders>
              <w:top w:val="single" w:sz="6" w:space="0" w:color="auto"/>
              <w:bottom w:val="single" w:sz="6" w:space="0" w:color="auto"/>
              <w:right w:val="single" w:sz="6" w:space="0" w:color="auto"/>
            </w:tcBorders>
            <w:vAlign w:val="center"/>
          </w:tcPr>
          <w:p w14:paraId="0F908798"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Витрати (дохід) з податку на прибуток</w:t>
            </w:r>
          </w:p>
        </w:tc>
        <w:tc>
          <w:tcPr>
            <w:tcW w:w="776" w:type="dxa"/>
            <w:tcBorders>
              <w:top w:val="single" w:sz="6" w:space="0" w:color="auto"/>
              <w:left w:val="single" w:sz="6" w:space="0" w:color="auto"/>
              <w:bottom w:val="single" w:sz="6" w:space="0" w:color="auto"/>
              <w:right w:val="single" w:sz="6" w:space="0" w:color="auto"/>
            </w:tcBorders>
            <w:vAlign w:val="center"/>
          </w:tcPr>
          <w:p w14:paraId="36AE9D13"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2300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63CCA6FC"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-251 232</w:t>
            </w:r>
          </w:p>
        </w:tc>
        <w:tc>
          <w:tcPr>
            <w:tcW w:w="1645" w:type="dxa"/>
            <w:gridSpan w:val="2"/>
            <w:tcBorders>
              <w:top w:val="single" w:sz="6" w:space="0" w:color="auto"/>
              <w:left w:val="single" w:sz="6" w:space="0" w:color="auto"/>
              <w:bottom w:val="single" w:sz="6" w:space="0" w:color="auto"/>
            </w:tcBorders>
            <w:vAlign w:val="center"/>
          </w:tcPr>
          <w:p w14:paraId="3D2EFD85"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-284 926</w:t>
            </w:r>
          </w:p>
        </w:tc>
      </w:tr>
      <w:tr w:rsidR="001028DF" w:rsidRPr="004015E6" w14:paraId="4CB7FA2A" w14:textId="77777777">
        <w:trPr>
          <w:trHeight w:val="200"/>
        </w:trPr>
        <w:tc>
          <w:tcPr>
            <w:tcW w:w="5850" w:type="dxa"/>
            <w:tcBorders>
              <w:top w:val="single" w:sz="6" w:space="0" w:color="auto"/>
              <w:bottom w:val="single" w:sz="6" w:space="0" w:color="auto"/>
              <w:right w:val="single" w:sz="6" w:space="0" w:color="auto"/>
            </w:tcBorders>
            <w:vAlign w:val="center"/>
          </w:tcPr>
          <w:p w14:paraId="4FE08E25"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Прибуток (збиток) від припиненої діяльності після оподаткування</w:t>
            </w:r>
          </w:p>
        </w:tc>
        <w:tc>
          <w:tcPr>
            <w:tcW w:w="776" w:type="dxa"/>
            <w:tcBorders>
              <w:top w:val="single" w:sz="6" w:space="0" w:color="auto"/>
              <w:left w:val="single" w:sz="6" w:space="0" w:color="auto"/>
              <w:bottom w:val="single" w:sz="6" w:space="0" w:color="auto"/>
              <w:right w:val="single" w:sz="6" w:space="0" w:color="auto"/>
            </w:tcBorders>
            <w:vAlign w:val="center"/>
          </w:tcPr>
          <w:p w14:paraId="74B9FD9A"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2305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1E42E6D2"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079DD318"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r>
      <w:tr w:rsidR="001028DF" w:rsidRPr="004015E6" w14:paraId="06E6367F" w14:textId="77777777">
        <w:trPr>
          <w:trHeight w:val="200"/>
        </w:trPr>
        <w:tc>
          <w:tcPr>
            <w:tcW w:w="5850" w:type="dxa"/>
            <w:tcBorders>
              <w:top w:val="single" w:sz="6" w:space="0" w:color="auto"/>
              <w:bottom w:val="single" w:sz="6" w:space="0" w:color="auto"/>
              <w:right w:val="single" w:sz="6" w:space="0" w:color="auto"/>
            </w:tcBorders>
            <w:vAlign w:val="center"/>
          </w:tcPr>
          <w:p w14:paraId="4904EACF"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b/>
                <w:bCs/>
              </w:rPr>
              <w:t>Чистий фінансовий результат:</w:t>
            </w:r>
          </w:p>
          <w:p w14:paraId="5CB0E0F6"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 xml:space="preserve">    прибуток</w:t>
            </w:r>
          </w:p>
        </w:tc>
        <w:tc>
          <w:tcPr>
            <w:tcW w:w="776" w:type="dxa"/>
            <w:tcBorders>
              <w:top w:val="single" w:sz="6" w:space="0" w:color="auto"/>
              <w:left w:val="single" w:sz="6" w:space="0" w:color="auto"/>
              <w:bottom w:val="single" w:sz="6" w:space="0" w:color="auto"/>
              <w:right w:val="single" w:sz="6" w:space="0" w:color="auto"/>
            </w:tcBorders>
            <w:vAlign w:val="center"/>
          </w:tcPr>
          <w:p w14:paraId="08B32E70"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2350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5D0935D5"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1 332 927</w:t>
            </w:r>
          </w:p>
        </w:tc>
        <w:tc>
          <w:tcPr>
            <w:tcW w:w="1645" w:type="dxa"/>
            <w:gridSpan w:val="2"/>
            <w:tcBorders>
              <w:top w:val="single" w:sz="6" w:space="0" w:color="auto"/>
              <w:left w:val="single" w:sz="6" w:space="0" w:color="auto"/>
              <w:bottom w:val="single" w:sz="6" w:space="0" w:color="auto"/>
            </w:tcBorders>
            <w:vAlign w:val="center"/>
          </w:tcPr>
          <w:p w14:paraId="45632098"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1 296 628</w:t>
            </w:r>
          </w:p>
        </w:tc>
      </w:tr>
      <w:tr w:rsidR="001028DF" w:rsidRPr="004015E6" w14:paraId="7F2C5A14" w14:textId="77777777">
        <w:trPr>
          <w:trHeight w:val="200"/>
        </w:trPr>
        <w:tc>
          <w:tcPr>
            <w:tcW w:w="5850" w:type="dxa"/>
            <w:tcBorders>
              <w:top w:val="single" w:sz="6" w:space="0" w:color="auto"/>
              <w:bottom w:val="single" w:sz="6" w:space="0" w:color="auto"/>
              <w:right w:val="single" w:sz="6" w:space="0" w:color="auto"/>
            </w:tcBorders>
            <w:vAlign w:val="center"/>
          </w:tcPr>
          <w:p w14:paraId="48C5605B"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 xml:space="preserve">    збиток</w:t>
            </w:r>
          </w:p>
        </w:tc>
        <w:tc>
          <w:tcPr>
            <w:tcW w:w="776" w:type="dxa"/>
            <w:tcBorders>
              <w:top w:val="single" w:sz="6" w:space="0" w:color="auto"/>
              <w:left w:val="single" w:sz="6" w:space="0" w:color="auto"/>
              <w:bottom w:val="single" w:sz="6" w:space="0" w:color="auto"/>
              <w:right w:val="single" w:sz="6" w:space="0" w:color="auto"/>
            </w:tcBorders>
            <w:vAlign w:val="center"/>
          </w:tcPr>
          <w:p w14:paraId="570E6211"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2355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5DD50C4D"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14:paraId="5145D5EA"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( 0 )</w:t>
            </w:r>
          </w:p>
        </w:tc>
      </w:tr>
    </w:tbl>
    <w:p w14:paraId="6388BCEE"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II. Сукупний дохід</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850"/>
        <w:gridCol w:w="776"/>
        <w:gridCol w:w="1729"/>
        <w:gridCol w:w="1645"/>
      </w:tblGrid>
      <w:tr w:rsidR="001028DF" w:rsidRPr="004015E6" w14:paraId="41EA5DC9" w14:textId="77777777">
        <w:trPr>
          <w:trHeight w:val="466"/>
        </w:trPr>
        <w:tc>
          <w:tcPr>
            <w:tcW w:w="5850" w:type="dxa"/>
            <w:tcBorders>
              <w:top w:val="single" w:sz="6" w:space="0" w:color="auto"/>
              <w:bottom w:val="single" w:sz="6" w:space="0" w:color="auto"/>
              <w:right w:val="single" w:sz="6" w:space="0" w:color="auto"/>
            </w:tcBorders>
            <w:shd w:val="clear" w:color="auto" w:fill="E6E6E6"/>
            <w:vAlign w:val="center"/>
          </w:tcPr>
          <w:p w14:paraId="0FC4E67B"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Стаття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0FCAC55E"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Код рядка</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14:paraId="710261F7"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За звітний період</w:t>
            </w:r>
          </w:p>
        </w:tc>
        <w:tc>
          <w:tcPr>
            <w:tcW w:w="1645" w:type="dxa"/>
            <w:tcBorders>
              <w:top w:val="single" w:sz="6" w:space="0" w:color="auto"/>
              <w:left w:val="single" w:sz="6" w:space="0" w:color="auto"/>
              <w:bottom w:val="single" w:sz="6" w:space="0" w:color="auto"/>
            </w:tcBorders>
            <w:shd w:val="clear" w:color="auto" w:fill="E6E6E6"/>
            <w:vAlign w:val="center"/>
          </w:tcPr>
          <w:p w14:paraId="03753120"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За аналогічний період попереднього року</w:t>
            </w:r>
          </w:p>
        </w:tc>
      </w:tr>
      <w:tr w:rsidR="001028DF" w:rsidRPr="004015E6" w14:paraId="05194600" w14:textId="77777777">
        <w:trPr>
          <w:trHeight w:val="200"/>
        </w:trPr>
        <w:tc>
          <w:tcPr>
            <w:tcW w:w="5850" w:type="dxa"/>
            <w:tcBorders>
              <w:top w:val="single" w:sz="6" w:space="0" w:color="auto"/>
              <w:bottom w:val="single" w:sz="6" w:space="0" w:color="auto"/>
              <w:right w:val="single" w:sz="6" w:space="0" w:color="auto"/>
            </w:tcBorders>
            <w:shd w:val="clear" w:color="auto" w:fill="E6E6E6"/>
            <w:vAlign w:val="center"/>
          </w:tcPr>
          <w:p w14:paraId="571CB498"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03491D7D"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2</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14:paraId="26FCF7F6"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3</w:t>
            </w:r>
          </w:p>
        </w:tc>
        <w:tc>
          <w:tcPr>
            <w:tcW w:w="1645" w:type="dxa"/>
            <w:tcBorders>
              <w:top w:val="single" w:sz="6" w:space="0" w:color="auto"/>
              <w:left w:val="single" w:sz="6" w:space="0" w:color="auto"/>
              <w:bottom w:val="single" w:sz="6" w:space="0" w:color="auto"/>
            </w:tcBorders>
            <w:shd w:val="clear" w:color="auto" w:fill="E6E6E6"/>
            <w:vAlign w:val="center"/>
          </w:tcPr>
          <w:p w14:paraId="51C17102"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4</w:t>
            </w:r>
          </w:p>
        </w:tc>
      </w:tr>
      <w:tr w:rsidR="001028DF" w:rsidRPr="004015E6" w14:paraId="0761793B" w14:textId="77777777">
        <w:trPr>
          <w:trHeight w:val="200"/>
        </w:trPr>
        <w:tc>
          <w:tcPr>
            <w:tcW w:w="5850" w:type="dxa"/>
            <w:tcBorders>
              <w:top w:val="single" w:sz="6" w:space="0" w:color="auto"/>
              <w:bottom w:val="single" w:sz="6" w:space="0" w:color="auto"/>
              <w:right w:val="single" w:sz="6" w:space="0" w:color="auto"/>
            </w:tcBorders>
            <w:vAlign w:val="center"/>
          </w:tcPr>
          <w:p w14:paraId="359F3389"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Дооцінка (уцінка) необоротних активів</w:t>
            </w:r>
          </w:p>
        </w:tc>
        <w:tc>
          <w:tcPr>
            <w:tcW w:w="776" w:type="dxa"/>
            <w:tcBorders>
              <w:top w:val="single" w:sz="6" w:space="0" w:color="auto"/>
              <w:left w:val="single" w:sz="6" w:space="0" w:color="auto"/>
              <w:bottom w:val="single" w:sz="6" w:space="0" w:color="auto"/>
              <w:right w:val="single" w:sz="6" w:space="0" w:color="auto"/>
            </w:tcBorders>
            <w:vAlign w:val="center"/>
          </w:tcPr>
          <w:p w14:paraId="3788D7D3"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2400</w:t>
            </w:r>
          </w:p>
        </w:tc>
        <w:tc>
          <w:tcPr>
            <w:tcW w:w="1729" w:type="dxa"/>
            <w:tcBorders>
              <w:top w:val="single" w:sz="6" w:space="0" w:color="auto"/>
              <w:left w:val="single" w:sz="6" w:space="0" w:color="auto"/>
              <w:bottom w:val="single" w:sz="6" w:space="0" w:color="auto"/>
              <w:right w:val="single" w:sz="6" w:space="0" w:color="auto"/>
            </w:tcBorders>
            <w:vAlign w:val="center"/>
          </w:tcPr>
          <w:p w14:paraId="17CC9751"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-467 374</w:t>
            </w:r>
          </w:p>
        </w:tc>
        <w:tc>
          <w:tcPr>
            <w:tcW w:w="1645" w:type="dxa"/>
            <w:tcBorders>
              <w:top w:val="single" w:sz="6" w:space="0" w:color="auto"/>
              <w:left w:val="single" w:sz="6" w:space="0" w:color="auto"/>
              <w:bottom w:val="single" w:sz="6" w:space="0" w:color="auto"/>
            </w:tcBorders>
            <w:vAlign w:val="center"/>
          </w:tcPr>
          <w:p w14:paraId="1ED5B3DA"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-28 720</w:t>
            </w:r>
          </w:p>
        </w:tc>
      </w:tr>
      <w:tr w:rsidR="001028DF" w:rsidRPr="004015E6" w14:paraId="505B9BD2" w14:textId="77777777">
        <w:trPr>
          <w:trHeight w:val="200"/>
        </w:trPr>
        <w:tc>
          <w:tcPr>
            <w:tcW w:w="5850" w:type="dxa"/>
            <w:tcBorders>
              <w:top w:val="single" w:sz="6" w:space="0" w:color="auto"/>
              <w:bottom w:val="single" w:sz="6" w:space="0" w:color="auto"/>
              <w:right w:val="single" w:sz="6" w:space="0" w:color="auto"/>
            </w:tcBorders>
            <w:vAlign w:val="center"/>
          </w:tcPr>
          <w:p w14:paraId="41748767"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Дооцінка (уцінка) фінансових інструментів</w:t>
            </w:r>
          </w:p>
        </w:tc>
        <w:tc>
          <w:tcPr>
            <w:tcW w:w="776" w:type="dxa"/>
            <w:tcBorders>
              <w:top w:val="single" w:sz="6" w:space="0" w:color="auto"/>
              <w:left w:val="single" w:sz="6" w:space="0" w:color="auto"/>
              <w:bottom w:val="single" w:sz="6" w:space="0" w:color="auto"/>
              <w:right w:val="single" w:sz="6" w:space="0" w:color="auto"/>
            </w:tcBorders>
            <w:vAlign w:val="center"/>
          </w:tcPr>
          <w:p w14:paraId="2E7B5263"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2405</w:t>
            </w:r>
          </w:p>
        </w:tc>
        <w:tc>
          <w:tcPr>
            <w:tcW w:w="1729" w:type="dxa"/>
            <w:tcBorders>
              <w:top w:val="single" w:sz="6" w:space="0" w:color="auto"/>
              <w:left w:val="single" w:sz="6" w:space="0" w:color="auto"/>
              <w:bottom w:val="single" w:sz="6" w:space="0" w:color="auto"/>
              <w:right w:val="single" w:sz="6" w:space="0" w:color="auto"/>
            </w:tcBorders>
            <w:vAlign w:val="center"/>
          </w:tcPr>
          <w:p w14:paraId="4C145CE2"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443C176D"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r>
      <w:tr w:rsidR="001028DF" w:rsidRPr="004015E6" w14:paraId="209200FD" w14:textId="77777777">
        <w:trPr>
          <w:trHeight w:val="200"/>
        </w:trPr>
        <w:tc>
          <w:tcPr>
            <w:tcW w:w="5850" w:type="dxa"/>
            <w:tcBorders>
              <w:top w:val="single" w:sz="6" w:space="0" w:color="auto"/>
              <w:bottom w:val="single" w:sz="6" w:space="0" w:color="auto"/>
              <w:right w:val="single" w:sz="6" w:space="0" w:color="auto"/>
            </w:tcBorders>
            <w:vAlign w:val="center"/>
          </w:tcPr>
          <w:p w14:paraId="65759E5B"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Накопичені курсові різниці</w:t>
            </w:r>
          </w:p>
        </w:tc>
        <w:tc>
          <w:tcPr>
            <w:tcW w:w="776" w:type="dxa"/>
            <w:tcBorders>
              <w:top w:val="single" w:sz="6" w:space="0" w:color="auto"/>
              <w:left w:val="single" w:sz="6" w:space="0" w:color="auto"/>
              <w:bottom w:val="single" w:sz="6" w:space="0" w:color="auto"/>
              <w:right w:val="single" w:sz="6" w:space="0" w:color="auto"/>
            </w:tcBorders>
            <w:vAlign w:val="center"/>
          </w:tcPr>
          <w:p w14:paraId="6C48E571"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2410</w:t>
            </w:r>
          </w:p>
        </w:tc>
        <w:tc>
          <w:tcPr>
            <w:tcW w:w="1729" w:type="dxa"/>
            <w:tcBorders>
              <w:top w:val="single" w:sz="6" w:space="0" w:color="auto"/>
              <w:left w:val="single" w:sz="6" w:space="0" w:color="auto"/>
              <w:bottom w:val="single" w:sz="6" w:space="0" w:color="auto"/>
              <w:right w:val="single" w:sz="6" w:space="0" w:color="auto"/>
            </w:tcBorders>
            <w:vAlign w:val="center"/>
          </w:tcPr>
          <w:p w14:paraId="43971ED4"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178691BF"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r>
      <w:tr w:rsidR="001028DF" w:rsidRPr="004015E6" w14:paraId="7FA00C58" w14:textId="77777777">
        <w:trPr>
          <w:trHeight w:val="200"/>
        </w:trPr>
        <w:tc>
          <w:tcPr>
            <w:tcW w:w="5850" w:type="dxa"/>
            <w:tcBorders>
              <w:top w:val="single" w:sz="6" w:space="0" w:color="auto"/>
              <w:bottom w:val="single" w:sz="6" w:space="0" w:color="auto"/>
              <w:right w:val="single" w:sz="6" w:space="0" w:color="auto"/>
            </w:tcBorders>
            <w:vAlign w:val="center"/>
          </w:tcPr>
          <w:p w14:paraId="1C3CB105"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Частка іншого сукупного доходу асоційованих та спільних підприємств</w:t>
            </w:r>
          </w:p>
        </w:tc>
        <w:tc>
          <w:tcPr>
            <w:tcW w:w="776" w:type="dxa"/>
            <w:tcBorders>
              <w:top w:val="single" w:sz="6" w:space="0" w:color="auto"/>
              <w:left w:val="single" w:sz="6" w:space="0" w:color="auto"/>
              <w:bottom w:val="single" w:sz="6" w:space="0" w:color="auto"/>
              <w:right w:val="single" w:sz="6" w:space="0" w:color="auto"/>
            </w:tcBorders>
            <w:vAlign w:val="center"/>
          </w:tcPr>
          <w:p w14:paraId="5F5FCEC0"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2415</w:t>
            </w:r>
          </w:p>
        </w:tc>
        <w:tc>
          <w:tcPr>
            <w:tcW w:w="1729" w:type="dxa"/>
            <w:tcBorders>
              <w:top w:val="single" w:sz="6" w:space="0" w:color="auto"/>
              <w:left w:val="single" w:sz="6" w:space="0" w:color="auto"/>
              <w:bottom w:val="single" w:sz="6" w:space="0" w:color="auto"/>
              <w:right w:val="single" w:sz="6" w:space="0" w:color="auto"/>
            </w:tcBorders>
            <w:vAlign w:val="center"/>
          </w:tcPr>
          <w:p w14:paraId="798B95F4"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7B04BBA8"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r>
      <w:tr w:rsidR="001028DF" w:rsidRPr="004015E6" w14:paraId="1B57E7F6" w14:textId="77777777">
        <w:trPr>
          <w:trHeight w:val="200"/>
        </w:trPr>
        <w:tc>
          <w:tcPr>
            <w:tcW w:w="5850" w:type="dxa"/>
            <w:tcBorders>
              <w:top w:val="single" w:sz="6" w:space="0" w:color="auto"/>
              <w:bottom w:val="single" w:sz="6" w:space="0" w:color="auto"/>
              <w:right w:val="single" w:sz="6" w:space="0" w:color="auto"/>
            </w:tcBorders>
            <w:vAlign w:val="center"/>
          </w:tcPr>
          <w:p w14:paraId="3A0696F6"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Інший сукупний дохід</w:t>
            </w:r>
          </w:p>
        </w:tc>
        <w:tc>
          <w:tcPr>
            <w:tcW w:w="776" w:type="dxa"/>
            <w:tcBorders>
              <w:top w:val="single" w:sz="6" w:space="0" w:color="auto"/>
              <w:left w:val="single" w:sz="6" w:space="0" w:color="auto"/>
              <w:bottom w:val="single" w:sz="6" w:space="0" w:color="auto"/>
              <w:right w:val="single" w:sz="6" w:space="0" w:color="auto"/>
            </w:tcBorders>
            <w:vAlign w:val="center"/>
          </w:tcPr>
          <w:p w14:paraId="29DA331C"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2445</w:t>
            </w:r>
          </w:p>
        </w:tc>
        <w:tc>
          <w:tcPr>
            <w:tcW w:w="1729" w:type="dxa"/>
            <w:tcBorders>
              <w:top w:val="single" w:sz="6" w:space="0" w:color="auto"/>
              <w:left w:val="single" w:sz="6" w:space="0" w:color="auto"/>
              <w:bottom w:val="single" w:sz="6" w:space="0" w:color="auto"/>
              <w:right w:val="single" w:sz="6" w:space="0" w:color="auto"/>
            </w:tcBorders>
            <w:vAlign w:val="center"/>
          </w:tcPr>
          <w:p w14:paraId="32E7878C"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7747DF8C"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r>
      <w:tr w:rsidR="001028DF" w:rsidRPr="004015E6" w14:paraId="1D6ED06B" w14:textId="77777777">
        <w:trPr>
          <w:trHeight w:val="200"/>
        </w:trPr>
        <w:tc>
          <w:tcPr>
            <w:tcW w:w="5850" w:type="dxa"/>
            <w:tcBorders>
              <w:top w:val="single" w:sz="6" w:space="0" w:color="auto"/>
              <w:bottom w:val="single" w:sz="6" w:space="0" w:color="auto"/>
              <w:right w:val="single" w:sz="6" w:space="0" w:color="auto"/>
            </w:tcBorders>
            <w:shd w:val="clear" w:color="auto" w:fill="E6E6E6"/>
            <w:vAlign w:val="center"/>
          </w:tcPr>
          <w:p w14:paraId="166A83A3"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Інший сукупний дохід до оподаткування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0F48D1B2"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2450</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14:paraId="77A14618"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-467 374</w:t>
            </w:r>
          </w:p>
        </w:tc>
        <w:tc>
          <w:tcPr>
            <w:tcW w:w="1645" w:type="dxa"/>
            <w:tcBorders>
              <w:top w:val="single" w:sz="6" w:space="0" w:color="auto"/>
              <w:left w:val="single" w:sz="6" w:space="0" w:color="auto"/>
              <w:bottom w:val="single" w:sz="6" w:space="0" w:color="auto"/>
            </w:tcBorders>
            <w:shd w:val="clear" w:color="auto" w:fill="E6E6E6"/>
            <w:vAlign w:val="center"/>
          </w:tcPr>
          <w:p w14:paraId="010AFBE9"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-28 720</w:t>
            </w:r>
          </w:p>
        </w:tc>
      </w:tr>
      <w:tr w:rsidR="001028DF" w:rsidRPr="004015E6" w14:paraId="289D6AA9" w14:textId="77777777">
        <w:trPr>
          <w:trHeight w:val="200"/>
        </w:trPr>
        <w:tc>
          <w:tcPr>
            <w:tcW w:w="5850" w:type="dxa"/>
            <w:tcBorders>
              <w:top w:val="single" w:sz="6" w:space="0" w:color="auto"/>
              <w:bottom w:val="single" w:sz="6" w:space="0" w:color="auto"/>
              <w:right w:val="single" w:sz="6" w:space="0" w:color="auto"/>
            </w:tcBorders>
            <w:vAlign w:val="center"/>
          </w:tcPr>
          <w:p w14:paraId="3F3E6A3F"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Податок на прибуток, пов’язаний з іншим сукупним доходом</w:t>
            </w:r>
          </w:p>
        </w:tc>
        <w:tc>
          <w:tcPr>
            <w:tcW w:w="776" w:type="dxa"/>
            <w:tcBorders>
              <w:top w:val="single" w:sz="6" w:space="0" w:color="auto"/>
              <w:left w:val="single" w:sz="6" w:space="0" w:color="auto"/>
              <w:bottom w:val="single" w:sz="6" w:space="0" w:color="auto"/>
              <w:right w:val="single" w:sz="6" w:space="0" w:color="auto"/>
            </w:tcBorders>
            <w:vAlign w:val="center"/>
          </w:tcPr>
          <w:p w14:paraId="587EBBE7"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2455</w:t>
            </w:r>
          </w:p>
        </w:tc>
        <w:tc>
          <w:tcPr>
            <w:tcW w:w="1729" w:type="dxa"/>
            <w:tcBorders>
              <w:top w:val="single" w:sz="6" w:space="0" w:color="auto"/>
              <w:left w:val="single" w:sz="6" w:space="0" w:color="auto"/>
              <w:bottom w:val="single" w:sz="6" w:space="0" w:color="auto"/>
              <w:right w:val="single" w:sz="6" w:space="0" w:color="auto"/>
            </w:tcBorders>
            <w:vAlign w:val="center"/>
          </w:tcPr>
          <w:p w14:paraId="10FB7A51"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 -86 549 )</w:t>
            </w:r>
          </w:p>
        </w:tc>
        <w:tc>
          <w:tcPr>
            <w:tcW w:w="1645" w:type="dxa"/>
            <w:tcBorders>
              <w:top w:val="single" w:sz="6" w:space="0" w:color="auto"/>
              <w:left w:val="single" w:sz="6" w:space="0" w:color="auto"/>
              <w:bottom w:val="single" w:sz="6" w:space="0" w:color="auto"/>
            </w:tcBorders>
            <w:vAlign w:val="center"/>
          </w:tcPr>
          <w:p w14:paraId="1A903066"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 -5 170 )</w:t>
            </w:r>
          </w:p>
        </w:tc>
      </w:tr>
      <w:tr w:rsidR="001028DF" w:rsidRPr="004015E6" w14:paraId="4D40C640" w14:textId="77777777">
        <w:trPr>
          <w:trHeight w:val="200"/>
        </w:trPr>
        <w:tc>
          <w:tcPr>
            <w:tcW w:w="5850" w:type="dxa"/>
            <w:tcBorders>
              <w:top w:val="single" w:sz="6" w:space="0" w:color="auto"/>
              <w:bottom w:val="single" w:sz="6" w:space="0" w:color="auto"/>
              <w:right w:val="single" w:sz="6" w:space="0" w:color="auto"/>
            </w:tcBorders>
            <w:shd w:val="clear" w:color="auto" w:fill="E6E6E6"/>
            <w:vAlign w:val="center"/>
          </w:tcPr>
          <w:p w14:paraId="3A119250"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Інший сукупний дохід після оподаткування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4F26D463"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2460</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14:paraId="1FAEC531"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-380 825</w:t>
            </w:r>
          </w:p>
        </w:tc>
        <w:tc>
          <w:tcPr>
            <w:tcW w:w="1645" w:type="dxa"/>
            <w:tcBorders>
              <w:top w:val="single" w:sz="6" w:space="0" w:color="auto"/>
              <w:left w:val="single" w:sz="6" w:space="0" w:color="auto"/>
              <w:bottom w:val="single" w:sz="6" w:space="0" w:color="auto"/>
            </w:tcBorders>
            <w:shd w:val="clear" w:color="auto" w:fill="E6E6E6"/>
            <w:vAlign w:val="center"/>
          </w:tcPr>
          <w:p w14:paraId="0ECF9982"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-23 550</w:t>
            </w:r>
          </w:p>
        </w:tc>
      </w:tr>
      <w:tr w:rsidR="001028DF" w:rsidRPr="004015E6" w14:paraId="47FBF535" w14:textId="77777777">
        <w:trPr>
          <w:trHeight w:val="200"/>
        </w:trPr>
        <w:tc>
          <w:tcPr>
            <w:tcW w:w="5850" w:type="dxa"/>
            <w:tcBorders>
              <w:top w:val="single" w:sz="6" w:space="0" w:color="auto"/>
              <w:bottom w:val="single" w:sz="6" w:space="0" w:color="auto"/>
              <w:right w:val="single" w:sz="6" w:space="0" w:color="auto"/>
            </w:tcBorders>
            <w:shd w:val="clear" w:color="auto" w:fill="E6E6E6"/>
            <w:vAlign w:val="center"/>
          </w:tcPr>
          <w:p w14:paraId="49025DAA"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Сукупний дохід (сума рядків 2350, 2355 та 2460)</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7AD0297B"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2465</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14:paraId="1ED45503"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952 102</w:t>
            </w:r>
          </w:p>
        </w:tc>
        <w:tc>
          <w:tcPr>
            <w:tcW w:w="1645" w:type="dxa"/>
            <w:tcBorders>
              <w:top w:val="single" w:sz="6" w:space="0" w:color="auto"/>
              <w:left w:val="single" w:sz="6" w:space="0" w:color="auto"/>
              <w:bottom w:val="single" w:sz="6" w:space="0" w:color="auto"/>
            </w:tcBorders>
            <w:shd w:val="clear" w:color="auto" w:fill="E6E6E6"/>
            <w:vAlign w:val="center"/>
          </w:tcPr>
          <w:p w14:paraId="52CE1B59"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1 273 078</w:t>
            </w:r>
          </w:p>
        </w:tc>
      </w:tr>
    </w:tbl>
    <w:p w14:paraId="27FABDDC"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III. Елементи операційних витрат</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850"/>
        <w:gridCol w:w="776"/>
        <w:gridCol w:w="1729"/>
        <w:gridCol w:w="1645"/>
      </w:tblGrid>
      <w:tr w:rsidR="001028DF" w:rsidRPr="004015E6" w14:paraId="22D6DF14" w14:textId="77777777">
        <w:trPr>
          <w:trHeight w:val="466"/>
        </w:trPr>
        <w:tc>
          <w:tcPr>
            <w:tcW w:w="5850" w:type="dxa"/>
            <w:tcBorders>
              <w:top w:val="single" w:sz="6" w:space="0" w:color="auto"/>
              <w:bottom w:val="single" w:sz="6" w:space="0" w:color="auto"/>
              <w:right w:val="single" w:sz="6" w:space="0" w:color="auto"/>
            </w:tcBorders>
            <w:shd w:val="clear" w:color="auto" w:fill="E6E6E6"/>
            <w:vAlign w:val="center"/>
          </w:tcPr>
          <w:p w14:paraId="59525EF6"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Назва статті</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4811EC7E"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Код рядка</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14:paraId="72AA718A"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За звітний період</w:t>
            </w:r>
          </w:p>
        </w:tc>
        <w:tc>
          <w:tcPr>
            <w:tcW w:w="1645" w:type="dxa"/>
            <w:tcBorders>
              <w:top w:val="single" w:sz="6" w:space="0" w:color="auto"/>
              <w:left w:val="single" w:sz="6" w:space="0" w:color="auto"/>
              <w:bottom w:val="single" w:sz="6" w:space="0" w:color="auto"/>
            </w:tcBorders>
            <w:shd w:val="clear" w:color="auto" w:fill="E6E6E6"/>
            <w:vAlign w:val="center"/>
          </w:tcPr>
          <w:p w14:paraId="0FD2BE30"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За аналогічний період попереднього року</w:t>
            </w:r>
          </w:p>
        </w:tc>
      </w:tr>
      <w:tr w:rsidR="001028DF" w:rsidRPr="004015E6" w14:paraId="58C5FC7E" w14:textId="77777777">
        <w:trPr>
          <w:trHeight w:val="200"/>
        </w:trPr>
        <w:tc>
          <w:tcPr>
            <w:tcW w:w="5850" w:type="dxa"/>
            <w:tcBorders>
              <w:top w:val="single" w:sz="6" w:space="0" w:color="auto"/>
              <w:bottom w:val="single" w:sz="6" w:space="0" w:color="auto"/>
              <w:right w:val="single" w:sz="6" w:space="0" w:color="auto"/>
            </w:tcBorders>
            <w:shd w:val="clear" w:color="auto" w:fill="E6E6E6"/>
            <w:vAlign w:val="center"/>
          </w:tcPr>
          <w:p w14:paraId="2838B91D"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232265E1"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2</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14:paraId="79AB2221"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3</w:t>
            </w:r>
          </w:p>
        </w:tc>
        <w:tc>
          <w:tcPr>
            <w:tcW w:w="1645" w:type="dxa"/>
            <w:tcBorders>
              <w:top w:val="single" w:sz="6" w:space="0" w:color="auto"/>
              <w:left w:val="single" w:sz="6" w:space="0" w:color="auto"/>
              <w:bottom w:val="single" w:sz="6" w:space="0" w:color="auto"/>
            </w:tcBorders>
            <w:shd w:val="clear" w:color="auto" w:fill="E6E6E6"/>
            <w:vAlign w:val="center"/>
          </w:tcPr>
          <w:p w14:paraId="35495170"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4</w:t>
            </w:r>
          </w:p>
        </w:tc>
      </w:tr>
      <w:tr w:rsidR="001028DF" w:rsidRPr="004015E6" w14:paraId="7F6B16BF" w14:textId="77777777">
        <w:trPr>
          <w:trHeight w:val="200"/>
        </w:trPr>
        <w:tc>
          <w:tcPr>
            <w:tcW w:w="5850" w:type="dxa"/>
            <w:tcBorders>
              <w:top w:val="single" w:sz="6" w:space="0" w:color="auto"/>
              <w:bottom w:val="single" w:sz="6" w:space="0" w:color="auto"/>
              <w:right w:val="single" w:sz="6" w:space="0" w:color="auto"/>
            </w:tcBorders>
            <w:vAlign w:val="center"/>
          </w:tcPr>
          <w:p w14:paraId="3E746090"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Матеріальні затрати</w:t>
            </w:r>
          </w:p>
        </w:tc>
        <w:tc>
          <w:tcPr>
            <w:tcW w:w="776" w:type="dxa"/>
            <w:tcBorders>
              <w:top w:val="single" w:sz="6" w:space="0" w:color="auto"/>
              <w:left w:val="single" w:sz="6" w:space="0" w:color="auto"/>
              <w:bottom w:val="single" w:sz="6" w:space="0" w:color="auto"/>
              <w:right w:val="single" w:sz="6" w:space="0" w:color="auto"/>
            </w:tcBorders>
            <w:vAlign w:val="center"/>
          </w:tcPr>
          <w:p w14:paraId="11A958A5"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2500</w:t>
            </w:r>
          </w:p>
        </w:tc>
        <w:tc>
          <w:tcPr>
            <w:tcW w:w="1729" w:type="dxa"/>
            <w:tcBorders>
              <w:top w:val="single" w:sz="6" w:space="0" w:color="auto"/>
              <w:left w:val="single" w:sz="6" w:space="0" w:color="auto"/>
              <w:bottom w:val="single" w:sz="6" w:space="0" w:color="auto"/>
              <w:right w:val="single" w:sz="6" w:space="0" w:color="auto"/>
            </w:tcBorders>
            <w:vAlign w:val="center"/>
          </w:tcPr>
          <w:p w14:paraId="28BA6DBC"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2 923</w:t>
            </w:r>
          </w:p>
        </w:tc>
        <w:tc>
          <w:tcPr>
            <w:tcW w:w="1645" w:type="dxa"/>
            <w:tcBorders>
              <w:top w:val="single" w:sz="6" w:space="0" w:color="auto"/>
              <w:left w:val="single" w:sz="6" w:space="0" w:color="auto"/>
              <w:bottom w:val="single" w:sz="6" w:space="0" w:color="auto"/>
            </w:tcBorders>
            <w:vAlign w:val="center"/>
          </w:tcPr>
          <w:p w14:paraId="13109D31"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4 916</w:t>
            </w:r>
          </w:p>
        </w:tc>
      </w:tr>
      <w:tr w:rsidR="001028DF" w:rsidRPr="004015E6" w14:paraId="1E1ECEEE" w14:textId="77777777">
        <w:trPr>
          <w:trHeight w:val="200"/>
        </w:trPr>
        <w:tc>
          <w:tcPr>
            <w:tcW w:w="5850" w:type="dxa"/>
            <w:tcBorders>
              <w:top w:val="single" w:sz="6" w:space="0" w:color="auto"/>
              <w:bottom w:val="single" w:sz="6" w:space="0" w:color="auto"/>
              <w:right w:val="single" w:sz="6" w:space="0" w:color="auto"/>
            </w:tcBorders>
            <w:vAlign w:val="center"/>
          </w:tcPr>
          <w:p w14:paraId="4A549532"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Витрати на оплату праці</w:t>
            </w:r>
          </w:p>
        </w:tc>
        <w:tc>
          <w:tcPr>
            <w:tcW w:w="776" w:type="dxa"/>
            <w:tcBorders>
              <w:top w:val="single" w:sz="6" w:space="0" w:color="auto"/>
              <w:left w:val="single" w:sz="6" w:space="0" w:color="auto"/>
              <w:bottom w:val="single" w:sz="6" w:space="0" w:color="auto"/>
              <w:right w:val="single" w:sz="6" w:space="0" w:color="auto"/>
            </w:tcBorders>
            <w:vAlign w:val="center"/>
          </w:tcPr>
          <w:p w14:paraId="29EC8A17"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2505</w:t>
            </w:r>
          </w:p>
        </w:tc>
        <w:tc>
          <w:tcPr>
            <w:tcW w:w="1729" w:type="dxa"/>
            <w:tcBorders>
              <w:top w:val="single" w:sz="6" w:space="0" w:color="auto"/>
              <w:left w:val="single" w:sz="6" w:space="0" w:color="auto"/>
              <w:bottom w:val="single" w:sz="6" w:space="0" w:color="auto"/>
              <w:right w:val="single" w:sz="6" w:space="0" w:color="auto"/>
            </w:tcBorders>
            <w:vAlign w:val="center"/>
          </w:tcPr>
          <w:p w14:paraId="727A4F8C"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1 829</w:t>
            </w:r>
          </w:p>
        </w:tc>
        <w:tc>
          <w:tcPr>
            <w:tcW w:w="1645" w:type="dxa"/>
            <w:tcBorders>
              <w:top w:val="single" w:sz="6" w:space="0" w:color="auto"/>
              <w:left w:val="single" w:sz="6" w:space="0" w:color="auto"/>
              <w:bottom w:val="single" w:sz="6" w:space="0" w:color="auto"/>
            </w:tcBorders>
            <w:vAlign w:val="center"/>
          </w:tcPr>
          <w:p w14:paraId="594A9ABB"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61 019</w:t>
            </w:r>
          </w:p>
        </w:tc>
      </w:tr>
      <w:tr w:rsidR="001028DF" w:rsidRPr="004015E6" w14:paraId="7D57A2DC" w14:textId="77777777">
        <w:trPr>
          <w:trHeight w:val="200"/>
        </w:trPr>
        <w:tc>
          <w:tcPr>
            <w:tcW w:w="5850" w:type="dxa"/>
            <w:tcBorders>
              <w:top w:val="single" w:sz="6" w:space="0" w:color="auto"/>
              <w:bottom w:val="single" w:sz="6" w:space="0" w:color="auto"/>
              <w:right w:val="single" w:sz="6" w:space="0" w:color="auto"/>
            </w:tcBorders>
            <w:vAlign w:val="center"/>
          </w:tcPr>
          <w:p w14:paraId="1EF52F85"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Відрахування на соціальні заходи</w:t>
            </w:r>
          </w:p>
        </w:tc>
        <w:tc>
          <w:tcPr>
            <w:tcW w:w="776" w:type="dxa"/>
            <w:tcBorders>
              <w:top w:val="single" w:sz="6" w:space="0" w:color="auto"/>
              <w:left w:val="single" w:sz="6" w:space="0" w:color="auto"/>
              <w:bottom w:val="single" w:sz="6" w:space="0" w:color="auto"/>
              <w:right w:val="single" w:sz="6" w:space="0" w:color="auto"/>
            </w:tcBorders>
            <w:vAlign w:val="center"/>
          </w:tcPr>
          <w:p w14:paraId="3F2CB77D"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2510</w:t>
            </w:r>
          </w:p>
        </w:tc>
        <w:tc>
          <w:tcPr>
            <w:tcW w:w="1729" w:type="dxa"/>
            <w:tcBorders>
              <w:top w:val="single" w:sz="6" w:space="0" w:color="auto"/>
              <w:left w:val="single" w:sz="6" w:space="0" w:color="auto"/>
              <w:bottom w:val="single" w:sz="6" w:space="0" w:color="auto"/>
              <w:right w:val="single" w:sz="6" w:space="0" w:color="auto"/>
            </w:tcBorders>
            <w:vAlign w:val="center"/>
          </w:tcPr>
          <w:p w14:paraId="31881CC3"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1 415</w:t>
            </w:r>
          </w:p>
        </w:tc>
        <w:tc>
          <w:tcPr>
            <w:tcW w:w="1645" w:type="dxa"/>
            <w:tcBorders>
              <w:top w:val="single" w:sz="6" w:space="0" w:color="auto"/>
              <w:left w:val="single" w:sz="6" w:space="0" w:color="auto"/>
              <w:bottom w:val="single" w:sz="6" w:space="0" w:color="auto"/>
            </w:tcBorders>
            <w:vAlign w:val="center"/>
          </w:tcPr>
          <w:p w14:paraId="4DC44353"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5 888</w:t>
            </w:r>
          </w:p>
        </w:tc>
      </w:tr>
      <w:tr w:rsidR="001028DF" w:rsidRPr="004015E6" w14:paraId="41A36104" w14:textId="77777777">
        <w:trPr>
          <w:trHeight w:val="200"/>
        </w:trPr>
        <w:tc>
          <w:tcPr>
            <w:tcW w:w="5850" w:type="dxa"/>
            <w:tcBorders>
              <w:top w:val="single" w:sz="6" w:space="0" w:color="auto"/>
              <w:bottom w:val="single" w:sz="6" w:space="0" w:color="auto"/>
              <w:right w:val="single" w:sz="6" w:space="0" w:color="auto"/>
            </w:tcBorders>
            <w:vAlign w:val="center"/>
          </w:tcPr>
          <w:p w14:paraId="260FDEB7"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Амортизація</w:t>
            </w:r>
          </w:p>
        </w:tc>
        <w:tc>
          <w:tcPr>
            <w:tcW w:w="776" w:type="dxa"/>
            <w:tcBorders>
              <w:top w:val="single" w:sz="6" w:space="0" w:color="auto"/>
              <w:left w:val="single" w:sz="6" w:space="0" w:color="auto"/>
              <w:bottom w:val="single" w:sz="6" w:space="0" w:color="auto"/>
              <w:right w:val="single" w:sz="6" w:space="0" w:color="auto"/>
            </w:tcBorders>
            <w:vAlign w:val="center"/>
          </w:tcPr>
          <w:p w14:paraId="49DFD1A5"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2515</w:t>
            </w:r>
          </w:p>
        </w:tc>
        <w:tc>
          <w:tcPr>
            <w:tcW w:w="1729" w:type="dxa"/>
            <w:tcBorders>
              <w:top w:val="single" w:sz="6" w:space="0" w:color="auto"/>
              <w:left w:val="single" w:sz="6" w:space="0" w:color="auto"/>
              <w:bottom w:val="single" w:sz="6" w:space="0" w:color="auto"/>
              <w:right w:val="single" w:sz="6" w:space="0" w:color="auto"/>
            </w:tcBorders>
            <w:vAlign w:val="center"/>
          </w:tcPr>
          <w:p w14:paraId="2A7A8581"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388 684</w:t>
            </w:r>
          </w:p>
        </w:tc>
        <w:tc>
          <w:tcPr>
            <w:tcW w:w="1645" w:type="dxa"/>
            <w:tcBorders>
              <w:top w:val="single" w:sz="6" w:space="0" w:color="auto"/>
              <w:left w:val="single" w:sz="6" w:space="0" w:color="auto"/>
              <w:bottom w:val="single" w:sz="6" w:space="0" w:color="auto"/>
            </w:tcBorders>
            <w:vAlign w:val="center"/>
          </w:tcPr>
          <w:p w14:paraId="3960622E"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395 795</w:t>
            </w:r>
          </w:p>
        </w:tc>
      </w:tr>
      <w:tr w:rsidR="001028DF" w:rsidRPr="004015E6" w14:paraId="0898E3D8" w14:textId="77777777">
        <w:trPr>
          <w:trHeight w:val="200"/>
        </w:trPr>
        <w:tc>
          <w:tcPr>
            <w:tcW w:w="5850" w:type="dxa"/>
            <w:tcBorders>
              <w:top w:val="single" w:sz="6" w:space="0" w:color="auto"/>
              <w:bottom w:val="single" w:sz="6" w:space="0" w:color="auto"/>
              <w:right w:val="single" w:sz="6" w:space="0" w:color="auto"/>
            </w:tcBorders>
            <w:vAlign w:val="center"/>
          </w:tcPr>
          <w:p w14:paraId="33CDBC48"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Інші операційні витрати</w:t>
            </w:r>
          </w:p>
        </w:tc>
        <w:tc>
          <w:tcPr>
            <w:tcW w:w="776" w:type="dxa"/>
            <w:tcBorders>
              <w:top w:val="single" w:sz="6" w:space="0" w:color="auto"/>
              <w:left w:val="single" w:sz="6" w:space="0" w:color="auto"/>
              <w:bottom w:val="single" w:sz="6" w:space="0" w:color="auto"/>
              <w:right w:val="single" w:sz="6" w:space="0" w:color="auto"/>
            </w:tcBorders>
            <w:vAlign w:val="center"/>
          </w:tcPr>
          <w:p w14:paraId="76BCEA39"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2520</w:t>
            </w:r>
          </w:p>
        </w:tc>
        <w:tc>
          <w:tcPr>
            <w:tcW w:w="1729" w:type="dxa"/>
            <w:tcBorders>
              <w:top w:val="single" w:sz="6" w:space="0" w:color="auto"/>
              <w:left w:val="single" w:sz="6" w:space="0" w:color="auto"/>
              <w:bottom w:val="single" w:sz="6" w:space="0" w:color="auto"/>
              <w:right w:val="single" w:sz="6" w:space="0" w:color="auto"/>
            </w:tcBorders>
            <w:vAlign w:val="center"/>
          </w:tcPr>
          <w:p w14:paraId="48728544"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365 648</w:t>
            </w:r>
          </w:p>
        </w:tc>
        <w:tc>
          <w:tcPr>
            <w:tcW w:w="1645" w:type="dxa"/>
            <w:tcBorders>
              <w:top w:val="single" w:sz="6" w:space="0" w:color="auto"/>
              <w:left w:val="single" w:sz="6" w:space="0" w:color="auto"/>
              <w:bottom w:val="single" w:sz="6" w:space="0" w:color="auto"/>
            </w:tcBorders>
            <w:vAlign w:val="center"/>
          </w:tcPr>
          <w:p w14:paraId="6C6F6595"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378 244</w:t>
            </w:r>
          </w:p>
        </w:tc>
      </w:tr>
      <w:tr w:rsidR="001028DF" w:rsidRPr="004015E6" w14:paraId="59B4514C" w14:textId="77777777">
        <w:trPr>
          <w:trHeight w:val="200"/>
        </w:trPr>
        <w:tc>
          <w:tcPr>
            <w:tcW w:w="5850" w:type="dxa"/>
            <w:tcBorders>
              <w:top w:val="single" w:sz="6" w:space="0" w:color="auto"/>
              <w:bottom w:val="single" w:sz="6" w:space="0" w:color="auto"/>
              <w:right w:val="single" w:sz="6" w:space="0" w:color="auto"/>
            </w:tcBorders>
            <w:shd w:val="clear" w:color="auto" w:fill="E6E6E6"/>
            <w:vAlign w:val="center"/>
          </w:tcPr>
          <w:p w14:paraId="6C69795B"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Разом</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2561987D"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2550</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14:paraId="2C23B3C6"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760 499</w:t>
            </w:r>
          </w:p>
        </w:tc>
        <w:tc>
          <w:tcPr>
            <w:tcW w:w="1645" w:type="dxa"/>
            <w:tcBorders>
              <w:top w:val="single" w:sz="6" w:space="0" w:color="auto"/>
              <w:left w:val="single" w:sz="6" w:space="0" w:color="auto"/>
              <w:bottom w:val="single" w:sz="6" w:space="0" w:color="auto"/>
            </w:tcBorders>
            <w:shd w:val="clear" w:color="auto" w:fill="E6E6E6"/>
            <w:vAlign w:val="center"/>
          </w:tcPr>
          <w:p w14:paraId="70B48DE4"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845 862</w:t>
            </w:r>
          </w:p>
        </w:tc>
      </w:tr>
    </w:tbl>
    <w:p w14:paraId="759FB8FB"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ІV. Розрахунок показників прибутковості акцій</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850"/>
        <w:gridCol w:w="776"/>
        <w:gridCol w:w="1729"/>
        <w:gridCol w:w="1645"/>
      </w:tblGrid>
      <w:tr w:rsidR="001028DF" w:rsidRPr="004015E6" w14:paraId="6E01E951" w14:textId="77777777">
        <w:trPr>
          <w:trHeight w:val="466"/>
        </w:trPr>
        <w:tc>
          <w:tcPr>
            <w:tcW w:w="5850" w:type="dxa"/>
            <w:tcBorders>
              <w:top w:val="single" w:sz="6" w:space="0" w:color="auto"/>
              <w:bottom w:val="single" w:sz="6" w:space="0" w:color="auto"/>
              <w:right w:val="single" w:sz="6" w:space="0" w:color="auto"/>
            </w:tcBorders>
            <w:shd w:val="clear" w:color="auto" w:fill="E6E6E6"/>
            <w:vAlign w:val="center"/>
          </w:tcPr>
          <w:p w14:paraId="0B88765D"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Назва статті</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0D3186F5"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Код рядка</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14:paraId="40132F2F"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За звітний період</w:t>
            </w:r>
          </w:p>
        </w:tc>
        <w:tc>
          <w:tcPr>
            <w:tcW w:w="1645" w:type="dxa"/>
            <w:tcBorders>
              <w:top w:val="single" w:sz="6" w:space="0" w:color="auto"/>
              <w:left w:val="single" w:sz="6" w:space="0" w:color="auto"/>
              <w:bottom w:val="single" w:sz="6" w:space="0" w:color="auto"/>
            </w:tcBorders>
            <w:shd w:val="clear" w:color="auto" w:fill="E6E6E6"/>
            <w:vAlign w:val="center"/>
          </w:tcPr>
          <w:p w14:paraId="3B05F12C"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 xml:space="preserve">За аналогічний період попереднього </w:t>
            </w:r>
            <w:r w:rsidRPr="004015E6">
              <w:rPr>
                <w:rFonts w:ascii="Times New Roman CYR" w:hAnsi="Times New Roman CYR" w:cs="Times New Roman CYR"/>
              </w:rPr>
              <w:lastRenderedPageBreak/>
              <w:t>року</w:t>
            </w:r>
          </w:p>
        </w:tc>
      </w:tr>
      <w:tr w:rsidR="001028DF" w:rsidRPr="004015E6" w14:paraId="4B692066" w14:textId="77777777">
        <w:trPr>
          <w:trHeight w:val="200"/>
        </w:trPr>
        <w:tc>
          <w:tcPr>
            <w:tcW w:w="5850" w:type="dxa"/>
            <w:tcBorders>
              <w:top w:val="single" w:sz="6" w:space="0" w:color="auto"/>
              <w:bottom w:val="single" w:sz="6" w:space="0" w:color="auto"/>
              <w:right w:val="single" w:sz="6" w:space="0" w:color="auto"/>
            </w:tcBorders>
            <w:shd w:val="clear" w:color="auto" w:fill="E6E6E6"/>
            <w:vAlign w:val="center"/>
          </w:tcPr>
          <w:p w14:paraId="5A60BB70"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lastRenderedPageBreak/>
              <w:t>1</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4C03B0FF"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2</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14:paraId="44AA0366"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3</w:t>
            </w:r>
          </w:p>
        </w:tc>
        <w:tc>
          <w:tcPr>
            <w:tcW w:w="1645" w:type="dxa"/>
            <w:tcBorders>
              <w:top w:val="single" w:sz="6" w:space="0" w:color="auto"/>
              <w:left w:val="single" w:sz="6" w:space="0" w:color="auto"/>
              <w:bottom w:val="single" w:sz="6" w:space="0" w:color="auto"/>
            </w:tcBorders>
            <w:shd w:val="clear" w:color="auto" w:fill="E6E6E6"/>
            <w:vAlign w:val="center"/>
          </w:tcPr>
          <w:p w14:paraId="495134F3"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4</w:t>
            </w:r>
          </w:p>
        </w:tc>
      </w:tr>
      <w:tr w:rsidR="001028DF" w:rsidRPr="004015E6" w14:paraId="286B356B" w14:textId="77777777">
        <w:trPr>
          <w:trHeight w:val="200"/>
        </w:trPr>
        <w:tc>
          <w:tcPr>
            <w:tcW w:w="5850" w:type="dxa"/>
            <w:tcBorders>
              <w:top w:val="single" w:sz="6" w:space="0" w:color="auto"/>
              <w:bottom w:val="single" w:sz="6" w:space="0" w:color="auto"/>
              <w:right w:val="single" w:sz="6" w:space="0" w:color="auto"/>
            </w:tcBorders>
            <w:vAlign w:val="center"/>
          </w:tcPr>
          <w:p w14:paraId="1B0CC5E5"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Середньорічна кількість простих акцій</w:t>
            </w:r>
          </w:p>
        </w:tc>
        <w:tc>
          <w:tcPr>
            <w:tcW w:w="776" w:type="dxa"/>
            <w:tcBorders>
              <w:top w:val="single" w:sz="6" w:space="0" w:color="auto"/>
              <w:left w:val="single" w:sz="6" w:space="0" w:color="auto"/>
              <w:bottom w:val="single" w:sz="6" w:space="0" w:color="auto"/>
              <w:right w:val="single" w:sz="6" w:space="0" w:color="auto"/>
            </w:tcBorders>
            <w:vAlign w:val="center"/>
          </w:tcPr>
          <w:p w14:paraId="541097B0"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2600</w:t>
            </w:r>
          </w:p>
        </w:tc>
        <w:tc>
          <w:tcPr>
            <w:tcW w:w="1729" w:type="dxa"/>
            <w:tcBorders>
              <w:top w:val="single" w:sz="6" w:space="0" w:color="auto"/>
              <w:left w:val="single" w:sz="6" w:space="0" w:color="auto"/>
              <w:bottom w:val="single" w:sz="6" w:space="0" w:color="auto"/>
              <w:right w:val="single" w:sz="6" w:space="0" w:color="auto"/>
            </w:tcBorders>
            <w:vAlign w:val="center"/>
          </w:tcPr>
          <w:p w14:paraId="1B982F4E"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385B7A2F"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r>
      <w:tr w:rsidR="001028DF" w:rsidRPr="004015E6" w14:paraId="1A006983" w14:textId="77777777">
        <w:trPr>
          <w:trHeight w:val="200"/>
        </w:trPr>
        <w:tc>
          <w:tcPr>
            <w:tcW w:w="5850" w:type="dxa"/>
            <w:tcBorders>
              <w:top w:val="single" w:sz="6" w:space="0" w:color="auto"/>
              <w:bottom w:val="single" w:sz="6" w:space="0" w:color="auto"/>
              <w:right w:val="single" w:sz="6" w:space="0" w:color="auto"/>
            </w:tcBorders>
            <w:vAlign w:val="center"/>
          </w:tcPr>
          <w:p w14:paraId="33ED0344"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Скоригована середньорічна кількість простих акцій</w:t>
            </w:r>
          </w:p>
        </w:tc>
        <w:tc>
          <w:tcPr>
            <w:tcW w:w="776" w:type="dxa"/>
            <w:tcBorders>
              <w:top w:val="single" w:sz="6" w:space="0" w:color="auto"/>
              <w:left w:val="single" w:sz="6" w:space="0" w:color="auto"/>
              <w:bottom w:val="single" w:sz="6" w:space="0" w:color="auto"/>
              <w:right w:val="single" w:sz="6" w:space="0" w:color="auto"/>
            </w:tcBorders>
            <w:vAlign w:val="center"/>
          </w:tcPr>
          <w:p w14:paraId="26A326CA"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2605</w:t>
            </w:r>
          </w:p>
        </w:tc>
        <w:tc>
          <w:tcPr>
            <w:tcW w:w="1729" w:type="dxa"/>
            <w:tcBorders>
              <w:top w:val="single" w:sz="6" w:space="0" w:color="auto"/>
              <w:left w:val="single" w:sz="6" w:space="0" w:color="auto"/>
              <w:bottom w:val="single" w:sz="6" w:space="0" w:color="auto"/>
              <w:right w:val="single" w:sz="6" w:space="0" w:color="auto"/>
            </w:tcBorders>
            <w:vAlign w:val="center"/>
          </w:tcPr>
          <w:p w14:paraId="5C13DA1D"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00A3765C"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r>
      <w:tr w:rsidR="001028DF" w:rsidRPr="004015E6" w14:paraId="40ED81C0" w14:textId="77777777">
        <w:trPr>
          <w:trHeight w:val="200"/>
        </w:trPr>
        <w:tc>
          <w:tcPr>
            <w:tcW w:w="5850" w:type="dxa"/>
            <w:tcBorders>
              <w:top w:val="single" w:sz="6" w:space="0" w:color="auto"/>
              <w:bottom w:val="single" w:sz="6" w:space="0" w:color="auto"/>
              <w:right w:val="single" w:sz="6" w:space="0" w:color="auto"/>
            </w:tcBorders>
            <w:vAlign w:val="center"/>
          </w:tcPr>
          <w:p w14:paraId="1CDC8203"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Чистий прибуток (збиток) на одну просту акцію</w:t>
            </w:r>
          </w:p>
        </w:tc>
        <w:tc>
          <w:tcPr>
            <w:tcW w:w="776" w:type="dxa"/>
            <w:tcBorders>
              <w:top w:val="single" w:sz="6" w:space="0" w:color="auto"/>
              <w:left w:val="single" w:sz="6" w:space="0" w:color="auto"/>
              <w:bottom w:val="single" w:sz="6" w:space="0" w:color="auto"/>
              <w:right w:val="single" w:sz="6" w:space="0" w:color="auto"/>
            </w:tcBorders>
            <w:vAlign w:val="center"/>
          </w:tcPr>
          <w:p w14:paraId="52746DA4"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2610</w:t>
            </w:r>
          </w:p>
        </w:tc>
        <w:tc>
          <w:tcPr>
            <w:tcW w:w="1729" w:type="dxa"/>
            <w:tcBorders>
              <w:top w:val="single" w:sz="6" w:space="0" w:color="auto"/>
              <w:left w:val="single" w:sz="6" w:space="0" w:color="auto"/>
              <w:bottom w:val="single" w:sz="6" w:space="0" w:color="auto"/>
              <w:right w:val="single" w:sz="6" w:space="0" w:color="auto"/>
            </w:tcBorders>
            <w:vAlign w:val="center"/>
          </w:tcPr>
          <w:p w14:paraId="579F05C7"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0,000000</w:t>
            </w:r>
          </w:p>
        </w:tc>
        <w:tc>
          <w:tcPr>
            <w:tcW w:w="1645" w:type="dxa"/>
            <w:tcBorders>
              <w:top w:val="single" w:sz="6" w:space="0" w:color="auto"/>
              <w:left w:val="single" w:sz="6" w:space="0" w:color="auto"/>
              <w:bottom w:val="single" w:sz="6" w:space="0" w:color="auto"/>
            </w:tcBorders>
            <w:vAlign w:val="center"/>
          </w:tcPr>
          <w:p w14:paraId="0AAD99AF"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0,000000</w:t>
            </w:r>
          </w:p>
        </w:tc>
      </w:tr>
      <w:tr w:rsidR="001028DF" w:rsidRPr="004015E6" w14:paraId="6342454E" w14:textId="77777777">
        <w:trPr>
          <w:trHeight w:val="200"/>
        </w:trPr>
        <w:tc>
          <w:tcPr>
            <w:tcW w:w="5850" w:type="dxa"/>
            <w:tcBorders>
              <w:top w:val="single" w:sz="6" w:space="0" w:color="auto"/>
              <w:bottom w:val="single" w:sz="6" w:space="0" w:color="auto"/>
              <w:right w:val="single" w:sz="6" w:space="0" w:color="auto"/>
            </w:tcBorders>
            <w:vAlign w:val="center"/>
          </w:tcPr>
          <w:p w14:paraId="72977EE9"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Скоригований чистий прибуток (збиток) на одну просту акцію</w:t>
            </w:r>
          </w:p>
        </w:tc>
        <w:tc>
          <w:tcPr>
            <w:tcW w:w="776" w:type="dxa"/>
            <w:tcBorders>
              <w:top w:val="single" w:sz="6" w:space="0" w:color="auto"/>
              <w:left w:val="single" w:sz="6" w:space="0" w:color="auto"/>
              <w:bottom w:val="single" w:sz="6" w:space="0" w:color="auto"/>
              <w:right w:val="single" w:sz="6" w:space="0" w:color="auto"/>
            </w:tcBorders>
            <w:vAlign w:val="center"/>
          </w:tcPr>
          <w:p w14:paraId="38EC9A85"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2615</w:t>
            </w:r>
          </w:p>
        </w:tc>
        <w:tc>
          <w:tcPr>
            <w:tcW w:w="1729" w:type="dxa"/>
            <w:tcBorders>
              <w:top w:val="single" w:sz="6" w:space="0" w:color="auto"/>
              <w:left w:val="single" w:sz="6" w:space="0" w:color="auto"/>
              <w:bottom w:val="single" w:sz="6" w:space="0" w:color="auto"/>
              <w:right w:val="single" w:sz="6" w:space="0" w:color="auto"/>
            </w:tcBorders>
            <w:vAlign w:val="center"/>
          </w:tcPr>
          <w:p w14:paraId="67F0AD1E"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0,000000</w:t>
            </w:r>
          </w:p>
        </w:tc>
        <w:tc>
          <w:tcPr>
            <w:tcW w:w="1645" w:type="dxa"/>
            <w:tcBorders>
              <w:top w:val="single" w:sz="6" w:space="0" w:color="auto"/>
              <w:left w:val="single" w:sz="6" w:space="0" w:color="auto"/>
              <w:bottom w:val="single" w:sz="6" w:space="0" w:color="auto"/>
            </w:tcBorders>
            <w:vAlign w:val="center"/>
          </w:tcPr>
          <w:p w14:paraId="172E38B5"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0,000000</w:t>
            </w:r>
          </w:p>
        </w:tc>
      </w:tr>
      <w:tr w:rsidR="001028DF" w:rsidRPr="004015E6" w14:paraId="23A2293D" w14:textId="77777777">
        <w:trPr>
          <w:trHeight w:val="200"/>
        </w:trPr>
        <w:tc>
          <w:tcPr>
            <w:tcW w:w="5850" w:type="dxa"/>
            <w:tcBorders>
              <w:top w:val="single" w:sz="6" w:space="0" w:color="auto"/>
              <w:bottom w:val="single" w:sz="6" w:space="0" w:color="auto"/>
              <w:right w:val="single" w:sz="6" w:space="0" w:color="auto"/>
            </w:tcBorders>
            <w:vAlign w:val="center"/>
          </w:tcPr>
          <w:p w14:paraId="00699B1B"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Дивіденди на одну просту акцію</w:t>
            </w:r>
          </w:p>
        </w:tc>
        <w:tc>
          <w:tcPr>
            <w:tcW w:w="776" w:type="dxa"/>
            <w:tcBorders>
              <w:top w:val="single" w:sz="6" w:space="0" w:color="auto"/>
              <w:left w:val="single" w:sz="6" w:space="0" w:color="auto"/>
              <w:bottom w:val="single" w:sz="6" w:space="0" w:color="auto"/>
              <w:right w:val="single" w:sz="6" w:space="0" w:color="auto"/>
            </w:tcBorders>
            <w:vAlign w:val="center"/>
          </w:tcPr>
          <w:p w14:paraId="6E6FFF25"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2650</w:t>
            </w:r>
          </w:p>
        </w:tc>
        <w:tc>
          <w:tcPr>
            <w:tcW w:w="1729" w:type="dxa"/>
            <w:tcBorders>
              <w:top w:val="single" w:sz="6" w:space="0" w:color="auto"/>
              <w:left w:val="single" w:sz="6" w:space="0" w:color="auto"/>
              <w:bottom w:val="single" w:sz="6" w:space="0" w:color="auto"/>
              <w:right w:val="single" w:sz="6" w:space="0" w:color="auto"/>
            </w:tcBorders>
            <w:vAlign w:val="center"/>
          </w:tcPr>
          <w:p w14:paraId="599C3251"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0,00</w:t>
            </w:r>
          </w:p>
        </w:tc>
        <w:tc>
          <w:tcPr>
            <w:tcW w:w="1645" w:type="dxa"/>
            <w:tcBorders>
              <w:top w:val="single" w:sz="6" w:space="0" w:color="auto"/>
              <w:left w:val="single" w:sz="6" w:space="0" w:color="auto"/>
              <w:bottom w:val="single" w:sz="6" w:space="0" w:color="auto"/>
            </w:tcBorders>
            <w:vAlign w:val="center"/>
          </w:tcPr>
          <w:p w14:paraId="584329A9"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0,00</w:t>
            </w:r>
          </w:p>
        </w:tc>
      </w:tr>
    </w:tbl>
    <w:p w14:paraId="1F14D1C5" w14:textId="77777777" w:rsidR="001028DF" w:rsidRPr="004015E6" w:rsidRDefault="001028DF">
      <w:pPr>
        <w:widowControl w:val="0"/>
        <w:autoSpaceDE w:val="0"/>
        <w:autoSpaceDN w:val="0"/>
        <w:adjustRightInd w:val="0"/>
        <w:spacing w:after="0" w:line="240" w:lineRule="auto"/>
        <w:rPr>
          <w:rFonts w:ascii="Times New Roman CYR" w:hAnsi="Times New Roman CYR" w:cs="Times New Roman CYR"/>
        </w:rPr>
      </w:pPr>
    </w:p>
    <w:p w14:paraId="7CC0266A"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Керівник</w:t>
      </w:r>
      <w:r w:rsidRPr="004015E6">
        <w:rPr>
          <w:rFonts w:ascii="Times New Roman CYR" w:hAnsi="Times New Roman CYR" w:cs="Times New Roman CYR"/>
        </w:rPr>
        <w:tab/>
      </w:r>
      <w:r w:rsidRPr="004015E6">
        <w:rPr>
          <w:rFonts w:ascii="Times New Roman CYR" w:hAnsi="Times New Roman CYR" w:cs="Times New Roman CYR"/>
        </w:rPr>
        <w:tab/>
      </w:r>
      <w:r w:rsidRPr="004015E6">
        <w:rPr>
          <w:rFonts w:ascii="Times New Roman CYR" w:hAnsi="Times New Roman CYR" w:cs="Times New Roman CYR"/>
        </w:rPr>
        <w:tab/>
      </w:r>
      <w:r w:rsidRPr="004015E6">
        <w:rPr>
          <w:rFonts w:ascii="Times New Roman CYR" w:hAnsi="Times New Roman CYR" w:cs="Times New Roman CYR"/>
        </w:rPr>
        <w:tab/>
        <w:t>Жуков Андрiй  Володимирович</w:t>
      </w:r>
    </w:p>
    <w:p w14:paraId="728EA505" w14:textId="77777777" w:rsidR="001028DF" w:rsidRPr="004015E6" w:rsidRDefault="001028DF">
      <w:pPr>
        <w:widowControl w:val="0"/>
        <w:autoSpaceDE w:val="0"/>
        <w:autoSpaceDN w:val="0"/>
        <w:adjustRightInd w:val="0"/>
        <w:spacing w:after="0" w:line="240" w:lineRule="auto"/>
        <w:rPr>
          <w:rFonts w:ascii="Times New Roman CYR" w:hAnsi="Times New Roman CYR" w:cs="Times New Roman CYR"/>
        </w:rPr>
      </w:pPr>
    </w:p>
    <w:p w14:paraId="655D9C09"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Головний бухгалтер</w:t>
      </w:r>
      <w:r w:rsidRPr="004015E6">
        <w:rPr>
          <w:rFonts w:ascii="Times New Roman CYR" w:hAnsi="Times New Roman CYR" w:cs="Times New Roman CYR"/>
        </w:rPr>
        <w:tab/>
      </w:r>
      <w:r w:rsidRPr="004015E6">
        <w:rPr>
          <w:rFonts w:ascii="Times New Roman CYR" w:hAnsi="Times New Roman CYR" w:cs="Times New Roman CYR"/>
        </w:rPr>
        <w:tab/>
      </w:r>
      <w:r w:rsidRPr="004015E6">
        <w:rPr>
          <w:rFonts w:ascii="Times New Roman CYR" w:hAnsi="Times New Roman CYR" w:cs="Times New Roman CYR"/>
        </w:rPr>
        <w:tab/>
        <w:t>Губiна Анна Миколаївна</w:t>
      </w:r>
    </w:p>
    <w:p w14:paraId="533802C6" w14:textId="77777777" w:rsidR="001028DF" w:rsidRPr="004015E6" w:rsidRDefault="001028DF">
      <w:pPr>
        <w:widowControl w:val="0"/>
        <w:autoSpaceDE w:val="0"/>
        <w:autoSpaceDN w:val="0"/>
        <w:adjustRightInd w:val="0"/>
        <w:spacing w:after="0" w:line="240" w:lineRule="auto"/>
        <w:rPr>
          <w:rFonts w:ascii="Times New Roman CYR" w:hAnsi="Times New Roman CYR" w:cs="Times New Roman CYR"/>
        </w:rPr>
        <w:sectPr w:rsidR="001028DF" w:rsidRPr="004015E6">
          <w:pgSz w:w="12240" w:h="15840"/>
          <w:pgMar w:top="570" w:right="720" w:bottom="570" w:left="720" w:header="708" w:footer="708" w:gutter="0"/>
          <w:cols w:space="720"/>
          <w:noEndnote/>
        </w:sectPr>
      </w:pPr>
    </w:p>
    <w:tbl>
      <w:tblPr>
        <w:tblW w:w="0" w:type="auto"/>
        <w:tblInd w:w="108" w:type="dxa"/>
        <w:tblLayout w:type="fixed"/>
        <w:tblLook w:val="0000" w:firstRow="0" w:lastRow="0" w:firstColumn="0" w:lastColumn="0" w:noHBand="0" w:noVBand="0"/>
      </w:tblPr>
      <w:tblGrid>
        <w:gridCol w:w="2160"/>
        <w:gridCol w:w="4490"/>
        <w:gridCol w:w="1990"/>
        <w:gridCol w:w="1360"/>
      </w:tblGrid>
      <w:tr w:rsidR="001028DF" w:rsidRPr="004015E6" w14:paraId="793B49D0" w14:textId="77777777">
        <w:trPr>
          <w:gridBefore w:val="3"/>
          <w:wBefore w:w="8640" w:type="dxa"/>
          <w:trHeight w:val="200"/>
        </w:trPr>
        <w:tc>
          <w:tcPr>
            <w:tcW w:w="1360" w:type="dxa"/>
            <w:tcBorders>
              <w:top w:val="single" w:sz="6" w:space="0" w:color="auto"/>
              <w:left w:val="single" w:sz="6" w:space="0" w:color="auto"/>
              <w:bottom w:val="single" w:sz="6" w:space="0" w:color="auto"/>
              <w:right w:val="single" w:sz="6" w:space="0" w:color="auto"/>
            </w:tcBorders>
            <w:vAlign w:val="center"/>
          </w:tcPr>
          <w:p w14:paraId="26CF4949"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lastRenderedPageBreak/>
              <w:t>КОДИ</w:t>
            </w:r>
          </w:p>
        </w:tc>
      </w:tr>
      <w:tr w:rsidR="001028DF" w:rsidRPr="004015E6" w14:paraId="4F1A7977" w14:textId="77777777">
        <w:trPr>
          <w:gridBefore w:val="2"/>
          <w:wBefore w:w="6650" w:type="dxa"/>
          <w:trHeight w:val="200"/>
        </w:trPr>
        <w:tc>
          <w:tcPr>
            <w:tcW w:w="1990" w:type="dxa"/>
            <w:tcBorders>
              <w:top w:val="nil"/>
              <w:left w:val="nil"/>
              <w:bottom w:val="nil"/>
              <w:right w:val="single" w:sz="6" w:space="0" w:color="auto"/>
            </w:tcBorders>
            <w:vAlign w:val="center"/>
          </w:tcPr>
          <w:p w14:paraId="728B97A9"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b/>
                <w:bCs/>
              </w:rPr>
            </w:pPr>
            <w:r w:rsidRPr="004015E6">
              <w:rPr>
                <w:rFonts w:ascii="Times New Roman CYR" w:hAnsi="Times New Roman CYR" w:cs="Times New Roman CYR"/>
                <w:b/>
                <w:bCs/>
              </w:rPr>
              <w:t>Дата</w:t>
            </w:r>
          </w:p>
        </w:tc>
        <w:tc>
          <w:tcPr>
            <w:tcW w:w="1360" w:type="dxa"/>
            <w:tcBorders>
              <w:top w:val="single" w:sz="6" w:space="0" w:color="auto"/>
              <w:left w:val="single" w:sz="6" w:space="0" w:color="auto"/>
              <w:bottom w:val="single" w:sz="6" w:space="0" w:color="auto"/>
              <w:right w:val="single" w:sz="6" w:space="0" w:color="auto"/>
            </w:tcBorders>
            <w:vAlign w:val="center"/>
          </w:tcPr>
          <w:p w14:paraId="70462C32"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01.01.2020</w:t>
            </w:r>
          </w:p>
        </w:tc>
      </w:tr>
      <w:tr w:rsidR="001028DF" w:rsidRPr="004015E6" w14:paraId="3678DA64" w14:textId="77777777">
        <w:tc>
          <w:tcPr>
            <w:tcW w:w="2160" w:type="dxa"/>
            <w:tcBorders>
              <w:top w:val="nil"/>
              <w:left w:val="nil"/>
              <w:bottom w:val="nil"/>
              <w:right w:val="nil"/>
            </w:tcBorders>
            <w:vAlign w:val="center"/>
          </w:tcPr>
          <w:p w14:paraId="45B2BB72"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b/>
                <w:bCs/>
              </w:rPr>
            </w:pPr>
            <w:r w:rsidRPr="004015E6">
              <w:rPr>
                <w:rFonts w:ascii="Times New Roman CYR" w:hAnsi="Times New Roman CYR" w:cs="Times New Roman CYR"/>
                <w:b/>
                <w:bCs/>
              </w:rPr>
              <w:t>Підприємство</w:t>
            </w:r>
          </w:p>
        </w:tc>
        <w:tc>
          <w:tcPr>
            <w:tcW w:w="4490" w:type="dxa"/>
            <w:vMerge w:val="restart"/>
            <w:tcBorders>
              <w:top w:val="nil"/>
              <w:left w:val="nil"/>
              <w:bottom w:val="nil"/>
              <w:right w:val="nil"/>
            </w:tcBorders>
          </w:tcPr>
          <w:p w14:paraId="74CDEFDC"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ТОВАРИСТВО З ОБМЕЖЕНОЮ ВIДПОВIДАЛЬНIСТЮ "ДТЕК БОТIЄВСЬКА ВIТРОЕЛЕКТРОСТАНЦIЯ"</w:t>
            </w:r>
          </w:p>
        </w:tc>
        <w:tc>
          <w:tcPr>
            <w:tcW w:w="1990" w:type="dxa"/>
            <w:tcBorders>
              <w:top w:val="nil"/>
              <w:left w:val="nil"/>
              <w:bottom w:val="nil"/>
              <w:right w:val="single" w:sz="6" w:space="0" w:color="auto"/>
            </w:tcBorders>
            <w:vAlign w:val="center"/>
          </w:tcPr>
          <w:p w14:paraId="1B77B6E5"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b/>
                <w:bCs/>
              </w:rPr>
            </w:pPr>
            <w:r w:rsidRPr="004015E6">
              <w:rPr>
                <w:rFonts w:ascii="Times New Roman CYR" w:hAnsi="Times New Roman CYR" w:cs="Times New Roman CYR"/>
                <w:b/>
                <w:bCs/>
              </w:rPr>
              <w:t>за ЄДРПОУ</w:t>
            </w:r>
          </w:p>
        </w:tc>
        <w:tc>
          <w:tcPr>
            <w:tcW w:w="1360" w:type="dxa"/>
            <w:tcBorders>
              <w:top w:val="single" w:sz="6" w:space="0" w:color="auto"/>
              <w:left w:val="single" w:sz="6" w:space="0" w:color="auto"/>
              <w:bottom w:val="single" w:sz="6" w:space="0" w:color="auto"/>
              <w:right w:val="single" w:sz="6" w:space="0" w:color="auto"/>
            </w:tcBorders>
            <w:vAlign w:val="center"/>
          </w:tcPr>
          <w:p w14:paraId="5AB03F4A"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36168821</w:t>
            </w:r>
          </w:p>
        </w:tc>
      </w:tr>
    </w:tbl>
    <w:p w14:paraId="555F065E" w14:textId="77777777" w:rsidR="001028DF" w:rsidRPr="004015E6" w:rsidRDefault="001028DF">
      <w:pPr>
        <w:widowControl w:val="0"/>
        <w:autoSpaceDE w:val="0"/>
        <w:autoSpaceDN w:val="0"/>
        <w:adjustRightInd w:val="0"/>
        <w:spacing w:after="0" w:line="240" w:lineRule="auto"/>
        <w:rPr>
          <w:rFonts w:ascii="Times New Roman CYR" w:hAnsi="Times New Roman CYR" w:cs="Times New Roman CYR"/>
        </w:rPr>
      </w:pPr>
    </w:p>
    <w:p w14:paraId="39842E66" w14:textId="77777777" w:rsidR="001028DF" w:rsidRPr="004015E6" w:rsidRDefault="001028DF">
      <w:pPr>
        <w:widowControl w:val="0"/>
        <w:autoSpaceDE w:val="0"/>
        <w:autoSpaceDN w:val="0"/>
        <w:adjustRightInd w:val="0"/>
        <w:spacing w:after="0" w:line="240" w:lineRule="auto"/>
        <w:rPr>
          <w:rFonts w:ascii="Times New Roman CYR" w:hAnsi="Times New Roman CYR" w:cs="Times New Roman CYR"/>
        </w:rPr>
      </w:pPr>
    </w:p>
    <w:p w14:paraId="1EF4C843"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b/>
          <w:bCs/>
          <w:sz w:val="24"/>
          <w:szCs w:val="24"/>
        </w:rPr>
      </w:pPr>
      <w:r w:rsidRPr="004015E6">
        <w:rPr>
          <w:rFonts w:ascii="Times New Roman CYR" w:hAnsi="Times New Roman CYR" w:cs="Times New Roman CYR"/>
          <w:b/>
          <w:bCs/>
          <w:sz w:val="24"/>
          <w:szCs w:val="24"/>
        </w:rPr>
        <w:t>Звіт про рух грошових коштів (за прямим методом)</w:t>
      </w:r>
    </w:p>
    <w:p w14:paraId="2FB37793"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За 2019 рік</w:t>
      </w:r>
    </w:p>
    <w:p w14:paraId="12FF15F3"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Форма №3</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850"/>
        <w:gridCol w:w="776"/>
        <w:gridCol w:w="874"/>
        <w:gridCol w:w="855"/>
        <w:gridCol w:w="645"/>
        <w:gridCol w:w="1000"/>
      </w:tblGrid>
      <w:tr w:rsidR="001028DF" w:rsidRPr="004015E6" w14:paraId="1D48E7C8" w14:textId="77777777">
        <w:trPr>
          <w:gridBefore w:val="3"/>
          <w:wBefore w:w="7500" w:type="dxa"/>
          <w:trHeight w:val="280"/>
        </w:trPr>
        <w:tc>
          <w:tcPr>
            <w:tcW w:w="1500" w:type="dxa"/>
            <w:gridSpan w:val="2"/>
            <w:tcBorders>
              <w:top w:val="nil"/>
              <w:left w:val="nil"/>
              <w:bottom w:val="nil"/>
              <w:right w:val="single" w:sz="6" w:space="0" w:color="auto"/>
            </w:tcBorders>
            <w:vAlign w:val="center"/>
          </w:tcPr>
          <w:p w14:paraId="5EF9D30F" w14:textId="77777777" w:rsidR="001028DF" w:rsidRPr="004015E6" w:rsidRDefault="00B95890">
            <w:pPr>
              <w:widowControl w:val="0"/>
              <w:autoSpaceDE w:val="0"/>
              <w:autoSpaceDN w:val="0"/>
              <w:adjustRightInd w:val="0"/>
              <w:spacing w:after="0" w:line="240" w:lineRule="auto"/>
              <w:jc w:val="right"/>
              <w:rPr>
                <w:rFonts w:ascii="Times New Roman CYR" w:hAnsi="Times New Roman CYR" w:cs="Times New Roman CYR"/>
              </w:rPr>
            </w:pPr>
            <w:r w:rsidRPr="004015E6">
              <w:rPr>
                <w:rFonts w:ascii="Times New Roman CYR" w:hAnsi="Times New Roman CYR" w:cs="Times New Roman CYR"/>
              </w:rPr>
              <w:t>Код за ДКУД</w:t>
            </w:r>
          </w:p>
        </w:tc>
        <w:tc>
          <w:tcPr>
            <w:tcW w:w="1000" w:type="dxa"/>
            <w:tcBorders>
              <w:top w:val="single" w:sz="6" w:space="0" w:color="auto"/>
              <w:left w:val="single" w:sz="6" w:space="0" w:color="auto"/>
              <w:bottom w:val="single" w:sz="6" w:space="0" w:color="auto"/>
            </w:tcBorders>
          </w:tcPr>
          <w:p w14:paraId="3122C0BD" w14:textId="77777777" w:rsidR="001028DF" w:rsidRPr="004015E6" w:rsidRDefault="00B95890">
            <w:pPr>
              <w:widowControl w:val="0"/>
              <w:autoSpaceDE w:val="0"/>
              <w:autoSpaceDN w:val="0"/>
              <w:adjustRightInd w:val="0"/>
              <w:spacing w:after="0" w:line="240" w:lineRule="auto"/>
              <w:jc w:val="right"/>
              <w:rPr>
                <w:rFonts w:ascii="Times New Roman CYR" w:hAnsi="Times New Roman CYR" w:cs="Times New Roman CYR"/>
              </w:rPr>
            </w:pPr>
            <w:r w:rsidRPr="004015E6">
              <w:rPr>
                <w:rFonts w:ascii="Times New Roman CYR" w:hAnsi="Times New Roman CYR" w:cs="Times New Roman CYR"/>
              </w:rPr>
              <w:t>1801004</w:t>
            </w:r>
          </w:p>
        </w:tc>
      </w:tr>
      <w:tr w:rsidR="001028DF" w:rsidRPr="004015E6" w14:paraId="4AC820C7" w14:textId="77777777">
        <w:trPr>
          <w:trHeight w:val="200"/>
        </w:trPr>
        <w:tc>
          <w:tcPr>
            <w:tcW w:w="5850" w:type="dxa"/>
            <w:tcBorders>
              <w:top w:val="single" w:sz="6" w:space="0" w:color="auto"/>
              <w:bottom w:val="single" w:sz="6" w:space="0" w:color="auto"/>
              <w:right w:val="single" w:sz="6" w:space="0" w:color="auto"/>
            </w:tcBorders>
            <w:shd w:val="clear" w:color="auto" w:fill="E6E6E6"/>
          </w:tcPr>
          <w:p w14:paraId="10F0A453" w14:textId="77777777" w:rsidR="001028DF" w:rsidRPr="004015E6" w:rsidRDefault="001028DF">
            <w:pPr>
              <w:widowControl w:val="0"/>
              <w:autoSpaceDE w:val="0"/>
              <w:autoSpaceDN w:val="0"/>
              <w:adjustRightInd w:val="0"/>
              <w:spacing w:after="0" w:line="240" w:lineRule="auto"/>
              <w:jc w:val="right"/>
              <w:rPr>
                <w:rFonts w:ascii="Times New Roman CYR" w:hAnsi="Times New Roman CYR" w:cs="Times New Roman CYR"/>
              </w:rPr>
            </w:pPr>
          </w:p>
          <w:p w14:paraId="7ADCAE42"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Стаття</w:t>
            </w:r>
          </w:p>
        </w:tc>
        <w:tc>
          <w:tcPr>
            <w:tcW w:w="776" w:type="dxa"/>
            <w:tcBorders>
              <w:top w:val="single" w:sz="6" w:space="0" w:color="auto"/>
              <w:left w:val="single" w:sz="6" w:space="0" w:color="auto"/>
              <w:bottom w:val="single" w:sz="6" w:space="0" w:color="auto"/>
              <w:right w:val="single" w:sz="6" w:space="0" w:color="auto"/>
            </w:tcBorders>
            <w:shd w:val="clear" w:color="auto" w:fill="E6E6E6"/>
          </w:tcPr>
          <w:p w14:paraId="7F161D53"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Код рядка</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tcPr>
          <w:p w14:paraId="0E6FE308"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За звітний період</w:t>
            </w:r>
          </w:p>
        </w:tc>
        <w:tc>
          <w:tcPr>
            <w:tcW w:w="1645" w:type="dxa"/>
            <w:gridSpan w:val="2"/>
            <w:tcBorders>
              <w:top w:val="single" w:sz="6" w:space="0" w:color="auto"/>
              <w:left w:val="single" w:sz="6" w:space="0" w:color="auto"/>
              <w:bottom w:val="single" w:sz="6" w:space="0" w:color="auto"/>
            </w:tcBorders>
            <w:shd w:val="clear" w:color="auto" w:fill="E6E6E6"/>
          </w:tcPr>
          <w:p w14:paraId="75655057"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За аналогічний період попереднього року</w:t>
            </w:r>
          </w:p>
        </w:tc>
      </w:tr>
      <w:tr w:rsidR="001028DF" w:rsidRPr="004015E6" w14:paraId="4EF4FFB9" w14:textId="77777777">
        <w:trPr>
          <w:trHeight w:val="200"/>
        </w:trPr>
        <w:tc>
          <w:tcPr>
            <w:tcW w:w="5850" w:type="dxa"/>
            <w:tcBorders>
              <w:top w:val="single" w:sz="6" w:space="0" w:color="auto"/>
              <w:bottom w:val="single" w:sz="6" w:space="0" w:color="auto"/>
              <w:right w:val="single" w:sz="6" w:space="0" w:color="auto"/>
            </w:tcBorders>
            <w:shd w:val="clear" w:color="auto" w:fill="E6E6E6"/>
          </w:tcPr>
          <w:p w14:paraId="7A9E3FD7"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w:t>
            </w:r>
          </w:p>
        </w:tc>
        <w:tc>
          <w:tcPr>
            <w:tcW w:w="776" w:type="dxa"/>
            <w:tcBorders>
              <w:top w:val="single" w:sz="6" w:space="0" w:color="auto"/>
              <w:left w:val="single" w:sz="6" w:space="0" w:color="auto"/>
              <w:bottom w:val="single" w:sz="6" w:space="0" w:color="auto"/>
              <w:right w:val="single" w:sz="6" w:space="0" w:color="auto"/>
            </w:tcBorders>
            <w:shd w:val="clear" w:color="auto" w:fill="E6E6E6"/>
          </w:tcPr>
          <w:p w14:paraId="24041B3C"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2</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tcPr>
          <w:p w14:paraId="4C9597A6"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3</w:t>
            </w:r>
          </w:p>
        </w:tc>
        <w:tc>
          <w:tcPr>
            <w:tcW w:w="1645" w:type="dxa"/>
            <w:gridSpan w:val="2"/>
            <w:tcBorders>
              <w:top w:val="single" w:sz="6" w:space="0" w:color="auto"/>
              <w:left w:val="single" w:sz="6" w:space="0" w:color="auto"/>
              <w:bottom w:val="single" w:sz="6" w:space="0" w:color="auto"/>
            </w:tcBorders>
            <w:shd w:val="clear" w:color="auto" w:fill="E6E6E6"/>
          </w:tcPr>
          <w:p w14:paraId="21E7A6C1"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4</w:t>
            </w:r>
          </w:p>
        </w:tc>
      </w:tr>
      <w:tr w:rsidR="001028DF" w:rsidRPr="004015E6" w14:paraId="7FD9915E" w14:textId="77777777">
        <w:trPr>
          <w:trHeight w:val="200"/>
        </w:trPr>
        <w:tc>
          <w:tcPr>
            <w:tcW w:w="5850" w:type="dxa"/>
            <w:tcBorders>
              <w:top w:val="single" w:sz="6" w:space="0" w:color="auto"/>
              <w:bottom w:val="single" w:sz="6" w:space="0" w:color="auto"/>
              <w:right w:val="single" w:sz="6" w:space="0" w:color="auto"/>
            </w:tcBorders>
            <w:vAlign w:val="center"/>
          </w:tcPr>
          <w:p w14:paraId="28032C3B"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b/>
                <w:bCs/>
              </w:rPr>
              <w:t>I. Рух коштів у результаті операційної діяльності</w:t>
            </w:r>
          </w:p>
          <w:p w14:paraId="1CC4ACFA"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Надходження від:</w:t>
            </w:r>
          </w:p>
        </w:tc>
        <w:tc>
          <w:tcPr>
            <w:tcW w:w="776" w:type="dxa"/>
            <w:tcBorders>
              <w:top w:val="single" w:sz="6" w:space="0" w:color="auto"/>
              <w:left w:val="single" w:sz="6" w:space="0" w:color="auto"/>
              <w:bottom w:val="single" w:sz="6" w:space="0" w:color="auto"/>
              <w:right w:val="single" w:sz="6" w:space="0" w:color="auto"/>
            </w:tcBorders>
            <w:vAlign w:val="center"/>
          </w:tcPr>
          <w:p w14:paraId="402CA89F" w14:textId="77777777" w:rsidR="001028DF" w:rsidRPr="004015E6" w:rsidRDefault="001028DF">
            <w:pPr>
              <w:widowControl w:val="0"/>
              <w:autoSpaceDE w:val="0"/>
              <w:autoSpaceDN w:val="0"/>
              <w:adjustRightInd w:val="0"/>
              <w:spacing w:after="0" w:line="240" w:lineRule="auto"/>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0C4D9F47" w14:textId="77777777" w:rsidR="001028DF" w:rsidRPr="004015E6" w:rsidRDefault="001028DF">
            <w:pPr>
              <w:widowControl w:val="0"/>
              <w:autoSpaceDE w:val="0"/>
              <w:autoSpaceDN w:val="0"/>
              <w:adjustRightInd w:val="0"/>
              <w:spacing w:after="0" w:line="240" w:lineRule="auto"/>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14:paraId="18E40D29" w14:textId="77777777" w:rsidR="001028DF" w:rsidRPr="004015E6" w:rsidRDefault="001028DF">
            <w:pPr>
              <w:widowControl w:val="0"/>
              <w:autoSpaceDE w:val="0"/>
              <w:autoSpaceDN w:val="0"/>
              <w:adjustRightInd w:val="0"/>
              <w:spacing w:after="0" w:line="240" w:lineRule="auto"/>
              <w:rPr>
                <w:rFonts w:ascii="Times New Roman CYR" w:hAnsi="Times New Roman CYR" w:cs="Times New Roman CYR"/>
              </w:rPr>
            </w:pPr>
          </w:p>
        </w:tc>
      </w:tr>
      <w:tr w:rsidR="001028DF" w:rsidRPr="004015E6" w14:paraId="74B3EE5B" w14:textId="77777777">
        <w:trPr>
          <w:trHeight w:val="200"/>
        </w:trPr>
        <w:tc>
          <w:tcPr>
            <w:tcW w:w="5850" w:type="dxa"/>
            <w:tcBorders>
              <w:top w:val="single" w:sz="6" w:space="0" w:color="auto"/>
              <w:bottom w:val="single" w:sz="6" w:space="0" w:color="auto"/>
              <w:right w:val="single" w:sz="6" w:space="0" w:color="auto"/>
            </w:tcBorders>
            <w:vAlign w:val="center"/>
          </w:tcPr>
          <w:p w14:paraId="58AABB2F"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Реалізації продукції (товарів, робіт, послуг)</w:t>
            </w:r>
          </w:p>
        </w:tc>
        <w:tc>
          <w:tcPr>
            <w:tcW w:w="776" w:type="dxa"/>
            <w:tcBorders>
              <w:top w:val="single" w:sz="6" w:space="0" w:color="auto"/>
              <w:left w:val="single" w:sz="6" w:space="0" w:color="auto"/>
              <w:bottom w:val="single" w:sz="6" w:space="0" w:color="auto"/>
              <w:right w:val="single" w:sz="6" w:space="0" w:color="auto"/>
            </w:tcBorders>
            <w:vAlign w:val="center"/>
          </w:tcPr>
          <w:p w14:paraId="28DBD39E"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3000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14520A33"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1 912 984</w:t>
            </w:r>
          </w:p>
        </w:tc>
        <w:tc>
          <w:tcPr>
            <w:tcW w:w="1645" w:type="dxa"/>
            <w:gridSpan w:val="2"/>
            <w:tcBorders>
              <w:top w:val="single" w:sz="6" w:space="0" w:color="auto"/>
              <w:left w:val="single" w:sz="6" w:space="0" w:color="auto"/>
              <w:bottom w:val="single" w:sz="6" w:space="0" w:color="auto"/>
            </w:tcBorders>
            <w:vAlign w:val="center"/>
          </w:tcPr>
          <w:p w14:paraId="2A5E0A0A"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2 764 852</w:t>
            </w:r>
          </w:p>
        </w:tc>
      </w:tr>
      <w:tr w:rsidR="001028DF" w:rsidRPr="004015E6" w14:paraId="3F50F357" w14:textId="77777777">
        <w:trPr>
          <w:trHeight w:val="200"/>
        </w:trPr>
        <w:tc>
          <w:tcPr>
            <w:tcW w:w="5850" w:type="dxa"/>
            <w:tcBorders>
              <w:top w:val="single" w:sz="6" w:space="0" w:color="auto"/>
              <w:bottom w:val="single" w:sz="6" w:space="0" w:color="auto"/>
              <w:right w:val="single" w:sz="6" w:space="0" w:color="auto"/>
            </w:tcBorders>
            <w:vAlign w:val="center"/>
          </w:tcPr>
          <w:p w14:paraId="35CC1943"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Повернення податків і зборів</w:t>
            </w:r>
          </w:p>
        </w:tc>
        <w:tc>
          <w:tcPr>
            <w:tcW w:w="776" w:type="dxa"/>
            <w:tcBorders>
              <w:top w:val="single" w:sz="6" w:space="0" w:color="auto"/>
              <w:left w:val="single" w:sz="6" w:space="0" w:color="auto"/>
              <w:bottom w:val="single" w:sz="6" w:space="0" w:color="auto"/>
              <w:right w:val="single" w:sz="6" w:space="0" w:color="auto"/>
            </w:tcBorders>
            <w:vAlign w:val="center"/>
          </w:tcPr>
          <w:p w14:paraId="71F1F115"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3005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69BAB959"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w:t>
            </w:r>
          </w:p>
        </w:tc>
        <w:tc>
          <w:tcPr>
            <w:tcW w:w="1645" w:type="dxa"/>
            <w:gridSpan w:val="2"/>
            <w:tcBorders>
              <w:top w:val="single" w:sz="6" w:space="0" w:color="auto"/>
              <w:left w:val="single" w:sz="6" w:space="0" w:color="auto"/>
              <w:bottom w:val="single" w:sz="6" w:space="0" w:color="auto"/>
            </w:tcBorders>
            <w:vAlign w:val="center"/>
          </w:tcPr>
          <w:p w14:paraId="3B657BF3"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r>
      <w:tr w:rsidR="001028DF" w:rsidRPr="004015E6" w14:paraId="236DD880" w14:textId="77777777">
        <w:trPr>
          <w:trHeight w:val="200"/>
        </w:trPr>
        <w:tc>
          <w:tcPr>
            <w:tcW w:w="5850" w:type="dxa"/>
            <w:tcBorders>
              <w:top w:val="single" w:sz="6" w:space="0" w:color="auto"/>
              <w:bottom w:val="single" w:sz="6" w:space="0" w:color="auto"/>
              <w:right w:val="single" w:sz="6" w:space="0" w:color="auto"/>
            </w:tcBorders>
            <w:vAlign w:val="center"/>
          </w:tcPr>
          <w:p w14:paraId="1F94372F"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 xml:space="preserve"> у тому числі податку на додану вартість</w:t>
            </w:r>
          </w:p>
        </w:tc>
        <w:tc>
          <w:tcPr>
            <w:tcW w:w="776" w:type="dxa"/>
            <w:tcBorders>
              <w:top w:val="single" w:sz="6" w:space="0" w:color="auto"/>
              <w:left w:val="single" w:sz="6" w:space="0" w:color="auto"/>
              <w:bottom w:val="single" w:sz="6" w:space="0" w:color="auto"/>
              <w:right w:val="single" w:sz="6" w:space="0" w:color="auto"/>
            </w:tcBorders>
            <w:vAlign w:val="center"/>
          </w:tcPr>
          <w:p w14:paraId="1415D31A"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3006</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24505BCC"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39DE624C"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r>
      <w:tr w:rsidR="001028DF" w:rsidRPr="004015E6" w14:paraId="6D06873B" w14:textId="77777777">
        <w:trPr>
          <w:trHeight w:val="200"/>
        </w:trPr>
        <w:tc>
          <w:tcPr>
            <w:tcW w:w="5850" w:type="dxa"/>
            <w:tcBorders>
              <w:top w:val="single" w:sz="6" w:space="0" w:color="auto"/>
              <w:bottom w:val="single" w:sz="6" w:space="0" w:color="auto"/>
              <w:right w:val="single" w:sz="6" w:space="0" w:color="auto"/>
            </w:tcBorders>
            <w:vAlign w:val="center"/>
          </w:tcPr>
          <w:p w14:paraId="481766A3"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Цільового фінансування</w:t>
            </w:r>
          </w:p>
        </w:tc>
        <w:tc>
          <w:tcPr>
            <w:tcW w:w="776" w:type="dxa"/>
            <w:tcBorders>
              <w:top w:val="single" w:sz="6" w:space="0" w:color="auto"/>
              <w:left w:val="single" w:sz="6" w:space="0" w:color="auto"/>
              <w:bottom w:val="single" w:sz="6" w:space="0" w:color="auto"/>
              <w:right w:val="single" w:sz="6" w:space="0" w:color="auto"/>
            </w:tcBorders>
            <w:vAlign w:val="center"/>
          </w:tcPr>
          <w:p w14:paraId="44C967A3"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3010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7D99ABAE"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0B5C3FC1"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r>
      <w:tr w:rsidR="001028DF" w:rsidRPr="004015E6" w14:paraId="36AFF2FF" w14:textId="77777777">
        <w:trPr>
          <w:trHeight w:val="200"/>
        </w:trPr>
        <w:tc>
          <w:tcPr>
            <w:tcW w:w="5850" w:type="dxa"/>
            <w:tcBorders>
              <w:top w:val="single" w:sz="6" w:space="0" w:color="auto"/>
              <w:bottom w:val="single" w:sz="6" w:space="0" w:color="auto"/>
              <w:right w:val="single" w:sz="6" w:space="0" w:color="auto"/>
            </w:tcBorders>
            <w:vAlign w:val="center"/>
          </w:tcPr>
          <w:p w14:paraId="2E7EE483"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Надходження від отримання субсидій, дотацій</w:t>
            </w:r>
          </w:p>
        </w:tc>
        <w:tc>
          <w:tcPr>
            <w:tcW w:w="776" w:type="dxa"/>
            <w:tcBorders>
              <w:top w:val="single" w:sz="6" w:space="0" w:color="auto"/>
              <w:left w:val="single" w:sz="6" w:space="0" w:color="auto"/>
              <w:bottom w:val="single" w:sz="6" w:space="0" w:color="auto"/>
              <w:right w:val="single" w:sz="6" w:space="0" w:color="auto"/>
            </w:tcBorders>
            <w:vAlign w:val="center"/>
          </w:tcPr>
          <w:p w14:paraId="551135A7"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3011</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10442D20"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2283D5DB"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r>
      <w:tr w:rsidR="001028DF" w:rsidRPr="004015E6" w14:paraId="3B5E9E06" w14:textId="77777777">
        <w:trPr>
          <w:trHeight w:val="200"/>
        </w:trPr>
        <w:tc>
          <w:tcPr>
            <w:tcW w:w="5850" w:type="dxa"/>
            <w:tcBorders>
              <w:top w:val="single" w:sz="6" w:space="0" w:color="auto"/>
              <w:bottom w:val="single" w:sz="6" w:space="0" w:color="auto"/>
              <w:right w:val="single" w:sz="6" w:space="0" w:color="auto"/>
            </w:tcBorders>
            <w:vAlign w:val="center"/>
          </w:tcPr>
          <w:p w14:paraId="170A0292"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Надходження авансів від покупців і замовників</w:t>
            </w:r>
          </w:p>
        </w:tc>
        <w:tc>
          <w:tcPr>
            <w:tcW w:w="776" w:type="dxa"/>
            <w:tcBorders>
              <w:top w:val="single" w:sz="6" w:space="0" w:color="auto"/>
              <w:left w:val="single" w:sz="6" w:space="0" w:color="auto"/>
              <w:bottom w:val="single" w:sz="6" w:space="0" w:color="auto"/>
              <w:right w:val="single" w:sz="6" w:space="0" w:color="auto"/>
            </w:tcBorders>
            <w:vAlign w:val="center"/>
          </w:tcPr>
          <w:p w14:paraId="76115E06"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3015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1350F4DC"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518 939</w:t>
            </w:r>
          </w:p>
        </w:tc>
        <w:tc>
          <w:tcPr>
            <w:tcW w:w="1645" w:type="dxa"/>
            <w:gridSpan w:val="2"/>
            <w:tcBorders>
              <w:top w:val="single" w:sz="6" w:space="0" w:color="auto"/>
              <w:left w:val="single" w:sz="6" w:space="0" w:color="auto"/>
              <w:bottom w:val="single" w:sz="6" w:space="0" w:color="auto"/>
            </w:tcBorders>
            <w:vAlign w:val="center"/>
          </w:tcPr>
          <w:p w14:paraId="23CE45F5"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64</w:t>
            </w:r>
          </w:p>
        </w:tc>
      </w:tr>
      <w:tr w:rsidR="001028DF" w:rsidRPr="004015E6" w14:paraId="3F4315BF" w14:textId="77777777">
        <w:trPr>
          <w:trHeight w:val="200"/>
        </w:trPr>
        <w:tc>
          <w:tcPr>
            <w:tcW w:w="5850" w:type="dxa"/>
            <w:tcBorders>
              <w:top w:val="single" w:sz="6" w:space="0" w:color="auto"/>
              <w:bottom w:val="single" w:sz="6" w:space="0" w:color="auto"/>
              <w:right w:val="single" w:sz="6" w:space="0" w:color="auto"/>
            </w:tcBorders>
            <w:vAlign w:val="center"/>
          </w:tcPr>
          <w:p w14:paraId="37E113BD"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Надходження від повернення авансів</w:t>
            </w:r>
          </w:p>
        </w:tc>
        <w:tc>
          <w:tcPr>
            <w:tcW w:w="776" w:type="dxa"/>
            <w:tcBorders>
              <w:top w:val="single" w:sz="6" w:space="0" w:color="auto"/>
              <w:left w:val="single" w:sz="6" w:space="0" w:color="auto"/>
              <w:bottom w:val="single" w:sz="6" w:space="0" w:color="auto"/>
              <w:right w:val="single" w:sz="6" w:space="0" w:color="auto"/>
            </w:tcBorders>
            <w:vAlign w:val="center"/>
          </w:tcPr>
          <w:p w14:paraId="50BEFF0B"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3020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4A4B2A7A"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532</w:t>
            </w:r>
          </w:p>
        </w:tc>
        <w:tc>
          <w:tcPr>
            <w:tcW w:w="1645" w:type="dxa"/>
            <w:gridSpan w:val="2"/>
            <w:tcBorders>
              <w:top w:val="single" w:sz="6" w:space="0" w:color="auto"/>
              <w:left w:val="single" w:sz="6" w:space="0" w:color="auto"/>
              <w:bottom w:val="single" w:sz="6" w:space="0" w:color="auto"/>
            </w:tcBorders>
            <w:vAlign w:val="center"/>
          </w:tcPr>
          <w:p w14:paraId="40A97039"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5</w:t>
            </w:r>
          </w:p>
        </w:tc>
      </w:tr>
      <w:tr w:rsidR="001028DF" w:rsidRPr="004015E6" w14:paraId="3B18F91E" w14:textId="77777777">
        <w:trPr>
          <w:trHeight w:val="200"/>
        </w:trPr>
        <w:tc>
          <w:tcPr>
            <w:tcW w:w="5850" w:type="dxa"/>
            <w:tcBorders>
              <w:top w:val="single" w:sz="6" w:space="0" w:color="auto"/>
              <w:bottom w:val="single" w:sz="6" w:space="0" w:color="auto"/>
              <w:right w:val="single" w:sz="6" w:space="0" w:color="auto"/>
            </w:tcBorders>
            <w:vAlign w:val="center"/>
          </w:tcPr>
          <w:p w14:paraId="0BA60E77"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Надходження від відсотків за залишками коштів на поточних рахунках</w:t>
            </w:r>
          </w:p>
        </w:tc>
        <w:tc>
          <w:tcPr>
            <w:tcW w:w="776" w:type="dxa"/>
            <w:tcBorders>
              <w:top w:val="single" w:sz="6" w:space="0" w:color="auto"/>
              <w:left w:val="single" w:sz="6" w:space="0" w:color="auto"/>
              <w:bottom w:val="single" w:sz="6" w:space="0" w:color="auto"/>
              <w:right w:val="single" w:sz="6" w:space="0" w:color="auto"/>
            </w:tcBorders>
            <w:vAlign w:val="center"/>
          </w:tcPr>
          <w:p w14:paraId="7C85A90B"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3025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2EB30595"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24E9DEE7"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8</w:t>
            </w:r>
          </w:p>
        </w:tc>
      </w:tr>
      <w:tr w:rsidR="001028DF" w:rsidRPr="004015E6" w14:paraId="35FD2C82" w14:textId="77777777">
        <w:trPr>
          <w:trHeight w:val="200"/>
        </w:trPr>
        <w:tc>
          <w:tcPr>
            <w:tcW w:w="5850" w:type="dxa"/>
            <w:tcBorders>
              <w:top w:val="single" w:sz="6" w:space="0" w:color="auto"/>
              <w:bottom w:val="single" w:sz="6" w:space="0" w:color="auto"/>
              <w:right w:val="single" w:sz="6" w:space="0" w:color="auto"/>
            </w:tcBorders>
            <w:vAlign w:val="center"/>
          </w:tcPr>
          <w:p w14:paraId="4819CC63"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Надходження від боржників неустойки (штрафів, пені)</w:t>
            </w:r>
          </w:p>
        </w:tc>
        <w:tc>
          <w:tcPr>
            <w:tcW w:w="776" w:type="dxa"/>
            <w:tcBorders>
              <w:top w:val="single" w:sz="6" w:space="0" w:color="auto"/>
              <w:left w:val="single" w:sz="6" w:space="0" w:color="auto"/>
              <w:bottom w:val="single" w:sz="6" w:space="0" w:color="auto"/>
              <w:right w:val="single" w:sz="6" w:space="0" w:color="auto"/>
            </w:tcBorders>
            <w:vAlign w:val="center"/>
          </w:tcPr>
          <w:p w14:paraId="20C2DFA9"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3035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6F0B2D3C"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1AD344A5"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r>
      <w:tr w:rsidR="001028DF" w:rsidRPr="004015E6" w14:paraId="7A172737" w14:textId="77777777">
        <w:trPr>
          <w:trHeight w:val="200"/>
        </w:trPr>
        <w:tc>
          <w:tcPr>
            <w:tcW w:w="5850" w:type="dxa"/>
            <w:tcBorders>
              <w:top w:val="single" w:sz="6" w:space="0" w:color="auto"/>
              <w:bottom w:val="single" w:sz="6" w:space="0" w:color="auto"/>
              <w:right w:val="single" w:sz="6" w:space="0" w:color="auto"/>
            </w:tcBorders>
            <w:vAlign w:val="center"/>
          </w:tcPr>
          <w:p w14:paraId="4CA14467"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Надходження від операційної оренди</w:t>
            </w:r>
          </w:p>
        </w:tc>
        <w:tc>
          <w:tcPr>
            <w:tcW w:w="776" w:type="dxa"/>
            <w:tcBorders>
              <w:top w:val="single" w:sz="6" w:space="0" w:color="auto"/>
              <w:left w:val="single" w:sz="6" w:space="0" w:color="auto"/>
              <w:bottom w:val="single" w:sz="6" w:space="0" w:color="auto"/>
              <w:right w:val="single" w:sz="6" w:space="0" w:color="auto"/>
            </w:tcBorders>
            <w:vAlign w:val="center"/>
          </w:tcPr>
          <w:p w14:paraId="61CA00B4"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3040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1D89D8B4"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527</w:t>
            </w:r>
          </w:p>
        </w:tc>
        <w:tc>
          <w:tcPr>
            <w:tcW w:w="1645" w:type="dxa"/>
            <w:gridSpan w:val="2"/>
            <w:tcBorders>
              <w:top w:val="single" w:sz="6" w:space="0" w:color="auto"/>
              <w:left w:val="single" w:sz="6" w:space="0" w:color="auto"/>
              <w:bottom w:val="single" w:sz="6" w:space="0" w:color="auto"/>
            </w:tcBorders>
            <w:vAlign w:val="center"/>
          </w:tcPr>
          <w:p w14:paraId="4C4B26AA"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774</w:t>
            </w:r>
          </w:p>
        </w:tc>
      </w:tr>
      <w:tr w:rsidR="001028DF" w:rsidRPr="004015E6" w14:paraId="49B255D6" w14:textId="77777777">
        <w:trPr>
          <w:trHeight w:val="200"/>
        </w:trPr>
        <w:tc>
          <w:tcPr>
            <w:tcW w:w="5850" w:type="dxa"/>
            <w:tcBorders>
              <w:top w:val="single" w:sz="6" w:space="0" w:color="auto"/>
              <w:bottom w:val="single" w:sz="6" w:space="0" w:color="auto"/>
              <w:right w:val="single" w:sz="6" w:space="0" w:color="auto"/>
            </w:tcBorders>
            <w:vAlign w:val="center"/>
          </w:tcPr>
          <w:p w14:paraId="6548528D"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 xml:space="preserve">Надходження від отримання роялті, авторських винагород </w:t>
            </w:r>
          </w:p>
        </w:tc>
        <w:tc>
          <w:tcPr>
            <w:tcW w:w="776" w:type="dxa"/>
            <w:tcBorders>
              <w:top w:val="single" w:sz="6" w:space="0" w:color="auto"/>
              <w:left w:val="single" w:sz="6" w:space="0" w:color="auto"/>
              <w:bottom w:val="single" w:sz="6" w:space="0" w:color="auto"/>
              <w:right w:val="single" w:sz="6" w:space="0" w:color="auto"/>
            </w:tcBorders>
            <w:vAlign w:val="center"/>
          </w:tcPr>
          <w:p w14:paraId="2293E8E1"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3045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1F59CAAB"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52C0CE2C"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r>
      <w:tr w:rsidR="001028DF" w:rsidRPr="004015E6" w14:paraId="4B4446D9" w14:textId="77777777">
        <w:trPr>
          <w:trHeight w:val="200"/>
        </w:trPr>
        <w:tc>
          <w:tcPr>
            <w:tcW w:w="5850" w:type="dxa"/>
            <w:tcBorders>
              <w:top w:val="single" w:sz="6" w:space="0" w:color="auto"/>
              <w:bottom w:val="single" w:sz="6" w:space="0" w:color="auto"/>
              <w:right w:val="single" w:sz="6" w:space="0" w:color="auto"/>
            </w:tcBorders>
            <w:vAlign w:val="center"/>
          </w:tcPr>
          <w:p w14:paraId="5993C324"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Надходження від страхових премій</w:t>
            </w:r>
          </w:p>
        </w:tc>
        <w:tc>
          <w:tcPr>
            <w:tcW w:w="776" w:type="dxa"/>
            <w:tcBorders>
              <w:top w:val="single" w:sz="6" w:space="0" w:color="auto"/>
              <w:left w:val="single" w:sz="6" w:space="0" w:color="auto"/>
              <w:bottom w:val="single" w:sz="6" w:space="0" w:color="auto"/>
              <w:right w:val="single" w:sz="6" w:space="0" w:color="auto"/>
            </w:tcBorders>
            <w:vAlign w:val="center"/>
          </w:tcPr>
          <w:p w14:paraId="14B21219"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3050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0E6D10A4"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092428F7"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r>
      <w:tr w:rsidR="001028DF" w:rsidRPr="004015E6" w14:paraId="6DBFCD44" w14:textId="77777777">
        <w:trPr>
          <w:trHeight w:val="200"/>
        </w:trPr>
        <w:tc>
          <w:tcPr>
            <w:tcW w:w="5850" w:type="dxa"/>
            <w:tcBorders>
              <w:top w:val="single" w:sz="6" w:space="0" w:color="auto"/>
              <w:bottom w:val="single" w:sz="6" w:space="0" w:color="auto"/>
              <w:right w:val="single" w:sz="6" w:space="0" w:color="auto"/>
            </w:tcBorders>
            <w:vAlign w:val="center"/>
          </w:tcPr>
          <w:p w14:paraId="155ED8BD"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Надходження фінансових установ від повернення позик</w:t>
            </w:r>
          </w:p>
        </w:tc>
        <w:tc>
          <w:tcPr>
            <w:tcW w:w="776" w:type="dxa"/>
            <w:tcBorders>
              <w:top w:val="single" w:sz="6" w:space="0" w:color="auto"/>
              <w:left w:val="single" w:sz="6" w:space="0" w:color="auto"/>
              <w:bottom w:val="single" w:sz="6" w:space="0" w:color="auto"/>
              <w:right w:val="single" w:sz="6" w:space="0" w:color="auto"/>
            </w:tcBorders>
            <w:vAlign w:val="center"/>
          </w:tcPr>
          <w:p w14:paraId="72AD7F55"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3055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04FAD452"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25B00BC2"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r>
      <w:tr w:rsidR="001028DF" w:rsidRPr="004015E6" w14:paraId="744A379A" w14:textId="77777777">
        <w:trPr>
          <w:trHeight w:val="200"/>
        </w:trPr>
        <w:tc>
          <w:tcPr>
            <w:tcW w:w="5850" w:type="dxa"/>
            <w:tcBorders>
              <w:top w:val="single" w:sz="6" w:space="0" w:color="auto"/>
              <w:bottom w:val="single" w:sz="6" w:space="0" w:color="auto"/>
              <w:right w:val="single" w:sz="6" w:space="0" w:color="auto"/>
            </w:tcBorders>
            <w:vAlign w:val="center"/>
          </w:tcPr>
          <w:p w14:paraId="7232A7F4"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Інші надходження</w:t>
            </w:r>
          </w:p>
        </w:tc>
        <w:tc>
          <w:tcPr>
            <w:tcW w:w="776" w:type="dxa"/>
            <w:tcBorders>
              <w:top w:val="single" w:sz="6" w:space="0" w:color="auto"/>
              <w:left w:val="single" w:sz="6" w:space="0" w:color="auto"/>
              <w:bottom w:val="single" w:sz="6" w:space="0" w:color="auto"/>
              <w:right w:val="single" w:sz="6" w:space="0" w:color="auto"/>
            </w:tcBorders>
            <w:vAlign w:val="center"/>
          </w:tcPr>
          <w:p w14:paraId="1C623E65"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3095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00005AD3"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2 894</w:t>
            </w:r>
          </w:p>
        </w:tc>
        <w:tc>
          <w:tcPr>
            <w:tcW w:w="1645" w:type="dxa"/>
            <w:gridSpan w:val="2"/>
            <w:tcBorders>
              <w:top w:val="single" w:sz="6" w:space="0" w:color="auto"/>
              <w:left w:val="single" w:sz="6" w:space="0" w:color="auto"/>
              <w:bottom w:val="single" w:sz="6" w:space="0" w:color="auto"/>
            </w:tcBorders>
            <w:vAlign w:val="center"/>
          </w:tcPr>
          <w:p w14:paraId="28A8F19F"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25 779</w:t>
            </w:r>
          </w:p>
        </w:tc>
      </w:tr>
      <w:tr w:rsidR="001028DF" w:rsidRPr="004015E6" w14:paraId="7208055B" w14:textId="77777777">
        <w:trPr>
          <w:trHeight w:val="200"/>
        </w:trPr>
        <w:tc>
          <w:tcPr>
            <w:tcW w:w="5850" w:type="dxa"/>
            <w:tcBorders>
              <w:top w:val="single" w:sz="6" w:space="0" w:color="auto"/>
              <w:bottom w:val="single" w:sz="6" w:space="0" w:color="auto"/>
              <w:right w:val="single" w:sz="6" w:space="0" w:color="auto"/>
            </w:tcBorders>
            <w:vAlign w:val="center"/>
          </w:tcPr>
          <w:p w14:paraId="5E440A93"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 xml:space="preserve">Витрачання на оплату: </w:t>
            </w:r>
          </w:p>
        </w:tc>
        <w:tc>
          <w:tcPr>
            <w:tcW w:w="776" w:type="dxa"/>
            <w:tcBorders>
              <w:top w:val="single" w:sz="6" w:space="0" w:color="auto"/>
              <w:left w:val="single" w:sz="6" w:space="0" w:color="auto"/>
              <w:bottom w:val="single" w:sz="6" w:space="0" w:color="auto"/>
              <w:right w:val="single" w:sz="6" w:space="0" w:color="auto"/>
            </w:tcBorders>
            <w:vAlign w:val="center"/>
          </w:tcPr>
          <w:p w14:paraId="73569E83" w14:textId="77777777" w:rsidR="001028DF" w:rsidRPr="004015E6" w:rsidRDefault="001028DF">
            <w:pPr>
              <w:widowControl w:val="0"/>
              <w:autoSpaceDE w:val="0"/>
              <w:autoSpaceDN w:val="0"/>
              <w:adjustRightInd w:val="0"/>
              <w:spacing w:after="0" w:line="240" w:lineRule="auto"/>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5D0C041F" w14:textId="77777777" w:rsidR="001028DF" w:rsidRPr="004015E6" w:rsidRDefault="001028DF">
            <w:pPr>
              <w:widowControl w:val="0"/>
              <w:autoSpaceDE w:val="0"/>
              <w:autoSpaceDN w:val="0"/>
              <w:adjustRightInd w:val="0"/>
              <w:spacing w:after="0" w:line="240" w:lineRule="auto"/>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14:paraId="3106EEE8" w14:textId="77777777" w:rsidR="001028DF" w:rsidRPr="004015E6" w:rsidRDefault="001028DF">
            <w:pPr>
              <w:widowControl w:val="0"/>
              <w:autoSpaceDE w:val="0"/>
              <w:autoSpaceDN w:val="0"/>
              <w:adjustRightInd w:val="0"/>
              <w:spacing w:after="0" w:line="240" w:lineRule="auto"/>
              <w:rPr>
                <w:rFonts w:ascii="Times New Roman CYR" w:hAnsi="Times New Roman CYR" w:cs="Times New Roman CYR"/>
              </w:rPr>
            </w:pPr>
          </w:p>
        </w:tc>
      </w:tr>
      <w:tr w:rsidR="001028DF" w:rsidRPr="004015E6" w14:paraId="364A2D57" w14:textId="77777777">
        <w:trPr>
          <w:trHeight w:val="200"/>
        </w:trPr>
        <w:tc>
          <w:tcPr>
            <w:tcW w:w="5850" w:type="dxa"/>
            <w:tcBorders>
              <w:top w:val="single" w:sz="6" w:space="0" w:color="auto"/>
              <w:bottom w:val="single" w:sz="6" w:space="0" w:color="auto"/>
              <w:right w:val="single" w:sz="6" w:space="0" w:color="auto"/>
            </w:tcBorders>
            <w:vAlign w:val="center"/>
          </w:tcPr>
          <w:p w14:paraId="38C27469"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Товарів (робіт, послуг)</w:t>
            </w:r>
          </w:p>
        </w:tc>
        <w:tc>
          <w:tcPr>
            <w:tcW w:w="776" w:type="dxa"/>
            <w:tcBorders>
              <w:top w:val="single" w:sz="6" w:space="0" w:color="auto"/>
              <w:left w:val="single" w:sz="6" w:space="0" w:color="auto"/>
              <w:bottom w:val="single" w:sz="6" w:space="0" w:color="auto"/>
              <w:right w:val="single" w:sz="6" w:space="0" w:color="auto"/>
            </w:tcBorders>
            <w:vAlign w:val="center"/>
          </w:tcPr>
          <w:p w14:paraId="16F8BFD5"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3100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5FE40021"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( 193 550 )</w:t>
            </w:r>
          </w:p>
        </w:tc>
        <w:tc>
          <w:tcPr>
            <w:tcW w:w="1645" w:type="dxa"/>
            <w:gridSpan w:val="2"/>
            <w:tcBorders>
              <w:top w:val="single" w:sz="6" w:space="0" w:color="auto"/>
              <w:left w:val="single" w:sz="6" w:space="0" w:color="auto"/>
              <w:bottom w:val="single" w:sz="6" w:space="0" w:color="auto"/>
            </w:tcBorders>
            <w:vAlign w:val="center"/>
          </w:tcPr>
          <w:p w14:paraId="48E5E334"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( 216 210 )</w:t>
            </w:r>
          </w:p>
        </w:tc>
      </w:tr>
      <w:tr w:rsidR="001028DF" w:rsidRPr="004015E6" w14:paraId="564E604A" w14:textId="77777777">
        <w:trPr>
          <w:trHeight w:val="200"/>
        </w:trPr>
        <w:tc>
          <w:tcPr>
            <w:tcW w:w="5850" w:type="dxa"/>
            <w:tcBorders>
              <w:top w:val="single" w:sz="6" w:space="0" w:color="auto"/>
              <w:bottom w:val="single" w:sz="6" w:space="0" w:color="auto"/>
              <w:right w:val="single" w:sz="6" w:space="0" w:color="auto"/>
            </w:tcBorders>
            <w:vAlign w:val="center"/>
          </w:tcPr>
          <w:p w14:paraId="56BA2836"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Праці</w:t>
            </w:r>
          </w:p>
        </w:tc>
        <w:tc>
          <w:tcPr>
            <w:tcW w:w="776" w:type="dxa"/>
            <w:tcBorders>
              <w:top w:val="single" w:sz="6" w:space="0" w:color="auto"/>
              <w:left w:val="single" w:sz="6" w:space="0" w:color="auto"/>
              <w:bottom w:val="single" w:sz="6" w:space="0" w:color="auto"/>
              <w:right w:val="single" w:sz="6" w:space="0" w:color="auto"/>
            </w:tcBorders>
            <w:vAlign w:val="center"/>
          </w:tcPr>
          <w:p w14:paraId="3EA59601"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3105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71787DE6"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( 17 027 )</w:t>
            </w:r>
          </w:p>
        </w:tc>
        <w:tc>
          <w:tcPr>
            <w:tcW w:w="1645" w:type="dxa"/>
            <w:gridSpan w:val="2"/>
            <w:tcBorders>
              <w:top w:val="single" w:sz="6" w:space="0" w:color="auto"/>
              <w:left w:val="single" w:sz="6" w:space="0" w:color="auto"/>
              <w:bottom w:val="single" w:sz="6" w:space="0" w:color="auto"/>
            </w:tcBorders>
            <w:vAlign w:val="center"/>
          </w:tcPr>
          <w:p w14:paraId="3682E315"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( 40 663 )</w:t>
            </w:r>
          </w:p>
        </w:tc>
      </w:tr>
      <w:tr w:rsidR="001028DF" w:rsidRPr="004015E6" w14:paraId="2A5265CB" w14:textId="77777777">
        <w:trPr>
          <w:trHeight w:val="200"/>
        </w:trPr>
        <w:tc>
          <w:tcPr>
            <w:tcW w:w="5850" w:type="dxa"/>
            <w:tcBorders>
              <w:top w:val="single" w:sz="6" w:space="0" w:color="auto"/>
              <w:bottom w:val="single" w:sz="6" w:space="0" w:color="auto"/>
              <w:right w:val="single" w:sz="6" w:space="0" w:color="auto"/>
            </w:tcBorders>
            <w:vAlign w:val="center"/>
          </w:tcPr>
          <w:p w14:paraId="17D0D18C"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Відрахувань на соціальні заходи</w:t>
            </w:r>
          </w:p>
        </w:tc>
        <w:tc>
          <w:tcPr>
            <w:tcW w:w="776" w:type="dxa"/>
            <w:tcBorders>
              <w:top w:val="single" w:sz="6" w:space="0" w:color="auto"/>
              <w:left w:val="single" w:sz="6" w:space="0" w:color="auto"/>
              <w:bottom w:val="single" w:sz="6" w:space="0" w:color="auto"/>
              <w:right w:val="single" w:sz="6" w:space="0" w:color="auto"/>
            </w:tcBorders>
            <w:vAlign w:val="center"/>
          </w:tcPr>
          <w:p w14:paraId="4103B975"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3110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46EE8FED"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( 1 341 )</w:t>
            </w:r>
          </w:p>
        </w:tc>
        <w:tc>
          <w:tcPr>
            <w:tcW w:w="1645" w:type="dxa"/>
            <w:gridSpan w:val="2"/>
            <w:tcBorders>
              <w:top w:val="single" w:sz="6" w:space="0" w:color="auto"/>
              <w:left w:val="single" w:sz="6" w:space="0" w:color="auto"/>
              <w:bottom w:val="single" w:sz="6" w:space="0" w:color="auto"/>
            </w:tcBorders>
            <w:vAlign w:val="center"/>
          </w:tcPr>
          <w:p w14:paraId="49144972"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( 6 388 )</w:t>
            </w:r>
          </w:p>
        </w:tc>
      </w:tr>
      <w:tr w:rsidR="001028DF" w:rsidRPr="004015E6" w14:paraId="0926E064" w14:textId="77777777">
        <w:trPr>
          <w:trHeight w:val="200"/>
        </w:trPr>
        <w:tc>
          <w:tcPr>
            <w:tcW w:w="5850" w:type="dxa"/>
            <w:tcBorders>
              <w:top w:val="single" w:sz="6" w:space="0" w:color="auto"/>
              <w:bottom w:val="single" w:sz="6" w:space="0" w:color="auto"/>
              <w:right w:val="single" w:sz="6" w:space="0" w:color="auto"/>
            </w:tcBorders>
            <w:vAlign w:val="center"/>
          </w:tcPr>
          <w:p w14:paraId="3617EC3F"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Зобов'язань з податків і зборів</w:t>
            </w:r>
          </w:p>
        </w:tc>
        <w:tc>
          <w:tcPr>
            <w:tcW w:w="776" w:type="dxa"/>
            <w:tcBorders>
              <w:top w:val="single" w:sz="6" w:space="0" w:color="auto"/>
              <w:left w:val="single" w:sz="6" w:space="0" w:color="auto"/>
              <w:bottom w:val="single" w:sz="6" w:space="0" w:color="auto"/>
              <w:right w:val="single" w:sz="6" w:space="0" w:color="auto"/>
            </w:tcBorders>
            <w:vAlign w:val="center"/>
          </w:tcPr>
          <w:p w14:paraId="4ECEFC03"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3115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75A6D1BC"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( 509 312 )</w:t>
            </w:r>
          </w:p>
        </w:tc>
        <w:tc>
          <w:tcPr>
            <w:tcW w:w="1645" w:type="dxa"/>
            <w:gridSpan w:val="2"/>
            <w:tcBorders>
              <w:top w:val="single" w:sz="6" w:space="0" w:color="auto"/>
              <w:left w:val="single" w:sz="6" w:space="0" w:color="auto"/>
              <w:bottom w:val="single" w:sz="6" w:space="0" w:color="auto"/>
            </w:tcBorders>
            <w:vAlign w:val="center"/>
          </w:tcPr>
          <w:p w14:paraId="1BC9008D"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( 418 729 )</w:t>
            </w:r>
          </w:p>
        </w:tc>
      </w:tr>
      <w:tr w:rsidR="001028DF" w:rsidRPr="004015E6" w14:paraId="7D7D181F" w14:textId="77777777">
        <w:trPr>
          <w:trHeight w:val="200"/>
        </w:trPr>
        <w:tc>
          <w:tcPr>
            <w:tcW w:w="5850" w:type="dxa"/>
            <w:tcBorders>
              <w:top w:val="single" w:sz="6" w:space="0" w:color="auto"/>
              <w:bottom w:val="single" w:sz="6" w:space="0" w:color="auto"/>
              <w:right w:val="single" w:sz="6" w:space="0" w:color="auto"/>
            </w:tcBorders>
            <w:vAlign w:val="center"/>
          </w:tcPr>
          <w:p w14:paraId="337B1487"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Витрачання на оплату зобов'язань  з податку на прибуток</w:t>
            </w:r>
          </w:p>
        </w:tc>
        <w:tc>
          <w:tcPr>
            <w:tcW w:w="776" w:type="dxa"/>
            <w:tcBorders>
              <w:top w:val="single" w:sz="6" w:space="0" w:color="auto"/>
              <w:left w:val="single" w:sz="6" w:space="0" w:color="auto"/>
              <w:bottom w:val="single" w:sz="6" w:space="0" w:color="auto"/>
              <w:right w:val="single" w:sz="6" w:space="0" w:color="auto"/>
            </w:tcBorders>
            <w:vAlign w:val="center"/>
          </w:tcPr>
          <w:p w14:paraId="13CF3B5D"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3116</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10251ABB"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( 121 856 )</w:t>
            </w:r>
          </w:p>
        </w:tc>
        <w:tc>
          <w:tcPr>
            <w:tcW w:w="1645" w:type="dxa"/>
            <w:gridSpan w:val="2"/>
            <w:tcBorders>
              <w:top w:val="single" w:sz="6" w:space="0" w:color="auto"/>
              <w:left w:val="single" w:sz="6" w:space="0" w:color="auto"/>
              <w:bottom w:val="single" w:sz="6" w:space="0" w:color="auto"/>
            </w:tcBorders>
            <w:vAlign w:val="center"/>
          </w:tcPr>
          <w:p w14:paraId="7A7F3765"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( 2 031 )</w:t>
            </w:r>
          </w:p>
        </w:tc>
      </w:tr>
      <w:tr w:rsidR="001028DF" w:rsidRPr="004015E6" w14:paraId="2C96AD28" w14:textId="77777777">
        <w:trPr>
          <w:trHeight w:val="200"/>
        </w:trPr>
        <w:tc>
          <w:tcPr>
            <w:tcW w:w="5850" w:type="dxa"/>
            <w:tcBorders>
              <w:top w:val="single" w:sz="6" w:space="0" w:color="auto"/>
              <w:bottom w:val="single" w:sz="6" w:space="0" w:color="auto"/>
              <w:right w:val="single" w:sz="6" w:space="0" w:color="auto"/>
            </w:tcBorders>
            <w:vAlign w:val="center"/>
          </w:tcPr>
          <w:p w14:paraId="431355F9"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Витрачання на оплату зобов'язань  з податку на додану вартість</w:t>
            </w:r>
          </w:p>
        </w:tc>
        <w:tc>
          <w:tcPr>
            <w:tcW w:w="776" w:type="dxa"/>
            <w:tcBorders>
              <w:top w:val="single" w:sz="6" w:space="0" w:color="auto"/>
              <w:left w:val="single" w:sz="6" w:space="0" w:color="auto"/>
              <w:bottom w:val="single" w:sz="6" w:space="0" w:color="auto"/>
              <w:right w:val="single" w:sz="6" w:space="0" w:color="auto"/>
            </w:tcBorders>
            <w:vAlign w:val="center"/>
          </w:tcPr>
          <w:p w14:paraId="57D5FCE9"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3117</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47544D1D"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( 382 641 )</w:t>
            </w:r>
          </w:p>
        </w:tc>
        <w:tc>
          <w:tcPr>
            <w:tcW w:w="1645" w:type="dxa"/>
            <w:gridSpan w:val="2"/>
            <w:tcBorders>
              <w:top w:val="single" w:sz="6" w:space="0" w:color="auto"/>
              <w:left w:val="single" w:sz="6" w:space="0" w:color="auto"/>
              <w:bottom w:val="single" w:sz="6" w:space="0" w:color="auto"/>
            </w:tcBorders>
            <w:vAlign w:val="center"/>
          </w:tcPr>
          <w:p w14:paraId="081F1C8B"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( 405 743 )</w:t>
            </w:r>
          </w:p>
        </w:tc>
      </w:tr>
      <w:tr w:rsidR="001028DF" w:rsidRPr="004015E6" w14:paraId="20EFA60A" w14:textId="77777777">
        <w:trPr>
          <w:trHeight w:val="200"/>
        </w:trPr>
        <w:tc>
          <w:tcPr>
            <w:tcW w:w="5850" w:type="dxa"/>
            <w:tcBorders>
              <w:top w:val="single" w:sz="6" w:space="0" w:color="auto"/>
              <w:bottom w:val="single" w:sz="6" w:space="0" w:color="auto"/>
              <w:right w:val="single" w:sz="6" w:space="0" w:color="auto"/>
            </w:tcBorders>
            <w:vAlign w:val="center"/>
          </w:tcPr>
          <w:p w14:paraId="2B7D94E6"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Витрачання на оплату зобов'язань  з інших податків і зборів</w:t>
            </w:r>
          </w:p>
        </w:tc>
        <w:tc>
          <w:tcPr>
            <w:tcW w:w="776" w:type="dxa"/>
            <w:tcBorders>
              <w:top w:val="single" w:sz="6" w:space="0" w:color="auto"/>
              <w:left w:val="single" w:sz="6" w:space="0" w:color="auto"/>
              <w:bottom w:val="single" w:sz="6" w:space="0" w:color="auto"/>
              <w:right w:val="single" w:sz="6" w:space="0" w:color="auto"/>
            </w:tcBorders>
            <w:vAlign w:val="center"/>
          </w:tcPr>
          <w:p w14:paraId="0BC60C55"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3118</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47D3C503"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( 4 815 )</w:t>
            </w:r>
          </w:p>
        </w:tc>
        <w:tc>
          <w:tcPr>
            <w:tcW w:w="1645" w:type="dxa"/>
            <w:gridSpan w:val="2"/>
            <w:tcBorders>
              <w:top w:val="single" w:sz="6" w:space="0" w:color="auto"/>
              <w:left w:val="single" w:sz="6" w:space="0" w:color="auto"/>
              <w:bottom w:val="single" w:sz="6" w:space="0" w:color="auto"/>
            </w:tcBorders>
            <w:vAlign w:val="center"/>
          </w:tcPr>
          <w:p w14:paraId="2239DD68"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( 10 954 )</w:t>
            </w:r>
          </w:p>
        </w:tc>
      </w:tr>
      <w:tr w:rsidR="001028DF" w:rsidRPr="004015E6" w14:paraId="1EDFD369" w14:textId="77777777">
        <w:trPr>
          <w:trHeight w:val="200"/>
        </w:trPr>
        <w:tc>
          <w:tcPr>
            <w:tcW w:w="5850" w:type="dxa"/>
            <w:tcBorders>
              <w:top w:val="single" w:sz="6" w:space="0" w:color="auto"/>
              <w:bottom w:val="single" w:sz="6" w:space="0" w:color="auto"/>
              <w:right w:val="single" w:sz="6" w:space="0" w:color="auto"/>
            </w:tcBorders>
            <w:vAlign w:val="center"/>
          </w:tcPr>
          <w:p w14:paraId="24C19D82"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Витрачання на оплату авансів</w:t>
            </w:r>
          </w:p>
        </w:tc>
        <w:tc>
          <w:tcPr>
            <w:tcW w:w="776" w:type="dxa"/>
            <w:tcBorders>
              <w:top w:val="single" w:sz="6" w:space="0" w:color="auto"/>
              <w:left w:val="single" w:sz="6" w:space="0" w:color="auto"/>
              <w:bottom w:val="single" w:sz="6" w:space="0" w:color="auto"/>
              <w:right w:val="single" w:sz="6" w:space="0" w:color="auto"/>
            </w:tcBorders>
            <w:vAlign w:val="center"/>
          </w:tcPr>
          <w:p w14:paraId="32C44FD5"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3135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30375C6C"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( 127 572 )</w:t>
            </w:r>
          </w:p>
        </w:tc>
        <w:tc>
          <w:tcPr>
            <w:tcW w:w="1645" w:type="dxa"/>
            <w:gridSpan w:val="2"/>
            <w:tcBorders>
              <w:top w:val="single" w:sz="6" w:space="0" w:color="auto"/>
              <w:left w:val="single" w:sz="6" w:space="0" w:color="auto"/>
              <w:bottom w:val="single" w:sz="6" w:space="0" w:color="auto"/>
            </w:tcBorders>
            <w:vAlign w:val="center"/>
          </w:tcPr>
          <w:p w14:paraId="56E15DFF"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( 223 356 )</w:t>
            </w:r>
          </w:p>
        </w:tc>
      </w:tr>
      <w:tr w:rsidR="001028DF" w:rsidRPr="004015E6" w14:paraId="38DEB787" w14:textId="77777777">
        <w:trPr>
          <w:trHeight w:val="200"/>
        </w:trPr>
        <w:tc>
          <w:tcPr>
            <w:tcW w:w="5850" w:type="dxa"/>
            <w:tcBorders>
              <w:top w:val="single" w:sz="6" w:space="0" w:color="auto"/>
              <w:bottom w:val="single" w:sz="6" w:space="0" w:color="auto"/>
              <w:right w:val="single" w:sz="6" w:space="0" w:color="auto"/>
            </w:tcBorders>
            <w:vAlign w:val="center"/>
          </w:tcPr>
          <w:p w14:paraId="0BBE1979"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Витрачання на оплату повернення авансів</w:t>
            </w:r>
          </w:p>
        </w:tc>
        <w:tc>
          <w:tcPr>
            <w:tcW w:w="776" w:type="dxa"/>
            <w:tcBorders>
              <w:top w:val="single" w:sz="6" w:space="0" w:color="auto"/>
              <w:left w:val="single" w:sz="6" w:space="0" w:color="auto"/>
              <w:bottom w:val="single" w:sz="6" w:space="0" w:color="auto"/>
              <w:right w:val="single" w:sz="6" w:space="0" w:color="auto"/>
            </w:tcBorders>
            <w:vAlign w:val="center"/>
          </w:tcPr>
          <w:p w14:paraId="16E3DE86"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3140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3EDC6A8F"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14:paraId="28F0CC6A"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( 0 )</w:t>
            </w:r>
          </w:p>
        </w:tc>
      </w:tr>
      <w:tr w:rsidR="001028DF" w:rsidRPr="004015E6" w14:paraId="7118E21E" w14:textId="77777777">
        <w:trPr>
          <w:trHeight w:val="200"/>
        </w:trPr>
        <w:tc>
          <w:tcPr>
            <w:tcW w:w="5850" w:type="dxa"/>
            <w:tcBorders>
              <w:top w:val="single" w:sz="6" w:space="0" w:color="auto"/>
              <w:bottom w:val="single" w:sz="6" w:space="0" w:color="auto"/>
              <w:right w:val="single" w:sz="6" w:space="0" w:color="auto"/>
            </w:tcBorders>
            <w:vAlign w:val="center"/>
          </w:tcPr>
          <w:p w14:paraId="533398A6"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Витрачання на оплату цільових внесків</w:t>
            </w:r>
          </w:p>
        </w:tc>
        <w:tc>
          <w:tcPr>
            <w:tcW w:w="776" w:type="dxa"/>
            <w:tcBorders>
              <w:top w:val="single" w:sz="6" w:space="0" w:color="auto"/>
              <w:left w:val="single" w:sz="6" w:space="0" w:color="auto"/>
              <w:bottom w:val="single" w:sz="6" w:space="0" w:color="auto"/>
              <w:right w:val="single" w:sz="6" w:space="0" w:color="auto"/>
            </w:tcBorders>
            <w:vAlign w:val="center"/>
          </w:tcPr>
          <w:p w14:paraId="7D73F3A4"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3145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6456C486"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14:paraId="6FBE42E3"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( 0 )</w:t>
            </w:r>
          </w:p>
        </w:tc>
      </w:tr>
      <w:tr w:rsidR="001028DF" w:rsidRPr="004015E6" w14:paraId="401BB8FA" w14:textId="77777777">
        <w:trPr>
          <w:trHeight w:val="200"/>
        </w:trPr>
        <w:tc>
          <w:tcPr>
            <w:tcW w:w="5850" w:type="dxa"/>
            <w:tcBorders>
              <w:top w:val="single" w:sz="6" w:space="0" w:color="auto"/>
              <w:bottom w:val="single" w:sz="6" w:space="0" w:color="auto"/>
              <w:right w:val="single" w:sz="6" w:space="0" w:color="auto"/>
            </w:tcBorders>
            <w:vAlign w:val="center"/>
          </w:tcPr>
          <w:p w14:paraId="62A78937"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Витрачання на оплату зобов'язань за страховими контрактами</w:t>
            </w:r>
          </w:p>
        </w:tc>
        <w:tc>
          <w:tcPr>
            <w:tcW w:w="776" w:type="dxa"/>
            <w:tcBorders>
              <w:top w:val="single" w:sz="6" w:space="0" w:color="auto"/>
              <w:left w:val="single" w:sz="6" w:space="0" w:color="auto"/>
              <w:bottom w:val="single" w:sz="6" w:space="0" w:color="auto"/>
              <w:right w:val="single" w:sz="6" w:space="0" w:color="auto"/>
            </w:tcBorders>
            <w:vAlign w:val="center"/>
          </w:tcPr>
          <w:p w14:paraId="5047E79C"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3150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718D2356"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14:paraId="4E918803"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( 0 )</w:t>
            </w:r>
          </w:p>
        </w:tc>
      </w:tr>
      <w:tr w:rsidR="001028DF" w:rsidRPr="004015E6" w14:paraId="40A97693" w14:textId="77777777">
        <w:trPr>
          <w:trHeight w:val="200"/>
        </w:trPr>
        <w:tc>
          <w:tcPr>
            <w:tcW w:w="5850" w:type="dxa"/>
            <w:tcBorders>
              <w:top w:val="single" w:sz="6" w:space="0" w:color="auto"/>
              <w:bottom w:val="single" w:sz="6" w:space="0" w:color="auto"/>
              <w:right w:val="single" w:sz="6" w:space="0" w:color="auto"/>
            </w:tcBorders>
            <w:vAlign w:val="center"/>
          </w:tcPr>
          <w:p w14:paraId="02941927"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Витрачання фінансових установ на надання позик</w:t>
            </w:r>
          </w:p>
        </w:tc>
        <w:tc>
          <w:tcPr>
            <w:tcW w:w="776" w:type="dxa"/>
            <w:tcBorders>
              <w:top w:val="single" w:sz="6" w:space="0" w:color="auto"/>
              <w:left w:val="single" w:sz="6" w:space="0" w:color="auto"/>
              <w:bottom w:val="single" w:sz="6" w:space="0" w:color="auto"/>
              <w:right w:val="single" w:sz="6" w:space="0" w:color="auto"/>
            </w:tcBorders>
            <w:vAlign w:val="center"/>
          </w:tcPr>
          <w:p w14:paraId="0695A7D7"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3155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36549F34"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14:paraId="676C4BEB"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( 0 )</w:t>
            </w:r>
          </w:p>
        </w:tc>
      </w:tr>
      <w:tr w:rsidR="001028DF" w:rsidRPr="004015E6" w14:paraId="183CAF19" w14:textId="77777777">
        <w:trPr>
          <w:trHeight w:val="200"/>
        </w:trPr>
        <w:tc>
          <w:tcPr>
            <w:tcW w:w="5850" w:type="dxa"/>
            <w:tcBorders>
              <w:top w:val="single" w:sz="6" w:space="0" w:color="auto"/>
              <w:bottom w:val="single" w:sz="6" w:space="0" w:color="auto"/>
              <w:right w:val="single" w:sz="6" w:space="0" w:color="auto"/>
            </w:tcBorders>
            <w:vAlign w:val="center"/>
          </w:tcPr>
          <w:p w14:paraId="4036B713"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Інші витрачання</w:t>
            </w:r>
          </w:p>
        </w:tc>
        <w:tc>
          <w:tcPr>
            <w:tcW w:w="776" w:type="dxa"/>
            <w:tcBorders>
              <w:top w:val="single" w:sz="6" w:space="0" w:color="auto"/>
              <w:left w:val="single" w:sz="6" w:space="0" w:color="auto"/>
              <w:bottom w:val="single" w:sz="6" w:space="0" w:color="auto"/>
              <w:right w:val="single" w:sz="6" w:space="0" w:color="auto"/>
            </w:tcBorders>
            <w:vAlign w:val="center"/>
          </w:tcPr>
          <w:p w14:paraId="0E1A2D4C"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3190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1D486479"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( 123 498 )</w:t>
            </w:r>
          </w:p>
        </w:tc>
        <w:tc>
          <w:tcPr>
            <w:tcW w:w="1645" w:type="dxa"/>
            <w:gridSpan w:val="2"/>
            <w:tcBorders>
              <w:top w:val="single" w:sz="6" w:space="0" w:color="auto"/>
              <w:left w:val="single" w:sz="6" w:space="0" w:color="auto"/>
              <w:bottom w:val="single" w:sz="6" w:space="0" w:color="auto"/>
            </w:tcBorders>
            <w:vAlign w:val="center"/>
          </w:tcPr>
          <w:p w14:paraId="7D4341B5"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( 1 089 754 )</w:t>
            </w:r>
          </w:p>
        </w:tc>
      </w:tr>
      <w:tr w:rsidR="001028DF" w:rsidRPr="004015E6" w14:paraId="23C8F8CD" w14:textId="77777777">
        <w:trPr>
          <w:trHeight w:val="200"/>
        </w:trPr>
        <w:tc>
          <w:tcPr>
            <w:tcW w:w="5850" w:type="dxa"/>
            <w:tcBorders>
              <w:top w:val="single" w:sz="6" w:space="0" w:color="auto"/>
              <w:bottom w:val="single" w:sz="6" w:space="0" w:color="auto"/>
              <w:right w:val="single" w:sz="6" w:space="0" w:color="auto"/>
            </w:tcBorders>
            <w:vAlign w:val="center"/>
          </w:tcPr>
          <w:p w14:paraId="6B160CC0"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b/>
                <w:bCs/>
              </w:rPr>
              <w:t>Чистий рух коштів від операційної діяльності</w:t>
            </w:r>
          </w:p>
        </w:tc>
        <w:tc>
          <w:tcPr>
            <w:tcW w:w="776" w:type="dxa"/>
            <w:tcBorders>
              <w:top w:val="single" w:sz="6" w:space="0" w:color="auto"/>
              <w:left w:val="single" w:sz="6" w:space="0" w:color="auto"/>
              <w:bottom w:val="single" w:sz="6" w:space="0" w:color="auto"/>
              <w:right w:val="single" w:sz="6" w:space="0" w:color="auto"/>
            </w:tcBorders>
            <w:vAlign w:val="center"/>
          </w:tcPr>
          <w:p w14:paraId="47F40435"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3195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775232CD"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1 463 577</w:t>
            </w:r>
          </w:p>
        </w:tc>
        <w:tc>
          <w:tcPr>
            <w:tcW w:w="1645" w:type="dxa"/>
            <w:gridSpan w:val="2"/>
            <w:tcBorders>
              <w:top w:val="single" w:sz="6" w:space="0" w:color="auto"/>
              <w:left w:val="single" w:sz="6" w:space="0" w:color="auto"/>
              <w:bottom w:val="single" w:sz="6" w:space="0" w:color="auto"/>
            </w:tcBorders>
            <w:vAlign w:val="center"/>
          </w:tcPr>
          <w:p w14:paraId="2773E29A"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796 382</w:t>
            </w:r>
          </w:p>
        </w:tc>
      </w:tr>
      <w:tr w:rsidR="001028DF" w:rsidRPr="004015E6" w14:paraId="0191B615" w14:textId="77777777">
        <w:trPr>
          <w:trHeight w:val="200"/>
        </w:trPr>
        <w:tc>
          <w:tcPr>
            <w:tcW w:w="5850" w:type="dxa"/>
            <w:tcBorders>
              <w:top w:val="single" w:sz="6" w:space="0" w:color="auto"/>
              <w:bottom w:val="single" w:sz="6" w:space="0" w:color="auto"/>
              <w:right w:val="single" w:sz="6" w:space="0" w:color="auto"/>
            </w:tcBorders>
            <w:vAlign w:val="center"/>
          </w:tcPr>
          <w:p w14:paraId="6FFD958E"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b/>
                <w:bCs/>
              </w:rPr>
              <w:lastRenderedPageBreak/>
              <w:t>II. Рух коштів у результаті інвестиційної діяльності</w:t>
            </w:r>
          </w:p>
          <w:p w14:paraId="6E5F548E"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Надходження від реалізації:</w:t>
            </w:r>
          </w:p>
        </w:tc>
        <w:tc>
          <w:tcPr>
            <w:tcW w:w="776" w:type="dxa"/>
            <w:tcBorders>
              <w:top w:val="single" w:sz="6" w:space="0" w:color="auto"/>
              <w:left w:val="single" w:sz="6" w:space="0" w:color="auto"/>
              <w:bottom w:val="single" w:sz="6" w:space="0" w:color="auto"/>
              <w:right w:val="single" w:sz="6" w:space="0" w:color="auto"/>
            </w:tcBorders>
            <w:vAlign w:val="center"/>
          </w:tcPr>
          <w:p w14:paraId="5A3BC20C" w14:textId="77777777" w:rsidR="001028DF" w:rsidRPr="004015E6" w:rsidRDefault="001028DF">
            <w:pPr>
              <w:widowControl w:val="0"/>
              <w:autoSpaceDE w:val="0"/>
              <w:autoSpaceDN w:val="0"/>
              <w:adjustRightInd w:val="0"/>
              <w:spacing w:after="0" w:line="240" w:lineRule="auto"/>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419026F1" w14:textId="77777777" w:rsidR="001028DF" w:rsidRPr="004015E6" w:rsidRDefault="001028DF">
            <w:pPr>
              <w:widowControl w:val="0"/>
              <w:autoSpaceDE w:val="0"/>
              <w:autoSpaceDN w:val="0"/>
              <w:adjustRightInd w:val="0"/>
              <w:spacing w:after="0" w:line="240" w:lineRule="auto"/>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14:paraId="5232CA8F" w14:textId="77777777" w:rsidR="001028DF" w:rsidRPr="004015E6" w:rsidRDefault="001028DF">
            <w:pPr>
              <w:widowControl w:val="0"/>
              <w:autoSpaceDE w:val="0"/>
              <w:autoSpaceDN w:val="0"/>
              <w:adjustRightInd w:val="0"/>
              <w:spacing w:after="0" w:line="240" w:lineRule="auto"/>
              <w:rPr>
                <w:rFonts w:ascii="Times New Roman CYR" w:hAnsi="Times New Roman CYR" w:cs="Times New Roman CYR"/>
              </w:rPr>
            </w:pPr>
          </w:p>
        </w:tc>
      </w:tr>
      <w:tr w:rsidR="001028DF" w:rsidRPr="004015E6" w14:paraId="44CAA2F1" w14:textId="77777777">
        <w:trPr>
          <w:trHeight w:val="200"/>
        </w:trPr>
        <w:tc>
          <w:tcPr>
            <w:tcW w:w="5850" w:type="dxa"/>
            <w:tcBorders>
              <w:top w:val="single" w:sz="6" w:space="0" w:color="auto"/>
              <w:bottom w:val="single" w:sz="6" w:space="0" w:color="auto"/>
              <w:right w:val="single" w:sz="6" w:space="0" w:color="auto"/>
            </w:tcBorders>
            <w:vAlign w:val="center"/>
          </w:tcPr>
          <w:p w14:paraId="4E02E6D8"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 xml:space="preserve">    фінансових інвестицій</w:t>
            </w:r>
          </w:p>
        </w:tc>
        <w:tc>
          <w:tcPr>
            <w:tcW w:w="776" w:type="dxa"/>
            <w:tcBorders>
              <w:top w:val="single" w:sz="6" w:space="0" w:color="auto"/>
              <w:left w:val="single" w:sz="6" w:space="0" w:color="auto"/>
              <w:bottom w:val="single" w:sz="6" w:space="0" w:color="auto"/>
              <w:right w:val="single" w:sz="6" w:space="0" w:color="auto"/>
            </w:tcBorders>
            <w:vAlign w:val="center"/>
          </w:tcPr>
          <w:p w14:paraId="605ED48B"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3200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310CC944"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5291F757"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r>
      <w:tr w:rsidR="001028DF" w:rsidRPr="004015E6" w14:paraId="74C00AED" w14:textId="77777777">
        <w:trPr>
          <w:trHeight w:val="200"/>
        </w:trPr>
        <w:tc>
          <w:tcPr>
            <w:tcW w:w="5850" w:type="dxa"/>
            <w:tcBorders>
              <w:top w:val="single" w:sz="6" w:space="0" w:color="auto"/>
              <w:bottom w:val="single" w:sz="6" w:space="0" w:color="auto"/>
              <w:right w:val="single" w:sz="6" w:space="0" w:color="auto"/>
            </w:tcBorders>
            <w:vAlign w:val="center"/>
          </w:tcPr>
          <w:p w14:paraId="2CD9C554"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 xml:space="preserve">    необоротних активів</w:t>
            </w:r>
          </w:p>
        </w:tc>
        <w:tc>
          <w:tcPr>
            <w:tcW w:w="776" w:type="dxa"/>
            <w:tcBorders>
              <w:top w:val="single" w:sz="6" w:space="0" w:color="auto"/>
              <w:left w:val="single" w:sz="6" w:space="0" w:color="auto"/>
              <w:bottom w:val="single" w:sz="6" w:space="0" w:color="auto"/>
              <w:right w:val="single" w:sz="6" w:space="0" w:color="auto"/>
            </w:tcBorders>
            <w:vAlign w:val="center"/>
          </w:tcPr>
          <w:p w14:paraId="3973EFD2"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3205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2FC42FFE"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147201E9"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r>
      <w:tr w:rsidR="001028DF" w:rsidRPr="004015E6" w14:paraId="2D29AA2B" w14:textId="77777777">
        <w:trPr>
          <w:trHeight w:val="200"/>
        </w:trPr>
        <w:tc>
          <w:tcPr>
            <w:tcW w:w="5850" w:type="dxa"/>
            <w:tcBorders>
              <w:top w:val="single" w:sz="6" w:space="0" w:color="auto"/>
              <w:bottom w:val="single" w:sz="6" w:space="0" w:color="auto"/>
              <w:right w:val="single" w:sz="6" w:space="0" w:color="auto"/>
            </w:tcBorders>
            <w:vAlign w:val="center"/>
          </w:tcPr>
          <w:p w14:paraId="06702AA6"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Надходження від отриманих:</w:t>
            </w:r>
          </w:p>
        </w:tc>
        <w:tc>
          <w:tcPr>
            <w:tcW w:w="776" w:type="dxa"/>
            <w:tcBorders>
              <w:top w:val="single" w:sz="6" w:space="0" w:color="auto"/>
              <w:left w:val="single" w:sz="6" w:space="0" w:color="auto"/>
              <w:bottom w:val="single" w:sz="6" w:space="0" w:color="auto"/>
              <w:right w:val="single" w:sz="6" w:space="0" w:color="auto"/>
            </w:tcBorders>
            <w:vAlign w:val="center"/>
          </w:tcPr>
          <w:p w14:paraId="1820E239" w14:textId="77777777" w:rsidR="001028DF" w:rsidRPr="004015E6" w:rsidRDefault="001028DF">
            <w:pPr>
              <w:widowControl w:val="0"/>
              <w:autoSpaceDE w:val="0"/>
              <w:autoSpaceDN w:val="0"/>
              <w:adjustRightInd w:val="0"/>
              <w:spacing w:after="0" w:line="240" w:lineRule="auto"/>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409355DC" w14:textId="77777777" w:rsidR="001028DF" w:rsidRPr="004015E6" w:rsidRDefault="001028DF">
            <w:pPr>
              <w:widowControl w:val="0"/>
              <w:autoSpaceDE w:val="0"/>
              <w:autoSpaceDN w:val="0"/>
              <w:adjustRightInd w:val="0"/>
              <w:spacing w:after="0" w:line="240" w:lineRule="auto"/>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14:paraId="6F51B8C1" w14:textId="77777777" w:rsidR="001028DF" w:rsidRPr="004015E6" w:rsidRDefault="001028DF">
            <w:pPr>
              <w:widowControl w:val="0"/>
              <w:autoSpaceDE w:val="0"/>
              <w:autoSpaceDN w:val="0"/>
              <w:adjustRightInd w:val="0"/>
              <w:spacing w:after="0" w:line="240" w:lineRule="auto"/>
              <w:rPr>
                <w:rFonts w:ascii="Times New Roman CYR" w:hAnsi="Times New Roman CYR" w:cs="Times New Roman CYR"/>
              </w:rPr>
            </w:pPr>
          </w:p>
        </w:tc>
      </w:tr>
      <w:tr w:rsidR="001028DF" w:rsidRPr="004015E6" w14:paraId="3318A862" w14:textId="77777777">
        <w:trPr>
          <w:trHeight w:val="200"/>
        </w:trPr>
        <w:tc>
          <w:tcPr>
            <w:tcW w:w="5850" w:type="dxa"/>
            <w:tcBorders>
              <w:top w:val="single" w:sz="6" w:space="0" w:color="auto"/>
              <w:bottom w:val="single" w:sz="6" w:space="0" w:color="auto"/>
              <w:right w:val="single" w:sz="6" w:space="0" w:color="auto"/>
            </w:tcBorders>
            <w:vAlign w:val="center"/>
          </w:tcPr>
          <w:p w14:paraId="3271F662"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 xml:space="preserve">    відсотків</w:t>
            </w:r>
          </w:p>
        </w:tc>
        <w:tc>
          <w:tcPr>
            <w:tcW w:w="776" w:type="dxa"/>
            <w:tcBorders>
              <w:top w:val="single" w:sz="6" w:space="0" w:color="auto"/>
              <w:left w:val="single" w:sz="6" w:space="0" w:color="auto"/>
              <w:bottom w:val="single" w:sz="6" w:space="0" w:color="auto"/>
              <w:right w:val="single" w:sz="6" w:space="0" w:color="auto"/>
            </w:tcBorders>
            <w:vAlign w:val="center"/>
          </w:tcPr>
          <w:p w14:paraId="5905E15F"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3215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51A3D632"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155D3075"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r>
      <w:tr w:rsidR="001028DF" w:rsidRPr="004015E6" w14:paraId="55ECF4DE" w14:textId="77777777">
        <w:trPr>
          <w:trHeight w:val="200"/>
        </w:trPr>
        <w:tc>
          <w:tcPr>
            <w:tcW w:w="5850" w:type="dxa"/>
            <w:tcBorders>
              <w:top w:val="single" w:sz="6" w:space="0" w:color="auto"/>
              <w:bottom w:val="single" w:sz="6" w:space="0" w:color="auto"/>
              <w:right w:val="single" w:sz="6" w:space="0" w:color="auto"/>
            </w:tcBorders>
            <w:vAlign w:val="center"/>
          </w:tcPr>
          <w:p w14:paraId="54009410"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 xml:space="preserve">    дивідендів</w:t>
            </w:r>
          </w:p>
        </w:tc>
        <w:tc>
          <w:tcPr>
            <w:tcW w:w="776" w:type="dxa"/>
            <w:tcBorders>
              <w:top w:val="single" w:sz="6" w:space="0" w:color="auto"/>
              <w:left w:val="single" w:sz="6" w:space="0" w:color="auto"/>
              <w:bottom w:val="single" w:sz="6" w:space="0" w:color="auto"/>
              <w:right w:val="single" w:sz="6" w:space="0" w:color="auto"/>
            </w:tcBorders>
            <w:vAlign w:val="center"/>
          </w:tcPr>
          <w:p w14:paraId="353D0932"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3220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0196A5C6"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0B6251E8"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r>
      <w:tr w:rsidR="001028DF" w:rsidRPr="004015E6" w14:paraId="287FB0BC" w14:textId="77777777">
        <w:trPr>
          <w:trHeight w:val="200"/>
        </w:trPr>
        <w:tc>
          <w:tcPr>
            <w:tcW w:w="5850" w:type="dxa"/>
            <w:tcBorders>
              <w:top w:val="single" w:sz="6" w:space="0" w:color="auto"/>
              <w:bottom w:val="single" w:sz="6" w:space="0" w:color="auto"/>
              <w:right w:val="single" w:sz="6" w:space="0" w:color="auto"/>
            </w:tcBorders>
            <w:vAlign w:val="center"/>
          </w:tcPr>
          <w:p w14:paraId="7E7AC7D7"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Надходження від деривативів</w:t>
            </w:r>
          </w:p>
        </w:tc>
        <w:tc>
          <w:tcPr>
            <w:tcW w:w="776" w:type="dxa"/>
            <w:tcBorders>
              <w:top w:val="single" w:sz="6" w:space="0" w:color="auto"/>
              <w:left w:val="single" w:sz="6" w:space="0" w:color="auto"/>
              <w:bottom w:val="single" w:sz="6" w:space="0" w:color="auto"/>
              <w:right w:val="single" w:sz="6" w:space="0" w:color="auto"/>
            </w:tcBorders>
            <w:vAlign w:val="center"/>
          </w:tcPr>
          <w:p w14:paraId="47518DDF"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3225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1EBC8D23"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427F4B7C"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r>
      <w:tr w:rsidR="001028DF" w:rsidRPr="004015E6" w14:paraId="31C05258" w14:textId="77777777">
        <w:trPr>
          <w:trHeight w:val="200"/>
        </w:trPr>
        <w:tc>
          <w:tcPr>
            <w:tcW w:w="5850" w:type="dxa"/>
            <w:tcBorders>
              <w:top w:val="single" w:sz="6" w:space="0" w:color="auto"/>
              <w:bottom w:val="single" w:sz="6" w:space="0" w:color="auto"/>
              <w:right w:val="single" w:sz="6" w:space="0" w:color="auto"/>
            </w:tcBorders>
            <w:vAlign w:val="center"/>
          </w:tcPr>
          <w:p w14:paraId="45ABEA39"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Надходження від погашення позик</w:t>
            </w:r>
          </w:p>
        </w:tc>
        <w:tc>
          <w:tcPr>
            <w:tcW w:w="776" w:type="dxa"/>
            <w:tcBorders>
              <w:top w:val="single" w:sz="6" w:space="0" w:color="auto"/>
              <w:left w:val="single" w:sz="6" w:space="0" w:color="auto"/>
              <w:bottom w:val="single" w:sz="6" w:space="0" w:color="auto"/>
              <w:right w:val="single" w:sz="6" w:space="0" w:color="auto"/>
            </w:tcBorders>
            <w:vAlign w:val="center"/>
          </w:tcPr>
          <w:p w14:paraId="6F4562F2"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3230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53F1E0BD"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2 820 939</w:t>
            </w:r>
          </w:p>
        </w:tc>
        <w:tc>
          <w:tcPr>
            <w:tcW w:w="1645" w:type="dxa"/>
            <w:gridSpan w:val="2"/>
            <w:tcBorders>
              <w:top w:val="single" w:sz="6" w:space="0" w:color="auto"/>
              <w:left w:val="single" w:sz="6" w:space="0" w:color="auto"/>
              <w:bottom w:val="single" w:sz="6" w:space="0" w:color="auto"/>
            </w:tcBorders>
            <w:vAlign w:val="center"/>
          </w:tcPr>
          <w:p w14:paraId="01479233"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4 698 894</w:t>
            </w:r>
          </w:p>
        </w:tc>
      </w:tr>
      <w:tr w:rsidR="001028DF" w:rsidRPr="004015E6" w14:paraId="79BFAEA9" w14:textId="77777777">
        <w:trPr>
          <w:trHeight w:val="200"/>
        </w:trPr>
        <w:tc>
          <w:tcPr>
            <w:tcW w:w="5850" w:type="dxa"/>
            <w:tcBorders>
              <w:top w:val="single" w:sz="6" w:space="0" w:color="auto"/>
              <w:bottom w:val="single" w:sz="6" w:space="0" w:color="auto"/>
              <w:right w:val="single" w:sz="6" w:space="0" w:color="auto"/>
            </w:tcBorders>
            <w:vAlign w:val="center"/>
          </w:tcPr>
          <w:p w14:paraId="3A23CD11"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Надходження від вибуття дочірнього підприємства та іншої господарської одиниці</w:t>
            </w:r>
          </w:p>
        </w:tc>
        <w:tc>
          <w:tcPr>
            <w:tcW w:w="776" w:type="dxa"/>
            <w:tcBorders>
              <w:top w:val="single" w:sz="6" w:space="0" w:color="auto"/>
              <w:left w:val="single" w:sz="6" w:space="0" w:color="auto"/>
              <w:bottom w:val="single" w:sz="6" w:space="0" w:color="auto"/>
              <w:right w:val="single" w:sz="6" w:space="0" w:color="auto"/>
            </w:tcBorders>
            <w:vAlign w:val="center"/>
          </w:tcPr>
          <w:p w14:paraId="0A7ED504"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3235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3EBEAF5A"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3459F2AD"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r>
      <w:tr w:rsidR="001028DF" w:rsidRPr="004015E6" w14:paraId="01B709AD" w14:textId="77777777">
        <w:trPr>
          <w:trHeight w:val="200"/>
        </w:trPr>
        <w:tc>
          <w:tcPr>
            <w:tcW w:w="5850" w:type="dxa"/>
            <w:tcBorders>
              <w:top w:val="single" w:sz="6" w:space="0" w:color="auto"/>
              <w:bottom w:val="single" w:sz="6" w:space="0" w:color="auto"/>
              <w:right w:val="single" w:sz="6" w:space="0" w:color="auto"/>
            </w:tcBorders>
            <w:vAlign w:val="center"/>
          </w:tcPr>
          <w:p w14:paraId="499C851A"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Інші надходження</w:t>
            </w:r>
          </w:p>
        </w:tc>
        <w:tc>
          <w:tcPr>
            <w:tcW w:w="776" w:type="dxa"/>
            <w:tcBorders>
              <w:top w:val="single" w:sz="6" w:space="0" w:color="auto"/>
              <w:left w:val="single" w:sz="6" w:space="0" w:color="auto"/>
              <w:bottom w:val="single" w:sz="6" w:space="0" w:color="auto"/>
              <w:right w:val="single" w:sz="6" w:space="0" w:color="auto"/>
            </w:tcBorders>
            <w:vAlign w:val="center"/>
          </w:tcPr>
          <w:p w14:paraId="14AB0C17"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3250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00FB9970"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46</w:t>
            </w:r>
          </w:p>
        </w:tc>
        <w:tc>
          <w:tcPr>
            <w:tcW w:w="1645" w:type="dxa"/>
            <w:gridSpan w:val="2"/>
            <w:tcBorders>
              <w:top w:val="single" w:sz="6" w:space="0" w:color="auto"/>
              <w:left w:val="single" w:sz="6" w:space="0" w:color="auto"/>
              <w:bottom w:val="single" w:sz="6" w:space="0" w:color="auto"/>
            </w:tcBorders>
            <w:vAlign w:val="center"/>
          </w:tcPr>
          <w:p w14:paraId="4F3A1150"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r>
      <w:tr w:rsidR="001028DF" w:rsidRPr="004015E6" w14:paraId="23FE098C" w14:textId="77777777">
        <w:trPr>
          <w:trHeight w:val="200"/>
        </w:trPr>
        <w:tc>
          <w:tcPr>
            <w:tcW w:w="5850" w:type="dxa"/>
            <w:tcBorders>
              <w:top w:val="single" w:sz="6" w:space="0" w:color="auto"/>
              <w:bottom w:val="single" w:sz="6" w:space="0" w:color="auto"/>
              <w:right w:val="single" w:sz="6" w:space="0" w:color="auto"/>
            </w:tcBorders>
            <w:vAlign w:val="center"/>
          </w:tcPr>
          <w:p w14:paraId="65FAE818"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Витрачання  на придбання:</w:t>
            </w:r>
          </w:p>
        </w:tc>
        <w:tc>
          <w:tcPr>
            <w:tcW w:w="776" w:type="dxa"/>
            <w:tcBorders>
              <w:top w:val="single" w:sz="6" w:space="0" w:color="auto"/>
              <w:left w:val="single" w:sz="6" w:space="0" w:color="auto"/>
              <w:bottom w:val="single" w:sz="6" w:space="0" w:color="auto"/>
              <w:right w:val="single" w:sz="6" w:space="0" w:color="auto"/>
            </w:tcBorders>
            <w:vAlign w:val="center"/>
          </w:tcPr>
          <w:p w14:paraId="65A6CE0A" w14:textId="77777777" w:rsidR="001028DF" w:rsidRPr="004015E6" w:rsidRDefault="001028DF">
            <w:pPr>
              <w:widowControl w:val="0"/>
              <w:autoSpaceDE w:val="0"/>
              <w:autoSpaceDN w:val="0"/>
              <w:adjustRightInd w:val="0"/>
              <w:spacing w:after="0" w:line="240" w:lineRule="auto"/>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4B3B4700" w14:textId="77777777" w:rsidR="001028DF" w:rsidRPr="004015E6" w:rsidRDefault="001028DF">
            <w:pPr>
              <w:widowControl w:val="0"/>
              <w:autoSpaceDE w:val="0"/>
              <w:autoSpaceDN w:val="0"/>
              <w:adjustRightInd w:val="0"/>
              <w:spacing w:after="0" w:line="240" w:lineRule="auto"/>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14:paraId="3C1F9E05" w14:textId="77777777" w:rsidR="001028DF" w:rsidRPr="004015E6" w:rsidRDefault="001028DF">
            <w:pPr>
              <w:widowControl w:val="0"/>
              <w:autoSpaceDE w:val="0"/>
              <w:autoSpaceDN w:val="0"/>
              <w:adjustRightInd w:val="0"/>
              <w:spacing w:after="0" w:line="240" w:lineRule="auto"/>
              <w:rPr>
                <w:rFonts w:ascii="Times New Roman CYR" w:hAnsi="Times New Roman CYR" w:cs="Times New Roman CYR"/>
              </w:rPr>
            </w:pPr>
          </w:p>
        </w:tc>
      </w:tr>
      <w:tr w:rsidR="001028DF" w:rsidRPr="004015E6" w14:paraId="782B8EA6" w14:textId="77777777">
        <w:trPr>
          <w:trHeight w:val="200"/>
        </w:trPr>
        <w:tc>
          <w:tcPr>
            <w:tcW w:w="5850" w:type="dxa"/>
            <w:tcBorders>
              <w:top w:val="single" w:sz="6" w:space="0" w:color="auto"/>
              <w:bottom w:val="single" w:sz="6" w:space="0" w:color="auto"/>
              <w:right w:val="single" w:sz="6" w:space="0" w:color="auto"/>
            </w:tcBorders>
            <w:vAlign w:val="center"/>
          </w:tcPr>
          <w:p w14:paraId="63C110A1"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 xml:space="preserve">    фінансових інвестицій</w:t>
            </w:r>
          </w:p>
        </w:tc>
        <w:tc>
          <w:tcPr>
            <w:tcW w:w="776" w:type="dxa"/>
            <w:tcBorders>
              <w:top w:val="single" w:sz="6" w:space="0" w:color="auto"/>
              <w:left w:val="single" w:sz="6" w:space="0" w:color="auto"/>
              <w:bottom w:val="single" w:sz="6" w:space="0" w:color="auto"/>
              <w:right w:val="single" w:sz="6" w:space="0" w:color="auto"/>
            </w:tcBorders>
            <w:vAlign w:val="center"/>
          </w:tcPr>
          <w:p w14:paraId="00A7E95A"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3255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44AFD4A6"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14:paraId="287DAB90"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( 0 )</w:t>
            </w:r>
          </w:p>
        </w:tc>
      </w:tr>
      <w:tr w:rsidR="001028DF" w:rsidRPr="004015E6" w14:paraId="1F6E20A6" w14:textId="77777777">
        <w:trPr>
          <w:trHeight w:val="200"/>
        </w:trPr>
        <w:tc>
          <w:tcPr>
            <w:tcW w:w="5850" w:type="dxa"/>
            <w:tcBorders>
              <w:top w:val="single" w:sz="6" w:space="0" w:color="auto"/>
              <w:bottom w:val="single" w:sz="6" w:space="0" w:color="auto"/>
              <w:right w:val="single" w:sz="6" w:space="0" w:color="auto"/>
            </w:tcBorders>
            <w:vAlign w:val="center"/>
          </w:tcPr>
          <w:p w14:paraId="3A0C6041"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 xml:space="preserve">    необоротних активів</w:t>
            </w:r>
          </w:p>
        </w:tc>
        <w:tc>
          <w:tcPr>
            <w:tcW w:w="776" w:type="dxa"/>
            <w:tcBorders>
              <w:top w:val="single" w:sz="6" w:space="0" w:color="auto"/>
              <w:left w:val="single" w:sz="6" w:space="0" w:color="auto"/>
              <w:bottom w:val="single" w:sz="6" w:space="0" w:color="auto"/>
              <w:right w:val="single" w:sz="6" w:space="0" w:color="auto"/>
            </w:tcBorders>
            <w:vAlign w:val="center"/>
          </w:tcPr>
          <w:p w14:paraId="07D57176"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3260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226E7929"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14:paraId="032AE3B4"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( 18 876 )</w:t>
            </w:r>
          </w:p>
        </w:tc>
      </w:tr>
      <w:tr w:rsidR="001028DF" w:rsidRPr="004015E6" w14:paraId="62E522E0" w14:textId="77777777">
        <w:trPr>
          <w:trHeight w:val="200"/>
        </w:trPr>
        <w:tc>
          <w:tcPr>
            <w:tcW w:w="5850" w:type="dxa"/>
            <w:tcBorders>
              <w:top w:val="single" w:sz="6" w:space="0" w:color="auto"/>
              <w:bottom w:val="single" w:sz="6" w:space="0" w:color="auto"/>
              <w:right w:val="single" w:sz="6" w:space="0" w:color="auto"/>
            </w:tcBorders>
            <w:vAlign w:val="center"/>
          </w:tcPr>
          <w:p w14:paraId="5EE732E2"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Виплати за деривативами</w:t>
            </w:r>
          </w:p>
        </w:tc>
        <w:tc>
          <w:tcPr>
            <w:tcW w:w="776" w:type="dxa"/>
            <w:tcBorders>
              <w:top w:val="single" w:sz="6" w:space="0" w:color="auto"/>
              <w:left w:val="single" w:sz="6" w:space="0" w:color="auto"/>
              <w:bottom w:val="single" w:sz="6" w:space="0" w:color="auto"/>
              <w:right w:val="single" w:sz="6" w:space="0" w:color="auto"/>
            </w:tcBorders>
            <w:vAlign w:val="center"/>
          </w:tcPr>
          <w:p w14:paraId="6697E9E2"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3270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6CF45E83"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14:paraId="75DAB881"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( 0 )</w:t>
            </w:r>
          </w:p>
        </w:tc>
      </w:tr>
      <w:tr w:rsidR="001028DF" w:rsidRPr="004015E6" w14:paraId="3B7A75D6" w14:textId="77777777">
        <w:trPr>
          <w:trHeight w:val="200"/>
        </w:trPr>
        <w:tc>
          <w:tcPr>
            <w:tcW w:w="5850" w:type="dxa"/>
            <w:tcBorders>
              <w:top w:val="single" w:sz="6" w:space="0" w:color="auto"/>
              <w:bottom w:val="single" w:sz="6" w:space="0" w:color="auto"/>
              <w:right w:val="single" w:sz="6" w:space="0" w:color="auto"/>
            </w:tcBorders>
            <w:vAlign w:val="center"/>
          </w:tcPr>
          <w:p w14:paraId="0B77C884"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Витрачання на надання позик</w:t>
            </w:r>
          </w:p>
        </w:tc>
        <w:tc>
          <w:tcPr>
            <w:tcW w:w="776" w:type="dxa"/>
            <w:tcBorders>
              <w:top w:val="single" w:sz="6" w:space="0" w:color="auto"/>
              <w:left w:val="single" w:sz="6" w:space="0" w:color="auto"/>
              <w:bottom w:val="single" w:sz="6" w:space="0" w:color="auto"/>
              <w:right w:val="single" w:sz="6" w:space="0" w:color="auto"/>
            </w:tcBorders>
            <w:vAlign w:val="center"/>
          </w:tcPr>
          <w:p w14:paraId="0D541AF7"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3275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6E9B333E"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( 2 912 650 )</w:t>
            </w:r>
          </w:p>
        </w:tc>
        <w:tc>
          <w:tcPr>
            <w:tcW w:w="1645" w:type="dxa"/>
            <w:gridSpan w:val="2"/>
            <w:tcBorders>
              <w:top w:val="single" w:sz="6" w:space="0" w:color="auto"/>
              <w:left w:val="single" w:sz="6" w:space="0" w:color="auto"/>
              <w:bottom w:val="single" w:sz="6" w:space="0" w:color="auto"/>
            </w:tcBorders>
            <w:vAlign w:val="center"/>
          </w:tcPr>
          <w:p w14:paraId="5309D698"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( 5 470 193 )</w:t>
            </w:r>
          </w:p>
        </w:tc>
      </w:tr>
      <w:tr w:rsidR="001028DF" w:rsidRPr="004015E6" w14:paraId="30166D73" w14:textId="77777777">
        <w:trPr>
          <w:trHeight w:val="200"/>
        </w:trPr>
        <w:tc>
          <w:tcPr>
            <w:tcW w:w="5850" w:type="dxa"/>
            <w:tcBorders>
              <w:top w:val="single" w:sz="6" w:space="0" w:color="auto"/>
              <w:bottom w:val="single" w:sz="6" w:space="0" w:color="auto"/>
              <w:right w:val="single" w:sz="6" w:space="0" w:color="auto"/>
            </w:tcBorders>
            <w:vAlign w:val="center"/>
          </w:tcPr>
          <w:p w14:paraId="64076CCE"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Витрачання на придбання дочірнього підприємства та іншої господарської одиниці</w:t>
            </w:r>
          </w:p>
        </w:tc>
        <w:tc>
          <w:tcPr>
            <w:tcW w:w="776" w:type="dxa"/>
            <w:tcBorders>
              <w:top w:val="single" w:sz="6" w:space="0" w:color="auto"/>
              <w:left w:val="single" w:sz="6" w:space="0" w:color="auto"/>
              <w:bottom w:val="single" w:sz="6" w:space="0" w:color="auto"/>
              <w:right w:val="single" w:sz="6" w:space="0" w:color="auto"/>
            </w:tcBorders>
            <w:vAlign w:val="center"/>
          </w:tcPr>
          <w:p w14:paraId="0BE6016B"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3280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11D10C8A"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14:paraId="1BDAB31F"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( 0 )</w:t>
            </w:r>
          </w:p>
        </w:tc>
      </w:tr>
      <w:tr w:rsidR="001028DF" w:rsidRPr="004015E6" w14:paraId="20F136DC" w14:textId="77777777">
        <w:trPr>
          <w:trHeight w:val="200"/>
        </w:trPr>
        <w:tc>
          <w:tcPr>
            <w:tcW w:w="5850" w:type="dxa"/>
            <w:tcBorders>
              <w:top w:val="single" w:sz="6" w:space="0" w:color="auto"/>
              <w:bottom w:val="single" w:sz="6" w:space="0" w:color="auto"/>
              <w:right w:val="single" w:sz="6" w:space="0" w:color="auto"/>
            </w:tcBorders>
            <w:vAlign w:val="center"/>
          </w:tcPr>
          <w:p w14:paraId="6771AFAA"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Інші платежі</w:t>
            </w:r>
          </w:p>
        </w:tc>
        <w:tc>
          <w:tcPr>
            <w:tcW w:w="776" w:type="dxa"/>
            <w:tcBorders>
              <w:top w:val="single" w:sz="6" w:space="0" w:color="auto"/>
              <w:left w:val="single" w:sz="6" w:space="0" w:color="auto"/>
              <w:bottom w:val="single" w:sz="6" w:space="0" w:color="auto"/>
              <w:right w:val="single" w:sz="6" w:space="0" w:color="auto"/>
            </w:tcBorders>
            <w:vAlign w:val="center"/>
          </w:tcPr>
          <w:p w14:paraId="0F6CF343"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3290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61BD1765"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14:paraId="2E377787"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( 0 )</w:t>
            </w:r>
          </w:p>
        </w:tc>
      </w:tr>
      <w:tr w:rsidR="001028DF" w:rsidRPr="004015E6" w14:paraId="4BA35639" w14:textId="77777777">
        <w:trPr>
          <w:trHeight w:val="200"/>
        </w:trPr>
        <w:tc>
          <w:tcPr>
            <w:tcW w:w="5850" w:type="dxa"/>
            <w:tcBorders>
              <w:top w:val="single" w:sz="6" w:space="0" w:color="auto"/>
              <w:bottom w:val="single" w:sz="6" w:space="0" w:color="auto"/>
              <w:right w:val="single" w:sz="6" w:space="0" w:color="auto"/>
            </w:tcBorders>
            <w:vAlign w:val="center"/>
          </w:tcPr>
          <w:p w14:paraId="60D24DF7"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b/>
                <w:bCs/>
              </w:rPr>
              <w:t>Чистий рух коштів від інвестиційної діяльності</w:t>
            </w:r>
          </w:p>
        </w:tc>
        <w:tc>
          <w:tcPr>
            <w:tcW w:w="776" w:type="dxa"/>
            <w:tcBorders>
              <w:top w:val="single" w:sz="6" w:space="0" w:color="auto"/>
              <w:left w:val="single" w:sz="6" w:space="0" w:color="auto"/>
              <w:bottom w:val="single" w:sz="6" w:space="0" w:color="auto"/>
              <w:right w:val="single" w:sz="6" w:space="0" w:color="auto"/>
            </w:tcBorders>
            <w:vAlign w:val="center"/>
          </w:tcPr>
          <w:p w14:paraId="7F05F7D6"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3295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2301B74B"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-91 665</w:t>
            </w:r>
          </w:p>
        </w:tc>
        <w:tc>
          <w:tcPr>
            <w:tcW w:w="1645" w:type="dxa"/>
            <w:gridSpan w:val="2"/>
            <w:tcBorders>
              <w:top w:val="single" w:sz="6" w:space="0" w:color="auto"/>
              <w:left w:val="single" w:sz="6" w:space="0" w:color="auto"/>
              <w:bottom w:val="single" w:sz="6" w:space="0" w:color="auto"/>
            </w:tcBorders>
            <w:vAlign w:val="center"/>
          </w:tcPr>
          <w:p w14:paraId="13E1771D"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-790 175</w:t>
            </w:r>
          </w:p>
        </w:tc>
      </w:tr>
      <w:tr w:rsidR="001028DF" w:rsidRPr="004015E6" w14:paraId="1A7AC6F9" w14:textId="77777777">
        <w:trPr>
          <w:trHeight w:val="200"/>
        </w:trPr>
        <w:tc>
          <w:tcPr>
            <w:tcW w:w="5850" w:type="dxa"/>
            <w:tcBorders>
              <w:top w:val="single" w:sz="6" w:space="0" w:color="auto"/>
              <w:bottom w:val="single" w:sz="6" w:space="0" w:color="auto"/>
              <w:right w:val="single" w:sz="6" w:space="0" w:color="auto"/>
            </w:tcBorders>
            <w:vAlign w:val="center"/>
          </w:tcPr>
          <w:p w14:paraId="542F9582"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b/>
                <w:bCs/>
              </w:rPr>
              <w:t>III. Рух коштів у результаті фінансової діяльності</w:t>
            </w:r>
          </w:p>
          <w:p w14:paraId="40877D09"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Надходження від:</w:t>
            </w:r>
          </w:p>
        </w:tc>
        <w:tc>
          <w:tcPr>
            <w:tcW w:w="776" w:type="dxa"/>
            <w:tcBorders>
              <w:top w:val="single" w:sz="6" w:space="0" w:color="auto"/>
              <w:left w:val="single" w:sz="6" w:space="0" w:color="auto"/>
              <w:bottom w:val="single" w:sz="6" w:space="0" w:color="auto"/>
              <w:right w:val="single" w:sz="6" w:space="0" w:color="auto"/>
            </w:tcBorders>
            <w:vAlign w:val="center"/>
          </w:tcPr>
          <w:p w14:paraId="28D48FD2" w14:textId="77777777" w:rsidR="001028DF" w:rsidRPr="004015E6" w:rsidRDefault="001028DF">
            <w:pPr>
              <w:widowControl w:val="0"/>
              <w:autoSpaceDE w:val="0"/>
              <w:autoSpaceDN w:val="0"/>
              <w:adjustRightInd w:val="0"/>
              <w:spacing w:after="0" w:line="240" w:lineRule="auto"/>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7D9E450D" w14:textId="77777777" w:rsidR="001028DF" w:rsidRPr="004015E6" w:rsidRDefault="001028DF">
            <w:pPr>
              <w:widowControl w:val="0"/>
              <w:autoSpaceDE w:val="0"/>
              <w:autoSpaceDN w:val="0"/>
              <w:adjustRightInd w:val="0"/>
              <w:spacing w:after="0" w:line="240" w:lineRule="auto"/>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14:paraId="3BCBF4CA" w14:textId="77777777" w:rsidR="001028DF" w:rsidRPr="004015E6" w:rsidRDefault="001028DF">
            <w:pPr>
              <w:widowControl w:val="0"/>
              <w:autoSpaceDE w:val="0"/>
              <w:autoSpaceDN w:val="0"/>
              <w:adjustRightInd w:val="0"/>
              <w:spacing w:after="0" w:line="240" w:lineRule="auto"/>
              <w:rPr>
                <w:rFonts w:ascii="Times New Roman CYR" w:hAnsi="Times New Roman CYR" w:cs="Times New Roman CYR"/>
              </w:rPr>
            </w:pPr>
          </w:p>
        </w:tc>
      </w:tr>
      <w:tr w:rsidR="001028DF" w:rsidRPr="004015E6" w14:paraId="445E0823" w14:textId="77777777">
        <w:trPr>
          <w:trHeight w:val="200"/>
        </w:trPr>
        <w:tc>
          <w:tcPr>
            <w:tcW w:w="5850" w:type="dxa"/>
            <w:tcBorders>
              <w:top w:val="single" w:sz="6" w:space="0" w:color="auto"/>
              <w:bottom w:val="single" w:sz="6" w:space="0" w:color="auto"/>
              <w:right w:val="single" w:sz="6" w:space="0" w:color="auto"/>
            </w:tcBorders>
            <w:vAlign w:val="center"/>
          </w:tcPr>
          <w:p w14:paraId="732FECE9"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Власного капіталу</w:t>
            </w:r>
          </w:p>
        </w:tc>
        <w:tc>
          <w:tcPr>
            <w:tcW w:w="776" w:type="dxa"/>
            <w:tcBorders>
              <w:top w:val="single" w:sz="6" w:space="0" w:color="auto"/>
              <w:left w:val="single" w:sz="6" w:space="0" w:color="auto"/>
              <w:bottom w:val="single" w:sz="6" w:space="0" w:color="auto"/>
              <w:right w:val="single" w:sz="6" w:space="0" w:color="auto"/>
            </w:tcBorders>
            <w:vAlign w:val="center"/>
          </w:tcPr>
          <w:p w14:paraId="10A0982A"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3300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7BFA3DEC"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4A268F8E"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r>
      <w:tr w:rsidR="001028DF" w:rsidRPr="004015E6" w14:paraId="6D080D42" w14:textId="77777777">
        <w:trPr>
          <w:trHeight w:val="200"/>
        </w:trPr>
        <w:tc>
          <w:tcPr>
            <w:tcW w:w="5850" w:type="dxa"/>
            <w:tcBorders>
              <w:top w:val="single" w:sz="6" w:space="0" w:color="auto"/>
              <w:bottom w:val="single" w:sz="6" w:space="0" w:color="auto"/>
              <w:right w:val="single" w:sz="6" w:space="0" w:color="auto"/>
            </w:tcBorders>
            <w:vAlign w:val="center"/>
          </w:tcPr>
          <w:p w14:paraId="666B007A"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Отримання позик</w:t>
            </w:r>
          </w:p>
        </w:tc>
        <w:tc>
          <w:tcPr>
            <w:tcW w:w="776" w:type="dxa"/>
            <w:tcBorders>
              <w:top w:val="single" w:sz="6" w:space="0" w:color="auto"/>
              <w:left w:val="single" w:sz="6" w:space="0" w:color="auto"/>
              <w:bottom w:val="single" w:sz="6" w:space="0" w:color="auto"/>
              <w:right w:val="single" w:sz="6" w:space="0" w:color="auto"/>
            </w:tcBorders>
            <w:vAlign w:val="center"/>
          </w:tcPr>
          <w:p w14:paraId="31FE3963"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3305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00EC687B"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750 000</w:t>
            </w:r>
          </w:p>
        </w:tc>
        <w:tc>
          <w:tcPr>
            <w:tcW w:w="1645" w:type="dxa"/>
            <w:gridSpan w:val="2"/>
            <w:tcBorders>
              <w:top w:val="single" w:sz="6" w:space="0" w:color="auto"/>
              <w:left w:val="single" w:sz="6" w:space="0" w:color="auto"/>
              <w:bottom w:val="single" w:sz="6" w:space="0" w:color="auto"/>
            </w:tcBorders>
            <w:vAlign w:val="center"/>
          </w:tcPr>
          <w:p w14:paraId="0870DE2D"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1 799 351</w:t>
            </w:r>
          </w:p>
        </w:tc>
      </w:tr>
      <w:tr w:rsidR="001028DF" w:rsidRPr="004015E6" w14:paraId="61D3B8FB" w14:textId="77777777">
        <w:trPr>
          <w:trHeight w:val="200"/>
        </w:trPr>
        <w:tc>
          <w:tcPr>
            <w:tcW w:w="5850" w:type="dxa"/>
            <w:tcBorders>
              <w:top w:val="single" w:sz="6" w:space="0" w:color="auto"/>
              <w:bottom w:val="single" w:sz="6" w:space="0" w:color="auto"/>
              <w:right w:val="single" w:sz="6" w:space="0" w:color="auto"/>
            </w:tcBorders>
            <w:vAlign w:val="center"/>
          </w:tcPr>
          <w:p w14:paraId="68F1890F"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Надходження від продажу частки в дочірньому підприємстві</w:t>
            </w:r>
          </w:p>
        </w:tc>
        <w:tc>
          <w:tcPr>
            <w:tcW w:w="776" w:type="dxa"/>
            <w:tcBorders>
              <w:top w:val="single" w:sz="6" w:space="0" w:color="auto"/>
              <w:left w:val="single" w:sz="6" w:space="0" w:color="auto"/>
              <w:bottom w:val="single" w:sz="6" w:space="0" w:color="auto"/>
              <w:right w:val="single" w:sz="6" w:space="0" w:color="auto"/>
            </w:tcBorders>
            <w:vAlign w:val="center"/>
          </w:tcPr>
          <w:p w14:paraId="1523F239"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3310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1F102C28"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4A7ABDE4"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r>
      <w:tr w:rsidR="001028DF" w:rsidRPr="004015E6" w14:paraId="0B68C730" w14:textId="77777777">
        <w:trPr>
          <w:trHeight w:val="200"/>
        </w:trPr>
        <w:tc>
          <w:tcPr>
            <w:tcW w:w="5850" w:type="dxa"/>
            <w:tcBorders>
              <w:top w:val="single" w:sz="6" w:space="0" w:color="auto"/>
              <w:bottom w:val="single" w:sz="6" w:space="0" w:color="auto"/>
              <w:right w:val="single" w:sz="6" w:space="0" w:color="auto"/>
            </w:tcBorders>
            <w:vAlign w:val="center"/>
          </w:tcPr>
          <w:p w14:paraId="126C5745"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Інші надходження</w:t>
            </w:r>
          </w:p>
        </w:tc>
        <w:tc>
          <w:tcPr>
            <w:tcW w:w="776" w:type="dxa"/>
            <w:tcBorders>
              <w:top w:val="single" w:sz="6" w:space="0" w:color="auto"/>
              <w:left w:val="single" w:sz="6" w:space="0" w:color="auto"/>
              <w:bottom w:val="single" w:sz="6" w:space="0" w:color="auto"/>
              <w:right w:val="single" w:sz="6" w:space="0" w:color="auto"/>
            </w:tcBorders>
            <w:vAlign w:val="center"/>
          </w:tcPr>
          <w:p w14:paraId="615C9CA0"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3340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38F1868F"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24C3ED06"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r>
      <w:tr w:rsidR="001028DF" w:rsidRPr="004015E6" w14:paraId="642056E7" w14:textId="77777777">
        <w:trPr>
          <w:trHeight w:val="200"/>
        </w:trPr>
        <w:tc>
          <w:tcPr>
            <w:tcW w:w="5850" w:type="dxa"/>
            <w:tcBorders>
              <w:top w:val="single" w:sz="6" w:space="0" w:color="auto"/>
              <w:bottom w:val="single" w:sz="6" w:space="0" w:color="auto"/>
              <w:right w:val="single" w:sz="6" w:space="0" w:color="auto"/>
            </w:tcBorders>
            <w:vAlign w:val="center"/>
          </w:tcPr>
          <w:p w14:paraId="4DAE4544"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Витрачання  на:</w:t>
            </w:r>
          </w:p>
        </w:tc>
        <w:tc>
          <w:tcPr>
            <w:tcW w:w="776" w:type="dxa"/>
            <w:tcBorders>
              <w:top w:val="single" w:sz="6" w:space="0" w:color="auto"/>
              <w:left w:val="single" w:sz="6" w:space="0" w:color="auto"/>
              <w:bottom w:val="single" w:sz="6" w:space="0" w:color="auto"/>
              <w:right w:val="single" w:sz="6" w:space="0" w:color="auto"/>
            </w:tcBorders>
            <w:vAlign w:val="center"/>
          </w:tcPr>
          <w:p w14:paraId="31A430D3" w14:textId="77777777" w:rsidR="001028DF" w:rsidRPr="004015E6" w:rsidRDefault="001028DF">
            <w:pPr>
              <w:widowControl w:val="0"/>
              <w:autoSpaceDE w:val="0"/>
              <w:autoSpaceDN w:val="0"/>
              <w:adjustRightInd w:val="0"/>
              <w:spacing w:after="0" w:line="240" w:lineRule="auto"/>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02F1D072" w14:textId="77777777" w:rsidR="001028DF" w:rsidRPr="004015E6" w:rsidRDefault="001028DF">
            <w:pPr>
              <w:widowControl w:val="0"/>
              <w:autoSpaceDE w:val="0"/>
              <w:autoSpaceDN w:val="0"/>
              <w:adjustRightInd w:val="0"/>
              <w:spacing w:after="0" w:line="240" w:lineRule="auto"/>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14:paraId="11D644F6" w14:textId="77777777" w:rsidR="001028DF" w:rsidRPr="004015E6" w:rsidRDefault="001028DF">
            <w:pPr>
              <w:widowControl w:val="0"/>
              <w:autoSpaceDE w:val="0"/>
              <w:autoSpaceDN w:val="0"/>
              <w:adjustRightInd w:val="0"/>
              <w:spacing w:after="0" w:line="240" w:lineRule="auto"/>
              <w:rPr>
                <w:rFonts w:ascii="Times New Roman CYR" w:hAnsi="Times New Roman CYR" w:cs="Times New Roman CYR"/>
              </w:rPr>
            </w:pPr>
          </w:p>
        </w:tc>
      </w:tr>
      <w:tr w:rsidR="001028DF" w:rsidRPr="004015E6" w14:paraId="7FC193B4" w14:textId="77777777">
        <w:trPr>
          <w:trHeight w:val="200"/>
        </w:trPr>
        <w:tc>
          <w:tcPr>
            <w:tcW w:w="5850" w:type="dxa"/>
            <w:tcBorders>
              <w:top w:val="single" w:sz="6" w:space="0" w:color="auto"/>
              <w:bottom w:val="single" w:sz="6" w:space="0" w:color="auto"/>
              <w:right w:val="single" w:sz="6" w:space="0" w:color="auto"/>
            </w:tcBorders>
            <w:vAlign w:val="center"/>
          </w:tcPr>
          <w:p w14:paraId="47B2BBFA"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Викуп власних акцій</w:t>
            </w:r>
          </w:p>
        </w:tc>
        <w:tc>
          <w:tcPr>
            <w:tcW w:w="776" w:type="dxa"/>
            <w:tcBorders>
              <w:top w:val="single" w:sz="6" w:space="0" w:color="auto"/>
              <w:left w:val="single" w:sz="6" w:space="0" w:color="auto"/>
              <w:bottom w:val="single" w:sz="6" w:space="0" w:color="auto"/>
              <w:right w:val="single" w:sz="6" w:space="0" w:color="auto"/>
            </w:tcBorders>
            <w:vAlign w:val="center"/>
          </w:tcPr>
          <w:p w14:paraId="2EE23A6A"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3345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37E7D11F"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14:paraId="534E5938"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( 0 )</w:t>
            </w:r>
          </w:p>
        </w:tc>
      </w:tr>
      <w:tr w:rsidR="001028DF" w:rsidRPr="004015E6" w14:paraId="42B1E010" w14:textId="77777777">
        <w:trPr>
          <w:trHeight w:val="200"/>
        </w:trPr>
        <w:tc>
          <w:tcPr>
            <w:tcW w:w="5850" w:type="dxa"/>
            <w:tcBorders>
              <w:top w:val="single" w:sz="6" w:space="0" w:color="auto"/>
              <w:bottom w:val="single" w:sz="6" w:space="0" w:color="auto"/>
              <w:right w:val="single" w:sz="6" w:space="0" w:color="auto"/>
            </w:tcBorders>
            <w:vAlign w:val="center"/>
          </w:tcPr>
          <w:p w14:paraId="404C62D7"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Погашення позик</w:t>
            </w:r>
          </w:p>
        </w:tc>
        <w:tc>
          <w:tcPr>
            <w:tcW w:w="776" w:type="dxa"/>
            <w:tcBorders>
              <w:top w:val="single" w:sz="6" w:space="0" w:color="auto"/>
              <w:left w:val="single" w:sz="6" w:space="0" w:color="auto"/>
              <w:bottom w:val="single" w:sz="6" w:space="0" w:color="auto"/>
              <w:right w:val="single" w:sz="6" w:space="0" w:color="auto"/>
            </w:tcBorders>
            <w:vAlign w:val="center"/>
          </w:tcPr>
          <w:p w14:paraId="4D78B516"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3350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2AC7E4CF"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( 1 821 007 )</w:t>
            </w:r>
          </w:p>
        </w:tc>
        <w:tc>
          <w:tcPr>
            <w:tcW w:w="1645" w:type="dxa"/>
            <w:gridSpan w:val="2"/>
            <w:tcBorders>
              <w:top w:val="single" w:sz="6" w:space="0" w:color="auto"/>
              <w:left w:val="single" w:sz="6" w:space="0" w:color="auto"/>
              <w:bottom w:val="single" w:sz="6" w:space="0" w:color="auto"/>
            </w:tcBorders>
            <w:vAlign w:val="center"/>
          </w:tcPr>
          <w:p w14:paraId="51A1AE8B"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( 1 619 671 )</w:t>
            </w:r>
          </w:p>
        </w:tc>
      </w:tr>
      <w:tr w:rsidR="001028DF" w:rsidRPr="004015E6" w14:paraId="296A9AF5" w14:textId="77777777">
        <w:trPr>
          <w:trHeight w:val="200"/>
        </w:trPr>
        <w:tc>
          <w:tcPr>
            <w:tcW w:w="5850" w:type="dxa"/>
            <w:tcBorders>
              <w:top w:val="single" w:sz="6" w:space="0" w:color="auto"/>
              <w:bottom w:val="single" w:sz="6" w:space="0" w:color="auto"/>
              <w:right w:val="single" w:sz="6" w:space="0" w:color="auto"/>
            </w:tcBorders>
            <w:vAlign w:val="center"/>
          </w:tcPr>
          <w:p w14:paraId="3CEDB049"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Сплату дивідендів</w:t>
            </w:r>
          </w:p>
        </w:tc>
        <w:tc>
          <w:tcPr>
            <w:tcW w:w="776" w:type="dxa"/>
            <w:tcBorders>
              <w:top w:val="single" w:sz="6" w:space="0" w:color="auto"/>
              <w:left w:val="single" w:sz="6" w:space="0" w:color="auto"/>
              <w:bottom w:val="single" w:sz="6" w:space="0" w:color="auto"/>
              <w:right w:val="single" w:sz="6" w:space="0" w:color="auto"/>
            </w:tcBorders>
            <w:vAlign w:val="center"/>
          </w:tcPr>
          <w:p w14:paraId="0590BEA2"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3355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1CEE05B9"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14:paraId="725E5EE0"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( 0 )</w:t>
            </w:r>
          </w:p>
        </w:tc>
      </w:tr>
      <w:tr w:rsidR="001028DF" w:rsidRPr="004015E6" w14:paraId="6C9C79FF" w14:textId="77777777">
        <w:trPr>
          <w:trHeight w:val="200"/>
        </w:trPr>
        <w:tc>
          <w:tcPr>
            <w:tcW w:w="5850" w:type="dxa"/>
            <w:tcBorders>
              <w:top w:val="single" w:sz="6" w:space="0" w:color="auto"/>
              <w:bottom w:val="single" w:sz="6" w:space="0" w:color="auto"/>
              <w:right w:val="single" w:sz="6" w:space="0" w:color="auto"/>
            </w:tcBorders>
            <w:vAlign w:val="center"/>
          </w:tcPr>
          <w:p w14:paraId="79C76BE9"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Витрачання на сплату відсотків</w:t>
            </w:r>
          </w:p>
        </w:tc>
        <w:tc>
          <w:tcPr>
            <w:tcW w:w="776" w:type="dxa"/>
            <w:tcBorders>
              <w:top w:val="single" w:sz="6" w:space="0" w:color="auto"/>
              <w:left w:val="single" w:sz="6" w:space="0" w:color="auto"/>
              <w:bottom w:val="single" w:sz="6" w:space="0" w:color="auto"/>
              <w:right w:val="single" w:sz="6" w:space="0" w:color="auto"/>
            </w:tcBorders>
            <w:vAlign w:val="center"/>
          </w:tcPr>
          <w:p w14:paraId="7283D1B6"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3360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46112DED"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( 224 277 )</w:t>
            </w:r>
          </w:p>
        </w:tc>
        <w:tc>
          <w:tcPr>
            <w:tcW w:w="1645" w:type="dxa"/>
            <w:gridSpan w:val="2"/>
            <w:tcBorders>
              <w:top w:val="single" w:sz="6" w:space="0" w:color="auto"/>
              <w:left w:val="single" w:sz="6" w:space="0" w:color="auto"/>
              <w:bottom w:val="single" w:sz="6" w:space="0" w:color="auto"/>
            </w:tcBorders>
            <w:vAlign w:val="center"/>
          </w:tcPr>
          <w:p w14:paraId="1C1BABDA"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( 194 021 )</w:t>
            </w:r>
          </w:p>
        </w:tc>
      </w:tr>
      <w:tr w:rsidR="001028DF" w:rsidRPr="004015E6" w14:paraId="15281F07" w14:textId="77777777">
        <w:trPr>
          <w:trHeight w:val="200"/>
        </w:trPr>
        <w:tc>
          <w:tcPr>
            <w:tcW w:w="5850" w:type="dxa"/>
            <w:tcBorders>
              <w:top w:val="single" w:sz="6" w:space="0" w:color="auto"/>
              <w:bottom w:val="single" w:sz="6" w:space="0" w:color="auto"/>
              <w:right w:val="single" w:sz="6" w:space="0" w:color="auto"/>
            </w:tcBorders>
            <w:vAlign w:val="center"/>
          </w:tcPr>
          <w:p w14:paraId="4A01277E"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Витрачання на сплату заборгованості з фінансової оренди</w:t>
            </w:r>
          </w:p>
        </w:tc>
        <w:tc>
          <w:tcPr>
            <w:tcW w:w="776" w:type="dxa"/>
            <w:tcBorders>
              <w:top w:val="single" w:sz="6" w:space="0" w:color="auto"/>
              <w:left w:val="single" w:sz="6" w:space="0" w:color="auto"/>
              <w:bottom w:val="single" w:sz="6" w:space="0" w:color="auto"/>
              <w:right w:val="single" w:sz="6" w:space="0" w:color="auto"/>
            </w:tcBorders>
            <w:vAlign w:val="center"/>
          </w:tcPr>
          <w:p w14:paraId="2954F05B"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3365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3A9595E5"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14:paraId="17A44CEF"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( 0 )</w:t>
            </w:r>
          </w:p>
        </w:tc>
      </w:tr>
      <w:tr w:rsidR="001028DF" w:rsidRPr="004015E6" w14:paraId="1DC5F6E2" w14:textId="77777777">
        <w:trPr>
          <w:trHeight w:val="200"/>
        </w:trPr>
        <w:tc>
          <w:tcPr>
            <w:tcW w:w="5850" w:type="dxa"/>
            <w:tcBorders>
              <w:top w:val="single" w:sz="6" w:space="0" w:color="auto"/>
              <w:bottom w:val="single" w:sz="6" w:space="0" w:color="auto"/>
              <w:right w:val="single" w:sz="6" w:space="0" w:color="auto"/>
            </w:tcBorders>
            <w:vAlign w:val="center"/>
          </w:tcPr>
          <w:p w14:paraId="3F3B1DD8"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Витрачання на придбання частки в дочірньому підприємстві</w:t>
            </w:r>
          </w:p>
        </w:tc>
        <w:tc>
          <w:tcPr>
            <w:tcW w:w="776" w:type="dxa"/>
            <w:tcBorders>
              <w:top w:val="single" w:sz="6" w:space="0" w:color="auto"/>
              <w:left w:val="single" w:sz="6" w:space="0" w:color="auto"/>
              <w:bottom w:val="single" w:sz="6" w:space="0" w:color="auto"/>
              <w:right w:val="single" w:sz="6" w:space="0" w:color="auto"/>
            </w:tcBorders>
            <w:vAlign w:val="center"/>
          </w:tcPr>
          <w:p w14:paraId="59F4BA30"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3370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1C97B1A9"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14:paraId="02875B4B"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( 0 )</w:t>
            </w:r>
          </w:p>
        </w:tc>
      </w:tr>
      <w:tr w:rsidR="001028DF" w:rsidRPr="004015E6" w14:paraId="3397C66F" w14:textId="77777777">
        <w:trPr>
          <w:trHeight w:val="200"/>
        </w:trPr>
        <w:tc>
          <w:tcPr>
            <w:tcW w:w="5850" w:type="dxa"/>
            <w:tcBorders>
              <w:top w:val="single" w:sz="6" w:space="0" w:color="auto"/>
              <w:bottom w:val="single" w:sz="6" w:space="0" w:color="auto"/>
              <w:right w:val="single" w:sz="6" w:space="0" w:color="auto"/>
            </w:tcBorders>
            <w:vAlign w:val="center"/>
          </w:tcPr>
          <w:p w14:paraId="4E9CFD24"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Витрачання на виплати неконтрольованим часткам у дочірніх підприємствах</w:t>
            </w:r>
          </w:p>
        </w:tc>
        <w:tc>
          <w:tcPr>
            <w:tcW w:w="776" w:type="dxa"/>
            <w:tcBorders>
              <w:top w:val="single" w:sz="6" w:space="0" w:color="auto"/>
              <w:left w:val="single" w:sz="6" w:space="0" w:color="auto"/>
              <w:bottom w:val="single" w:sz="6" w:space="0" w:color="auto"/>
              <w:right w:val="single" w:sz="6" w:space="0" w:color="auto"/>
            </w:tcBorders>
            <w:vAlign w:val="center"/>
          </w:tcPr>
          <w:p w14:paraId="77A83208"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3375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0A944296"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14:paraId="74CB3AB2"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( 0 )</w:t>
            </w:r>
          </w:p>
        </w:tc>
      </w:tr>
      <w:tr w:rsidR="001028DF" w:rsidRPr="004015E6" w14:paraId="3A3F1614" w14:textId="77777777">
        <w:trPr>
          <w:trHeight w:val="200"/>
        </w:trPr>
        <w:tc>
          <w:tcPr>
            <w:tcW w:w="5850" w:type="dxa"/>
            <w:tcBorders>
              <w:top w:val="single" w:sz="6" w:space="0" w:color="auto"/>
              <w:bottom w:val="single" w:sz="6" w:space="0" w:color="auto"/>
              <w:right w:val="single" w:sz="6" w:space="0" w:color="auto"/>
            </w:tcBorders>
            <w:vAlign w:val="center"/>
          </w:tcPr>
          <w:p w14:paraId="60A46F42"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Інші платежі</w:t>
            </w:r>
          </w:p>
        </w:tc>
        <w:tc>
          <w:tcPr>
            <w:tcW w:w="776" w:type="dxa"/>
            <w:tcBorders>
              <w:top w:val="single" w:sz="6" w:space="0" w:color="auto"/>
              <w:left w:val="single" w:sz="6" w:space="0" w:color="auto"/>
              <w:bottom w:val="single" w:sz="6" w:space="0" w:color="auto"/>
              <w:right w:val="single" w:sz="6" w:space="0" w:color="auto"/>
            </w:tcBorders>
            <w:vAlign w:val="center"/>
          </w:tcPr>
          <w:p w14:paraId="1F4D1623"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3390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6B570A6A"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14:paraId="05376C36"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( 0 )</w:t>
            </w:r>
          </w:p>
        </w:tc>
      </w:tr>
      <w:tr w:rsidR="001028DF" w:rsidRPr="004015E6" w14:paraId="0D1F6B84" w14:textId="77777777">
        <w:trPr>
          <w:trHeight w:val="200"/>
        </w:trPr>
        <w:tc>
          <w:tcPr>
            <w:tcW w:w="5850" w:type="dxa"/>
            <w:tcBorders>
              <w:top w:val="single" w:sz="6" w:space="0" w:color="auto"/>
              <w:bottom w:val="single" w:sz="6" w:space="0" w:color="auto"/>
              <w:right w:val="single" w:sz="6" w:space="0" w:color="auto"/>
            </w:tcBorders>
            <w:vAlign w:val="center"/>
          </w:tcPr>
          <w:p w14:paraId="213EDB87"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b/>
                <w:bCs/>
              </w:rPr>
              <w:t>Чистий рух коштів від фінансової діяльності</w:t>
            </w:r>
          </w:p>
        </w:tc>
        <w:tc>
          <w:tcPr>
            <w:tcW w:w="776" w:type="dxa"/>
            <w:tcBorders>
              <w:top w:val="single" w:sz="6" w:space="0" w:color="auto"/>
              <w:left w:val="single" w:sz="6" w:space="0" w:color="auto"/>
              <w:bottom w:val="single" w:sz="6" w:space="0" w:color="auto"/>
              <w:right w:val="single" w:sz="6" w:space="0" w:color="auto"/>
            </w:tcBorders>
            <w:vAlign w:val="center"/>
          </w:tcPr>
          <w:p w14:paraId="037890DB"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3395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4359C79F"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-1 295 284</w:t>
            </w:r>
          </w:p>
        </w:tc>
        <w:tc>
          <w:tcPr>
            <w:tcW w:w="1645" w:type="dxa"/>
            <w:gridSpan w:val="2"/>
            <w:tcBorders>
              <w:top w:val="single" w:sz="6" w:space="0" w:color="auto"/>
              <w:left w:val="single" w:sz="6" w:space="0" w:color="auto"/>
              <w:bottom w:val="single" w:sz="6" w:space="0" w:color="auto"/>
            </w:tcBorders>
            <w:vAlign w:val="center"/>
          </w:tcPr>
          <w:p w14:paraId="664C0317"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-14 341</w:t>
            </w:r>
          </w:p>
        </w:tc>
      </w:tr>
      <w:tr w:rsidR="001028DF" w:rsidRPr="004015E6" w14:paraId="129684E9" w14:textId="77777777">
        <w:trPr>
          <w:trHeight w:val="200"/>
        </w:trPr>
        <w:tc>
          <w:tcPr>
            <w:tcW w:w="5850" w:type="dxa"/>
            <w:tcBorders>
              <w:top w:val="single" w:sz="6" w:space="0" w:color="auto"/>
              <w:bottom w:val="single" w:sz="6" w:space="0" w:color="auto"/>
              <w:right w:val="single" w:sz="6" w:space="0" w:color="auto"/>
            </w:tcBorders>
            <w:vAlign w:val="center"/>
          </w:tcPr>
          <w:p w14:paraId="096C587C"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b/>
                <w:bCs/>
              </w:rPr>
              <w:t>Чистий рух коштів за звітний період</w:t>
            </w:r>
          </w:p>
        </w:tc>
        <w:tc>
          <w:tcPr>
            <w:tcW w:w="776" w:type="dxa"/>
            <w:tcBorders>
              <w:top w:val="single" w:sz="6" w:space="0" w:color="auto"/>
              <w:left w:val="single" w:sz="6" w:space="0" w:color="auto"/>
              <w:bottom w:val="single" w:sz="6" w:space="0" w:color="auto"/>
              <w:right w:val="single" w:sz="6" w:space="0" w:color="auto"/>
            </w:tcBorders>
            <w:vAlign w:val="center"/>
          </w:tcPr>
          <w:p w14:paraId="1C8B42FF"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3400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25960216"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76 628</w:t>
            </w:r>
          </w:p>
        </w:tc>
        <w:tc>
          <w:tcPr>
            <w:tcW w:w="1645" w:type="dxa"/>
            <w:gridSpan w:val="2"/>
            <w:tcBorders>
              <w:top w:val="single" w:sz="6" w:space="0" w:color="auto"/>
              <w:left w:val="single" w:sz="6" w:space="0" w:color="auto"/>
              <w:bottom w:val="single" w:sz="6" w:space="0" w:color="auto"/>
            </w:tcBorders>
            <w:vAlign w:val="center"/>
          </w:tcPr>
          <w:p w14:paraId="06DACA7B"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-8 134</w:t>
            </w:r>
          </w:p>
        </w:tc>
      </w:tr>
      <w:tr w:rsidR="001028DF" w:rsidRPr="004015E6" w14:paraId="2C9F0807" w14:textId="77777777">
        <w:trPr>
          <w:trHeight w:val="200"/>
        </w:trPr>
        <w:tc>
          <w:tcPr>
            <w:tcW w:w="5850" w:type="dxa"/>
            <w:tcBorders>
              <w:top w:val="single" w:sz="6" w:space="0" w:color="auto"/>
              <w:bottom w:val="single" w:sz="6" w:space="0" w:color="auto"/>
              <w:right w:val="single" w:sz="6" w:space="0" w:color="auto"/>
            </w:tcBorders>
            <w:vAlign w:val="center"/>
          </w:tcPr>
          <w:p w14:paraId="3375A946"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Залишок коштів на початок року</w:t>
            </w:r>
          </w:p>
        </w:tc>
        <w:tc>
          <w:tcPr>
            <w:tcW w:w="776" w:type="dxa"/>
            <w:tcBorders>
              <w:top w:val="single" w:sz="6" w:space="0" w:color="auto"/>
              <w:left w:val="single" w:sz="6" w:space="0" w:color="auto"/>
              <w:bottom w:val="single" w:sz="6" w:space="0" w:color="auto"/>
              <w:right w:val="single" w:sz="6" w:space="0" w:color="auto"/>
            </w:tcBorders>
            <w:vAlign w:val="center"/>
          </w:tcPr>
          <w:p w14:paraId="43EBB8F9"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3405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4523FA6E"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11 361</w:t>
            </w:r>
          </w:p>
        </w:tc>
        <w:tc>
          <w:tcPr>
            <w:tcW w:w="1645" w:type="dxa"/>
            <w:gridSpan w:val="2"/>
            <w:tcBorders>
              <w:top w:val="single" w:sz="6" w:space="0" w:color="auto"/>
              <w:left w:val="single" w:sz="6" w:space="0" w:color="auto"/>
              <w:bottom w:val="single" w:sz="6" w:space="0" w:color="auto"/>
            </w:tcBorders>
            <w:vAlign w:val="center"/>
          </w:tcPr>
          <w:p w14:paraId="104B1CDD"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31 255</w:t>
            </w:r>
          </w:p>
        </w:tc>
      </w:tr>
      <w:tr w:rsidR="001028DF" w:rsidRPr="004015E6" w14:paraId="07B8B8A6" w14:textId="77777777">
        <w:trPr>
          <w:trHeight w:val="200"/>
        </w:trPr>
        <w:tc>
          <w:tcPr>
            <w:tcW w:w="5850" w:type="dxa"/>
            <w:tcBorders>
              <w:top w:val="single" w:sz="6" w:space="0" w:color="auto"/>
              <w:bottom w:val="single" w:sz="6" w:space="0" w:color="auto"/>
              <w:right w:val="single" w:sz="6" w:space="0" w:color="auto"/>
            </w:tcBorders>
            <w:vAlign w:val="center"/>
          </w:tcPr>
          <w:p w14:paraId="6C03C1CB"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Вплив зміни валютних курсів на залишок коштів</w:t>
            </w:r>
          </w:p>
        </w:tc>
        <w:tc>
          <w:tcPr>
            <w:tcW w:w="776" w:type="dxa"/>
            <w:tcBorders>
              <w:top w:val="single" w:sz="6" w:space="0" w:color="auto"/>
              <w:left w:val="single" w:sz="6" w:space="0" w:color="auto"/>
              <w:bottom w:val="single" w:sz="6" w:space="0" w:color="auto"/>
              <w:right w:val="single" w:sz="6" w:space="0" w:color="auto"/>
            </w:tcBorders>
            <w:vAlign w:val="center"/>
          </w:tcPr>
          <w:p w14:paraId="672E6D00"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3410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7B187456"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-4 525</w:t>
            </w:r>
          </w:p>
        </w:tc>
        <w:tc>
          <w:tcPr>
            <w:tcW w:w="1645" w:type="dxa"/>
            <w:gridSpan w:val="2"/>
            <w:tcBorders>
              <w:top w:val="single" w:sz="6" w:space="0" w:color="auto"/>
              <w:left w:val="single" w:sz="6" w:space="0" w:color="auto"/>
              <w:bottom w:val="single" w:sz="6" w:space="0" w:color="auto"/>
            </w:tcBorders>
            <w:vAlign w:val="center"/>
          </w:tcPr>
          <w:p w14:paraId="7433F130"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-11 760</w:t>
            </w:r>
          </w:p>
        </w:tc>
      </w:tr>
      <w:tr w:rsidR="001028DF" w:rsidRPr="004015E6" w14:paraId="4D88D1B0" w14:textId="77777777">
        <w:trPr>
          <w:trHeight w:val="200"/>
        </w:trPr>
        <w:tc>
          <w:tcPr>
            <w:tcW w:w="5850" w:type="dxa"/>
            <w:tcBorders>
              <w:top w:val="single" w:sz="6" w:space="0" w:color="auto"/>
              <w:bottom w:val="single" w:sz="6" w:space="0" w:color="auto"/>
              <w:right w:val="single" w:sz="6" w:space="0" w:color="auto"/>
            </w:tcBorders>
            <w:vAlign w:val="center"/>
          </w:tcPr>
          <w:p w14:paraId="549075AC"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Залишок коштів на кінець року</w:t>
            </w:r>
          </w:p>
        </w:tc>
        <w:tc>
          <w:tcPr>
            <w:tcW w:w="776" w:type="dxa"/>
            <w:tcBorders>
              <w:top w:val="single" w:sz="6" w:space="0" w:color="auto"/>
              <w:left w:val="single" w:sz="6" w:space="0" w:color="auto"/>
              <w:bottom w:val="single" w:sz="6" w:space="0" w:color="auto"/>
              <w:right w:val="single" w:sz="6" w:space="0" w:color="auto"/>
            </w:tcBorders>
            <w:vAlign w:val="center"/>
          </w:tcPr>
          <w:p w14:paraId="44FF1842"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3415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09526E7A"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83 464</w:t>
            </w:r>
          </w:p>
        </w:tc>
        <w:tc>
          <w:tcPr>
            <w:tcW w:w="1645" w:type="dxa"/>
            <w:gridSpan w:val="2"/>
            <w:tcBorders>
              <w:top w:val="single" w:sz="6" w:space="0" w:color="auto"/>
              <w:left w:val="single" w:sz="6" w:space="0" w:color="auto"/>
              <w:bottom w:val="single" w:sz="6" w:space="0" w:color="auto"/>
            </w:tcBorders>
            <w:vAlign w:val="center"/>
          </w:tcPr>
          <w:p w14:paraId="3A64F146"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11 361</w:t>
            </w:r>
          </w:p>
        </w:tc>
      </w:tr>
    </w:tbl>
    <w:p w14:paraId="14E11CD0" w14:textId="77777777" w:rsidR="001028DF" w:rsidRPr="004015E6" w:rsidRDefault="001028DF">
      <w:pPr>
        <w:widowControl w:val="0"/>
        <w:autoSpaceDE w:val="0"/>
        <w:autoSpaceDN w:val="0"/>
        <w:adjustRightInd w:val="0"/>
        <w:spacing w:after="0" w:line="240" w:lineRule="auto"/>
        <w:rPr>
          <w:rFonts w:ascii="Times New Roman CYR" w:hAnsi="Times New Roman CYR" w:cs="Times New Roman CYR"/>
        </w:rPr>
      </w:pPr>
    </w:p>
    <w:p w14:paraId="1B1B232B"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Керівник</w:t>
      </w:r>
      <w:r w:rsidRPr="004015E6">
        <w:rPr>
          <w:rFonts w:ascii="Times New Roman CYR" w:hAnsi="Times New Roman CYR" w:cs="Times New Roman CYR"/>
        </w:rPr>
        <w:tab/>
      </w:r>
      <w:r w:rsidRPr="004015E6">
        <w:rPr>
          <w:rFonts w:ascii="Times New Roman CYR" w:hAnsi="Times New Roman CYR" w:cs="Times New Roman CYR"/>
        </w:rPr>
        <w:tab/>
      </w:r>
      <w:r w:rsidRPr="004015E6">
        <w:rPr>
          <w:rFonts w:ascii="Times New Roman CYR" w:hAnsi="Times New Roman CYR" w:cs="Times New Roman CYR"/>
        </w:rPr>
        <w:tab/>
      </w:r>
      <w:r w:rsidRPr="004015E6">
        <w:rPr>
          <w:rFonts w:ascii="Times New Roman CYR" w:hAnsi="Times New Roman CYR" w:cs="Times New Roman CYR"/>
        </w:rPr>
        <w:tab/>
        <w:t>Жуков Андрiй  Володимирович</w:t>
      </w:r>
    </w:p>
    <w:p w14:paraId="7B20E6A9" w14:textId="77777777" w:rsidR="001028DF" w:rsidRPr="004015E6" w:rsidRDefault="001028DF">
      <w:pPr>
        <w:widowControl w:val="0"/>
        <w:autoSpaceDE w:val="0"/>
        <w:autoSpaceDN w:val="0"/>
        <w:adjustRightInd w:val="0"/>
        <w:spacing w:after="0" w:line="240" w:lineRule="auto"/>
        <w:rPr>
          <w:rFonts w:ascii="Times New Roman CYR" w:hAnsi="Times New Roman CYR" w:cs="Times New Roman CYR"/>
        </w:rPr>
      </w:pPr>
    </w:p>
    <w:p w14:paraId="383DCA85"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Головний бухгалтер</w:t>
      </w:r>
      <w:r w:rsidRPr="004015E6">
        <w:rPr>
          <w:rFonts w:ascii="Times New Roman CYR" w:hAnsi="Times New Roman CYR" w:cs="Times New Roman CYR"/>
        </w:rPr>
        <w:tab/>
      </w:r>
      <w:r w:rsidRPr="004015E6">
        <w:rPr>
          <w:rFonts w:ascii="Times New Roman CYR" w:hAnsi="Times New Roman CYR" w:cs="Times New Roman CYR"/>
        </w:rPr>
        <w:tab/>
      </w:r>
      <w:r w:rsidRPr="004015E6">
        <w:rPr>
          <w:rFonts w:ascii="Times New Roman CYR" w:hAnsi="Times New Roman CYR" w:cs="Times New Roman CYR"/>
        </w:rPr>
        <w:tab/>
        <w:t>Губiна Анна Миколаївна</w:t>
      </w:r>
    </w:p>
    <w:p w14:paraId="358F242A" w14:textId="77777777" w:rsidR="001028DF" w:rsidRPr="004015E6" w:rsidRDefault="001028DF">
      <w:pPr>
        <w:widowControl w:val="0"/>
        <w:autoSpaceDE w:val="0"/>
        <w:autoSpaceDN w:val="0"/>
        <w:adjustRightInd w:val="0"/>
        <w:spacing w:after="0" w:line="240" w:lineRule="auto"/>
        <w:rPr>
          <w:rFonts w:ascii="Times New Roman CYR" w:hAnsi="Times New Roman CYR" w:cs="Times New Roman CYR"/>
        </w:rPr>
        <w:sectPr w:rsidR="001028DF" w:rsidRPr="004015E6">
          <w:pgSz w:w="12240" w:h="15840"/>
          <w:pgMar w:top="570" w:right="720" w:bottom="570" w:left="720" w:header="708" w:footer="708" w:gutter="0"/>
          <w:cols w:space="720"/>
          <w:noEndnote/>
        </w:sectPr>
      </w:pPr>
    </w:p>
    <w:tbl>
      <w:tblPr>
        <w:tblW w:w="0" w:type="auto"/>
        <w:tblInd w:w="3168" w:type="dxa"/>
        <w:tblLayout w:type="fixed"/>
        <w:tblLook w:val="0000" w:firstRow="0" w:lastRow="0" w:firstColumn="0" w:lastColumn="0" w:noHBand="0" w:noVBand="0"/>
      </w:tblPr>
      <w:tblGrid>
        <w:gridCol w:w="2240"/>
        <w:gridCol w:w="5500"/>
        <w:gridCol w:w="1800"/>
        <w:gridCol w:w="2000"/>
      </w:tblGrid>
      <w:tr w:rsidR="001028DF" w:rsidRPr="004015E6" w14:paraId="5B331707" w14:textId="77777777">
        <w:trPr>
          <w:gridBefore w:val="3"/>
          <w:wBefore w:w="9540" w:type="dxa"/>
          <w:trHeight w:val="298"/>
        </w:trPr>
        <w:tc>
          <w:tcPr>
            <w:tcW w:w="2000" w:type="dxa"/>
            <w:tcBorders>
              <w:top w:val="single" w:sz="6" w:space="0" w:color="auto"/>
              <w:left w:val="single" w:sz="6" w:space="0" w:color="auto"/>
              <w:bottom w:val="single" w:sz="6" w:space="0" w:color="auto"/>
              <w:right w:val="single" w:sz="6" w:space="0" w:color="auto"/>
            </w:tcBorders>
            <w:vAlign w:val="center"/>
          </w:tcPr>
          <w:p w14:paraId="4F6B1C8C"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lastRenderedPageBreak/>
              <w:t>КОДИ</w:t>
            </w:r>
          </w:p>
        </w:tc>
      </w:tr>
      <w:tr w:rsidR="001028DF" w:rsidRPr="004015E6" w14:paraId="45167385" w14:textId="77777777">
        <w:trPr>
          <w:gridBefore w:val="2"/>
          <w:wBefore w:w="7740" w:type="dxa"/>
          <w:trHeight w:val="298"/>
        </w:trPr>
        <w:tc>
          <w:tcPr>
            <w:tcW w:w="1800" w:type="dxa"/>
            <w:tcBorders>
              <w:top w:val="nil"/>
              <w:left w:val="nil"/>
              <w:bottom w:val="nil"/>
              <w:right w:val="single" w:sz="6" w:space="0" w:color="auto"/>
            </w:tcBorders>
            <w:vAlign w:val="center"/>
          </w:tcPr>
          <w:p w14:paraId="52073E29"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b/>
                <w:bCs/>
              </w:rPr>
            </w:pPr>
            <w:r w:rsidRPr="004015E6">
              <w:rPr>
                <w:rFonts w:ascii="Times New Roman CYR" w:hAnsi="Times New Roman CYR" w:cs="Times New Roman CYR"/>
                <w:b/>
                <w:bCs/>
              </w:rPr>
              <w:t>Дата</w:t>
            </w:r>
          </w:p>
        </w:tc>
        <w:tc>
          <w:tcPr>
            <w:tcW w:w="2000" w:type="dxa"/>
            <w:tcBorders>
              <w:top w:val="single" w:sz="6" w:space="0" w:color="auto"/>
              <w:left w:val="single" w:sz="6" w:space="0" w:color="auto"/>
              <w:bottom w:val="single" w:sz="6" w:space="0" w:color="auto"/>
              <w:right w:val="single" w:sz="6" w:space="0" w:color="auto"/>
            </w:tcBorders>
            <w:vAlign w:val="center"/>
          </w:tcPr>
          <w:p w14:paraId="7AE883D5"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01.01.2020</w:t>
            </w:r>
          </w:p>
        </w:tc>
      </w:tr>
      <w:tr w:rsidR="001028DF" w:rsidRPr="004015E6" w14:paraId="26584B5D" w14:textId="77777777">
        <w:tc>
          <w:tcPr>
            <w:tcW w:w="2240" w:type="dxa"/>
            <w:tcBorders>
              <w:top w:val="nil"/>
              <w:left w:val="nil"/>
              <w:bottom w:val="nil"/>
              <w:right w:val="nil"/>
            </w:tcBorders>
            <w:vAlign w:val="center"/>
          </w:tcPr>
          <w:p w14:paraId="095A99F3"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b/>
                <w:bCs/>
              </w:rPr>
            </w:pPr>
            <w:r w:rsidRPr="004015E6">
              <w:rPr>
                <w:rFonts w:ascii="Times New Roman CYR" w:hAnsi="Times New Roman CYR" w:cs="Times New Roman CYR"/>
                <w:b/>
                <w:bCs/>
              </w:rPr>
              <w:t>Підприємство</w:t>
            </w:r>
          </w:p>
        </w:tc>
        <w:tc>
          <w:tcPr>
            <w:tcW w:w="5500" w:type="dxa"/>
            <w:vMerge w:val="restart"/>
            <w:tcBorders>
              <w:top w:val="nil"/>
              <w:left w:val="nil"/>
              <w:bottom w:val="nil"/>
              <w:right w:val="nil"/>
            </w:tcBorders>
          </w:tcPr>
          <w:p w14:paraId="73D0B094"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ТОВАРИСТВО З ОБМЕЖЕНОЮ ВIДПОВIДАЛЬНIСТЮ "ДТЕК БОТIЄВСЬКА ВIТРОЕЛЕКТРОСТАНЦIЯ"</w:t>
            </w:r>
          </w:p>
        </w:tc>
        <w:tc>
          <w:tcPr>
            <w:tcW w:w="1800" w:type="dxa"/>
            <w:tcBorders>
              <w:top w:val="nil"/>
              <w:left w:val="nil"/>
              <w:bottom w:val="nil"/>
              <w:right w:val="single" w:sz="6" w:space="0" w:color="auto"/>
            </w:tcBorders>
            <w:vAlign w:val="center"/>
          </w:tcPr>
          <w:p w14:paraId="28130B8A"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b/>
                <w:bCs/>
              </w:rPr>
            </w:pPr>
            <w:r w:rsidRPr="004015E6">
              <w:rPr>
                <w:rFonts w:ascii="Times New Roman CYR" w:hAnsi="Times New Roman CYR" w:cs="Times New Roman CYR"/>
                <w:b/>
                <w:bCs/>
              </w:rPr>
              <w:t>за ЄДРПОУ</w:t>
            </w:r>
          </w:p>
        </w:tc>
        <w:tc>
          <w:tcPr>
            <w:tcW w:w="2000" w:type="dxa"/>
            <w:tcBorders>
              <w:top w:val="single" w:sz="6" w:space="0" w:color="auto"/>
              <w:left w:val="single" w:sz="6" w:space="0" w:color="auto"/>
              <w:bottom w:val="single" w:sz="6" w:space="0" w:color="auto"/>
              <w:right w:val="single" w:sz="6" w:space="0" w:color="auto"/>
            </w:tcBorders>
            <w:vAlign w:val="center"/>
          </w:tcPr>
          <w:p w14:paraId="7DAE64A7"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36168821</w:t>
            </w:r>
          </w:p>
        </w:tc>
      </w:tr>
    </w:tbl>
    <w:p w14:paraId="244FE975" w14:textId="77777777" w:rsidR="001028DF" w:rsidRPr="004015E6" w:rsidRDefault="001028DF">
      <w:pPr>
        <w:widowControl w:val="0"/>
        <w:autoSpaceDE w:val="0"/>
        <w:autoSpaceDN w:val="0"/>
        <w:adjustRightInd w:val="0"/>
        <w:spacing w:after="0" w:line="240" w:lineRule="auto"/>
        <w:rPr>
          <w:rFonts w:ascii="Times New Roman CYR" w:hAnsi="Times New Roman CYR" w:cs="Times New Roman CYR"/>
          <w:sz w:val="24"/>
          <w:szCs w:val="24"/>
        </w:rPr>
      </w:pPr>
    </w:p>
    <w:p w14:paraId="28BBE999"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b/>
          <w:bCs/>
          <w:sz w:val="24"/>
          <w:szCs w:val="24"/>
        </w:rPr>
      </w:pPr>
      <w:r w:rsidRPr="004015E6">
        <w:rPr>
          <w:rFonts w:ascii="Times New Roman CYR" w:hAnsi="Times New Roman CYR" w:cs="Times New Roman CYR"/>
          <w:b/>
          <w:bCs/>
          <w:sz w:val="24"/>
          <w:szCs w:val="24"/>
        </w:rPr>
        <w:t>Звіт про власний капітал</w:t>
      </w:r>
    </w:p>
    <w:p w14:paraId="4BFD5FFC"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За 2019 рік</w:t>
      </w:r>
    </w:p>
    <w:p w14:paraId="52581260"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Форма №4</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050"/>
        <w:gridCol w:w="1250"/>
        <w:gridCol w:w="1100"/>
        <w:gridCol w:w="1350"/>
        <w:gridCol w:w="1300"/>
        <w:gridCol w:w="1200"/>
        <w:gridCol w:w="1300"/>
        <w:gridCol w:w="950"/>
        <w:gridCol w:w="550"/>
        <w:gridCol w:w="1250"/>
        <w:gridCol w:w="50"/>
        <w:gridCol w:w="1250"/>
      </w:tblGrid>
      <w:tr w:rsidR="001028DF" w:rsidRPr="004015E6" w14:paraId="380D9F9E" w14:textId="77777777">
        <w:trPr>
          <w:gridBefore w:val="8"/>
          <w:wBefore w:w="11500" w:type="dxa"/>
          <w:trHeight w:val="280"/>
        </w:trPr>
        <w:tc>
          <w:tcPr>
            <w:tcW w:w="1800" w:type="dxa"/>
            <w:gridSpan w:val="2"/>
            <w:tcBorders>
              <w:top w:val="nil"/>
              <w:left w:val="nil"/>
              <w:bottom w:val="nil"/>
              <w:right w:val="single" w:sz="6" w:space="0" w:color="auto"/>
            </w:tcBorders>
            <w:vAlign w:val="center"/>
          </w:tcPr>
          <w:p w14:paraId="17C5BFD3" w14:textId="77777777" w:rsidR="001028DF" w:rsidRPr="004015E6" w:rsidRDefault="00B95890">
            <w:pPr>
              <w:widowControl w:val="0"/>
              <w:autoSpaceDE w:val="0"/>
              <w:autoSpaceDN w:val="0"/>
              <w:adjustRightInd w:val="0"/>
              <w:spacing w:after="0" w:line="240" w:lineRule="auto"/>
              <w:jc w:val="right"/>
              <w:rPr>
                <w:rFonts w:ascii="Times New Roman CYR" w:hAnsi="Times New Roman CYR" w:cs="Times New Roman CYR"/>
              </w:rPr>
            </w:pPr>
            <w:r w:rsidRPr="004015E6">
              <w:rPr>
                <w:rFonts w:ascii="Times New Roman CYR" w:hAnsi="Times New Roman CYR" w:cs="Times New Roman CYR"/>
              </w:rPr>
              <w:t>Код за ДКУД</w:t>
            </w:r>
          </w:p>
        </w:tc>
        <w:tc>
          <w:tcPr>
            <w:tcW w:w="1300" w:type="dxa"/>
            <w:gridSpan w:val="2"/>
            <w:tcBorders>
              <w:top w:val="single" w:sz="6" w:space="0" w:color="auto"/>
              <w:left w:val="single" w:sz="6" w:space="0" w:color="auto"/>
              <w:bottom w:val="single" w:sz="6" w:space="0" w:color="auto"/>
            </w:tcBorders>
            <w:vAlign w:val="center"/>
          </w:tcPr>
          <w:p w14:paraId="185CB80E" w14:textId="77777777" w:rsidR="001028DF" w:rsidRPr="004015E6" w:rsidRDefault="00B95890">
            <w:pPr>
              <w:widowControl w:val="0"/>
              <w:autoSpaceDE w:val="0"/>
              <w:autoSpaceDN w:val="0"/>
              <w:adjustRightInd w:val="0"/>
              <w:spacing w:after="0" w:line="240" w:lineRule="auto"/>
              <w:jc w:val="right"/>
              <w:rPr>
                <w:rFonts w:ascii="Times New Roman CYR" w:hAnsi="Times New Roman CYR" w:cs="Times New Roman CYR"/>
              </w:rPr>
            </w:pPr>
            <w:r w:rsidRPr="004015E6">
              <w:rPr>
                <w:rFonts w:ascii="Times New Roman CYR" w:hAnsi="Times New Roman CYR" w:cs="Times New Roman CYR"/>
              </w:rPr>
              <w:t>1801005</w:t>
            </w:r>
          </w:p>
        </w:tc>
      </w:tr>
      <w:tr w:rsidR="001028DF" w:rsidRPr="004015E6" w14:paraId="35BEBB06" w14:textId="77777777">
        <w:trPr>
          <w:trHeight w:val="530"/>
        </w:trPr>
        <w:tc>
          <w:tcPr>
            <w:tcW w:w="3050" w:type="dxa"/>
            <w:tcBorders>
              <w:top w:val="single" w:sz="6" w:space="0" w:color="auto"/>
              <w:bottom w:val="single" w:sz="6" w:space="0" w:color="auto"/>
              <w:right w:val="single" w:sz="6" w:space="0" w:color="auto"/>
            </w:tcBorders>
            <w:shd w:val="clear" w:color="auto" w:fill="E6E6E6"/>
            <w:vAlign w:val="center"/>
          </w:tcPr>
          <w:p w14:paraId="7DB14284"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Стаття</w:t>
            </w:r>
          </w:p>
        </w:tc>
        <w:tc>
          <w:tcPr>
            <w:tcW w:w="1250" w:type="dxa"/>
            <w:tcBorders>
              <w:top w:val="single" w:sz="6" w:space="0" w:color="auto"/>
              <w:left w:val="single" w:sz="6" w:space="0" w:color="auto"/>
              <w:bottom w:val="single" w:sz="6" w:space="0" w:color="auto"/>
              <w:right w:val="single" w:sz="6" w:space="0" w:color="auto"/>
            </w:tcBorders>
            <w:shd w:val="clear" w:color="auto" w:fill="E6E6E6"/>
            <w:vAlign w:val="center"/>
          </w:tcPr>
          <w:p w14:paraId="1451C528"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Код рядка</w:t>
            </w:r>
          </w:p>
        </w:tc>
        <w:tc>
          <w:tcPr>
            <w:tcW w:w="1100" w:type="dxa"/>
            <w:tcBorders>
              <w:top w:val="single" w:sz="6" w:space="0" w:color="auto"/>
              <w:left w:val="single" w:sz="6" w:space="0" w:color="auto"/>
              <w:bottom w:val="single" w:sz="6" w:space="0" w:color="auto"/>
              <w:right w:val="single" w:sz="6" w:space="0" w:color="auto"/>
            </w:tcBorders>
            <w:shd w:val="clear" w:color="auto" w:fill="E6E6E6"/>
            <w:vAlign w:val="center"/>
          </w:tcPr>
          <w:p w14:paraId="2005451B"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Зареєстрований капітал</w:t>
            </w:r>
          </w:p>
        </w:tc>
        <w:tc>
          <w:tcPr>
            <w:tcW w:w="1350" w:type="dxa"/>
            <w:tcBorders>
              <w:top w:val="single" w:sz="6" w:space="0" w:color="auto"/>
              <w:left w:val="single" w:sz="6" w:space="0" w:color="auto"/>
              <w:bottom w:val="single" w:sz="6" w:space="0" w:color="auto"/>
              <w:right w:val="single" w:sz="6" w:space="0" w:color="auto"/>
            </w:tcBorders>
            <w:shd w:val="clear" w:color="auto" w:fill="E6E6E6"/>
            <w:vAlign w:val="center"/>
          </w:tcPr>
          <w:p w14:paraId="0538F1C8"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Капітал у дооцінках</w:t>
            </w:r>
          </w:p>
        </w:tc>
        <w:tc>
          <w:tcPr>
            <w:tcW w:w="1300" w:type="dxa"/>
            <w:tcBorders>
              <w:top w:val="single" w:sz="6" w:space="0" w:color="auto"/>
              <w:left w:val="single" w:sz="6" w:space="0" w:color="auto"/>
              <w:bottom w:val="single" w:sz="6" w:space="0" w:color="auto"/>
              <w:right w:val="single" w:sz="6" w:space="0" w:color="auto"/>
            </w:tcBorders>
            <w:shd w:val="clear" w:color="auto" w:fill="E6E6E6"/>
            <w:vAlign w:val="center"/>
          </w:tcPr>
          <w:p w14:paraId="74A03861"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Додатковий капітал</w:t>
            </w:r>
          </w:p>
        </w:tc>
        <w:tc>
          <w:tcPr>
            <w:tcW w:w="1200" w:type="dxa"/>
            <w:tcBorders>
              <w:top w:val="single" w:sz="6" w:space="0" w:color="auto"/>
              <w:left w:val="single" w:sz="6" w:space="0" w:color="auto"/>
              <w:bottom w:val="single" w:sz="6" w:space="0" w:color="auto"/>
              <w:right w:val="single" w:sz="6" w:space="0" w:color="auto"/>
            </w:tcBorders>
            <w:shd w:val="clear" w:color="auto" w:fill="E6E6E6"/>
            <w:vAlign w:val="center"/>
          </w:tcPr>
          <w:p w14:paraId="419FE051"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Резервний капітал</w:t>
            </w:r>
          </w:p>
        </w:tc>
        <w:tc>
          <w:tcPr>
            <w:tcW w:w="1300" w:type="dxa"/>
            <w:tcBorders>
              <w:top w:val="single" w:sz="6" w:space="0" w:color="auto"/>
              <w:left w:val="single" w:sz="6" w:space="0" w:color="auto"/>
              <w:bottom w:val="single" w:sz="6" w:space="0" w:color="auto"/>
              <w:right w:val="single" w:sz="6" w:space="0" w:color="auto"/>
            </w:tcBorders>
            <w:shd w:val="clear" w:color="auto" w:fill="E6E6E6"/>
            <w:vAlign w:val="center"/>
          </w:tcPr>
          <w:p w14:paraId="2D6D5FAA"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Нерозподілений прибуток (непокритий збиток)</w:t>
            </w:r>
          </w:p>
        </w:tc>
        <w:tc>
          <w:tcPr>
            <w:tcW w:w="1500"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14:paraId="57FBC73C"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Неоплачений капітал</w:t>
            </w:r>
          </w:p>
        </w:tc>
        <w:tc>
          <w:tcPr>
            <w:tcW w:w="1300"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14:paraId="711737C3"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Вилучений капітал</w:t>
            </w:r>
          </w:p>
        </w:tc>
        <w:tc>
          <w:tcPr>
            <w:tcW w:w="1250" w:type="dxa"/>
            <w:tcBorders>
              <w:top w:val="single" w:sz="6" w:space="0" w:color="auto"/>
              <w:left w:val="single" w:sz="6" w:space="0" w:color="auto"/>
              <w:bottom w:val="single" w:sz="6" w:space="0" w:color="auto"/>
            </w:tcBorders>
            <w:shd w:val="clear" w:color="auto" w:fill="E6E6E6"/>
            <w:vAlign w:val="center"/>
          </w:tcPr>
          <w:p w14:paraId="22C3346B"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Всього</w:t>
            </w:r>
          </w:p>
        </w:tc>
      </w:tr>
      <w:tr w:rsidR="001028DF" w:rsidRPr="004015E6" w14:paraId="699C1CC5" w14:textId="77777777">
        <w:trPr>
          <w:trHeight w:val="200"/>
        </w:trPr>
        <w:tc>
          <w:tcPr>
            <w:tcW w:w="3050" w:type="dxa"/>
            <w:tcBorders>
              <w:top w:val="single" w:sz="6" w:space="0" w:color="auto"/>
              <w:bottom w:val="single" w:sz="6" w:space="0" w:color="auto"/>
              <w:right w:val="single" w:sz="6" w:space="0" w:color="auto"/>
            </w:tcBorders>
            <w:shd w:val="clear" w:color="auto" w:fill="E6E6E6"/>
          </w:tcPr>
          <w:p w14:paraId="711999F6"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w:t>
            </w:r>
          </w:p>
        </w:tc>
        <w:tc>
          <w:tcPr>
            <w:tcW w:w="1250" w:type="dxa"/>
            <w:tcBorders>
              <w:top w:val="single" w:sz="6" w:space="0" w:color="auto"/>
              <w:left w:val="single" w:sz="6" w:space="0" w:color="auto"/>
              <w:bottom w:val="single" w:sz="6" w:space="0" w:color="auto"/>
              <w:right w:val="single" w:sz="6" w:space="0" w:color="auto"/>
            </w:tcBorders>
            <w:shd w:val="clear" w:color="auto" w:fill="E6E6E6"/>
          </w:tcPr>
          <w:p w14:paraId="7E3468D3"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2</w:t>
            </w:r>
          </w:p>
        </w:tc>
        <w:tc>
          <w:tcPr>
            <w:tcW w:w="1100" w:type="dxa"/>
            <w:tcBorders>
              <w:top w:val="single" w:sz="6" w:space="0" w:color="auto"/>
              <w:left w:val="single" w:sz="6" w:space="0" w:color="auto"/>
              <w:bottom w:val="single" w:sz="6" w:space="0" w:color="auto"/>
              <w:right w:val="single" w:sz="6" w:space="0" w:color="auto"/>
            </w:tcBorders>
            <w:shd w:val="clear" w:color="auto" w:fill="E6E6E6"/>
          </w:tcPr>
          <w:p w14:paraId="3BA66D99"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3</w:t>
            </w:r>
          </w:p>
        </w:tc>
        <w:tc>
          <w:tcPr>
            <w:tcW w:w="1350" w:type="dxa"/>
            <w:tcBorders>
              <w:top w:val="single" w:sz="6" w:space="0" w:color="auto"/>
              <w:left w:val="single" w:sz="6" w:space="0" w:color="auto"/>
              <w:bottom w:val="single" w:sz="6" w:space="0" w:color="auto"/>
              <w:right w:val="single" w:sz="6" w:space="0" w:color="auto"/>
            </w:tcBorders>
            <w:shd w:val="clear" w:color="auto" w:fill="E6E6E6"/>
          </w:tcPr>
          <w:p w14:paraId="7AC765AA"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4</w:t>
            </w:r>
          </w:p>
        </w:tc>
        <w:tc>
          <w:tcPr>
            <w:tcW w:w="1300" w:type="dxa"/>
            <w:tcBorders>
              <w:top w:val="single" w:sz="6" w:space="0" w:color="auto"/>
              <w:left w:val="single" w:sz="6" w:space="0" w:color="auto"/>
              <w:bottom w:val="single" w:sz="6" w:space="0" w:color="auto"/>
              <w:right w:val="single" w:sz="6" w:space="0" w:color="auto"/>
            </w:tcBorders>
            <w:shd w:val="clear" w:color="auto" w:fill="E6E6E6"/>
          </w:tcPr>
          <w:p w14:paraId="4E9417DA"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5</w:t>
            </w:r>
          </w:p>
        </w:tc>
        <w:tc>
          <w:tcPr>
            <w:tcW w:w="1200" w:type="dxa"/>
            <w:tcBorders>
              <w:top w:val="single" w:sz="6" w:space="0" w:color="auto"/>
              <w:left w:val="single" w:sz="6" w:space="0" w:color="auto"/>
              <w:bottom w:val="single" w:sz="6" w:space="0" w:color="auto"/>
              <w:right w:val="single" w:sz="6" w:space="0" w:color="auto"/>
            </w:tcBorders>
            <w:shd w:val="clear" w:color="auto" w:fill="E6E6E6"/>
          </w:tcPr>
          <w:p w14:paraId="2263F205"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6</w:t>
            </w:r>
          </w:p>
        </w:tc>
        <w:tc>
          <w:tcPr>
            <w:tcW w:w="1300" w:type="dxa"/>
            <w:tcBorders>
              <w:top w:val="single" w:sz="6" w:space="0" w:color="auto"/>
              <w:left w:val="single" w:sz="6" w:space="0" w:color="auto"/>
              <w:bottom w:val="single" w:sz="6" w:space="0" w:color="auto"/>
              <w:right w:val="single" w:sz="6" w:space="0" w:color="auto"/>
            </w:tcBorders>
            <w:shd w:val="clear" w:color="auto" w:fill="E6E6E6"/>
          </w:tcPr>
          <w:p w14:paraId="6F486BE7"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7</w:t>
            </w:r>
          </w:p>
        </w:tc>
        <w:tc>
          <w:tcPr>
            <w:tcW w:w="1500" w:type="dxa"/>
            <w:gridSpan w:val="2"/>
            <w:tcBorders>
              <w:top w:val="single" w:sz="6" w:space="0" w:color="auto"/>
              <w:left w:val="single" w:sz="6" w:space="0" w:color="auto"/>
              <w:bottom w:val="single" w:sz="6" w:space="0" w:color="auto"/>
              <w:right w:val="single" w:sz="6" w:space="0" w:color="auto"/>
            </w:tcBorders>
            <w:shd w:val="clear" w:color="auto" w:fill="E6E6E6"/>
          </w:tcPr>
          <w:p w14:paraId="48605EB3"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8</w:t>
            </w:r>
          </w:p>
        </w:tc>
        <w:tc>
          <w:tcPr>
            <w:tcW w:w="1300" w:type="dxa"/>
            <w:gridSpan w:val="2"/>
            <w:tcBorders>
              <w:top w:val="single" w:sz="6" w:space="0" w:color="auto"/>
              <w:left w:val="single" w:sz="6" w:space="0" w:color="auto"/>
              <w:bottom w:val="single" w:sz="6" w:space="0" w:color="auto"/>
              <w:right w:val="single" w:sz="6" w:space="0" w:color="auto"/>
            </w:tcBorders>
            <w:shd w:val="clear" w:color="auto" w:fill="E6E6E6"/>
          </w:tcPr>
          <w:p w14:paraId="341DD484"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9</w:t>
            </w:r>
          </w:p>
        </w:tc>
        <w:tc>
          <w:tcPr>
            <w:tcW w:w="1250" w:type="dxa"/>
            <w:tcBorders>
              <w:top w:val="single" w:sz="6" w:space="0" w:color="auto"/>
              <w:left w:val="single" w:sz="6" w:space="0" w:color="auto"/>
              <w:bottom w:val="single" w:sz="6" w:space="0" w:color="auto"/>
            </w:tcBorders>
            <w:shd w:val="clear" w:color="auto" w:fill="E6E6E6"/>
          </w:tcPr>
          <w:p w14:paraId="776E9D79"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10</w:t>
            </w:r>
          </w:p>
        </w:tc>
      </w:tr>
      <w:tr w:rsidR="001028DF" w:rsidRPr="004015E6" w14:paraId="74633791" w14:textId="77777777">
        <w:trPr>
          <w:trHeight w:val="200"/>
        </w:trPr>
        <w:tc>
          <w:tcPr>
            <w:tcW w:w="3050" w:type="dxa"/>
            <w:tcBorders>
              <w:top w:val="single" w:sz="6" w:space="0" w:color="auto"/>
              <w:bottom w:val="single" w:sz="6" w:space="0" w:color="auto"/>
              <w:right w:val="single" w:sz="6" w:space="0" w:color="auto"/>
            </w:tcBorders>
            <w:vAlign w:val="center"/>
          </w:tcPr>
          <w:p w14:paraId="2508AE79"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b/>
                <w:bCs/>
              </w:rPr>
            </w:pPr>
            <w:r w:rsidRPr="004015E6">
              <w:rPr>
                <w:rFonts w:ascii="Times New Roman CYR" w:hAnsi="Times New Roman CYR" w:cs="Times New Roman CYR"/>
                <w:b/>
                <w:bCs/>
              </w:rPr>
              <w:t>Залишок на початок року</w:t>
            </w:r>
          </w:p>
        </w:tc>
        <w:tc>
          <w:tcPr>
            <w:tcW w:w="1250" w:type="dxa"/>
            <w:tcBorders>
              <w:top w:val="single" w:sz="6" w:space="0" w:color="auto"/>
              <w:left w:val="single" w:sz="6" w:space="0" w:color="auto"/>
              <w:bottom w:val="single" w:sz="6" w:space="0" w:color="auto"/>
              <w:right w:val="single" w:sz="6" w:space="0" w:color="auto"/>
            </w:tcBorders>
          </w:tcPr>
          <w:p w14:paraId="591A29ED"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4000</w:t>
            </w:r>
          </w:p>
        </w:tc>
        <w:tc>
          <w:tcPr>
            <w:tcW w:w="1100" w:type="dxa"/>
            <w:tcBorders>
              <w:top w:val="single" w:sz="6" w:space="0" w:color="auto"/>
              <w:left w:val="single" w:sz="6" w:space="0" w:color="auto"/>
              <w:bottom w:val="single" w:sz="6" w:space="0" w:color="auto"/>
              <w:right w:val="single" w:sz="6" w:space="0" w:color="auto"/>
            </w:tcBorders>
          </w:tcPr>
          <w:p w14:paraId="5BC75E5C"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20 000</w:t>
            </w:r>
          </w:p>
        </w:tc>
        <w:tc>
          <w:tcPr>
            <w:tcW w:w="1350" w:type="dxa"/>
            <w:tcBorders>
              <w:top w:val="single" w:sz="6" w:space="0" w:color="auto"/>
              <w:left w:val="single" w:sz="6" w:space="0" w:color="auto"/>
              <w:bottom w:val="single" w:sz="6" w:space="0" w:color="auto"/>
              <w:right w:val="single" w:sz="6" w:space="0" w:color="auto"/>
            </w:tcBorders>
          </w:tcPr>
          <w:p w14:paraId="0A7BD388"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2 739 007</w:t>
            </w:r>
          </w:p>
        </w:tc>
        <w:tc>
          <w:tcPr>
            <w:tcW w:w="1300" w:type="dxa"/>
            <w:tcBorders>
              <w:top w:val="single" w:sz="6" w:space="0" w:color="auto"/>
              <w:left w:val="single" w:sz="6" w:space="0" w:color="auto"/>
              <w:bottom w:val="single" w:sz="6" w:space="0" w:color="auto"/>
              <w:right w:val="single" w:sz="6" w:space="0" w:color="auto"/>
            </w:tcBorders>
          </w:tcPr>
          <w:p w14:paraId="4B6EAF4B"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14:paraId="7047B47F"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09E46DB1"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-726 560</w:t>
            </w:r>
          </w:p>
        </w:tc>
        <w:tc>
          <w:tcPr>
            <w:tcW w:w="1500" w:type="dxa"/>
            <w:gridSpan w:val="2"/>
            <w:tcBorders>
              <w:top w:val="single" w:sz="6" w:space="0" w:color="auto"/>
              <w:left w:val="single" w:sz="6" w:space="0" w:color="auto"/>
              <w:bottom w:val="single" w:sz="6" w:space="0" w:color="auto"/>
              <w:right w:val="single" w:sz="6" w:space="0" w:color="auto"/>
            </w:tcBorders>
          </w:tcPr>
          <w:p w14:paraId="1B50D507"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14:paraId="07092A17"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14:paraId="05A05ED8"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2 032 447</w:t>
            </w:r>
          </w:p>
        </w:tc>
      </w:tr>
      <w:tr w:rsidR="001028DF" w:rsidRPr="004015E6" w14:paraId="0A45E736" w14:textId="77777777">
        <w:trPr>
          <w:trHeight w:val="200"/>
        </w:trPr>
        <w:tc>
          <w:tcPr>
            <w:tcW w:w="3050" w:type="dxa"/>
            <w:tcBorders>
              <w:top w:val="single" w:sz="6" w:space="0" w:color="auto"/>
              <w:bottom w:val="single" w:sz="6" w:space="0" w:color="auto"/>
              <w:right w:val="single" w:sz="6" w:space="0" w:color="auto"/>
            </w:tcBorders>
            <w:vAlign w:val="center"/>
          </w:tcPr>
          <w:p w14:paraId="1D57B13C"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b/>
                <w:bCs/>
              </w:rPr>
              <w:t>Коригування:</w:t>
            </w:r>
          </w:p>
          <w:p w14:paraId="48371281"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Зміна облікової політики</w:t>
            </w:r>
          </w:p>
        </w:tc>
        <w:tc>
          <w:tcPr>
            <w:tcW w:w="1250" w:type="dxa"/>
            <w:tcBorders>
              <w:top w:val="single" w:sz="6" w:space="0" w:color="auto"/>
              <w:left w:val="single" w:sz="6" w:space="0" w:color="auto"/>
              <w:bottom w:val="single" w:sz="6" w:space="0" w:color="auto"/>
              <w:right w:val="single" w:sz="6" w:space="0" w:color="auto"/>
            </w:tcBorders>
          </w:tcPr>
          <w:p w14:paraId="03CDB230"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4005</w:t>
            </w:r>
          </w:p>
        </w:tc>
        <w:tc>
          <w:tcPr>
            <w:tcW w:w="1100" w:type="dxa"/>
            <w:tcBorders>
              <w:top w:val="single" w:sz="6" w:space="0" w:color="auto"/>
              <w:left w:val="single" w:sz="6" w:space="0" w:color="auto"/>
              <w:bottom w:val="single" w:sz="6" w:space="0" w:color="auto"/>
              <w:right w:val="single" w:sz="6" w:space="0" w:color="auto"/>
            </w:tcBorders>
          </w:tcPr>
          <w:p w14:paraId="05398E51"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14:paraId="0C1579B8"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2EEB357A"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14:paraId="106F548D"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1A0B66CA"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14:paraId="42730463"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14:paraId="517C1BDC"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14:paraId="2145B538"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r>
      <w:tr w:rsidR="001028DF" w:rsidRPr="004015E6" w14:paraId="614E9C9E" w14:textId="77777777">
        <w:trPr>
          <w:trHeight w:val="200"/>
        </w:trPr>
        <w:tc>
          <w:tcPr>
            <w:tcW w:w="3050" w:type="dxa"/>
            <w:tcBorders>
              <w:top w:val="single" w:sz="6" w:space="0" w:color="auto"/>
              <w:bottom w:val="single" w:sz="6" w:space="0" w:color="auto"/>
              <w:right w:val="single" w:sz="6" w:space="0" w:color="auto"/>
            </w:tcBorders>
            <w:vAlign w:val="center"/>
          </w:tcPr>
          <w:p w14:paraId="36C3A922"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 xml:space="preserve">Виправлення помилок </w:t>
            </w:r>
          </w:p>
        </w:tc>
        <w:tc>
          <w:tcPr>
            <w:tcW w:w="1250" w:type="dxa"/>
            <w:tcBorders>
              <w:top w:val="single" w:sz="6" w:space="0" w:color="auto"/>
              <w:left w:val="single" w:sz="6" w:space="0" w:color="auto"/>
              <w:bottom w:val="single" w:sz="6" w:space="0" w:color="auto"/>
              <w:right w:val="single" w:sz="6" w:space="0" w:color="auto"/>
            </w:tcBorders>
          </w:tcPr>
          <w:p w14:paraId="0B3C3EC4"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4010</w:t>
            </w:r>
          </w:p>
        </w:tc>
        <w:tc>
          <w:tcPr>
            <w:tcW w:w="1100" w:type="dxa"/>
            <w:tcBorders>
              <w:top w:val="single" w:sz="6" w:space="0" w:color="auto"/>
              <w:left w:val="single" w:sz="6" w:space="0" w:color="auto"/>
              <w:bottom w:val="single" w:sz="6" w:space="0" w:color="auto"/>
              <w:right w:val="single" w:sz="6" w:space="0" w:color="auto"/>
            </w:tcBorders>
          </w:tcPr>
          <w:p w14:paraId="2140AEA3"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14:paraId="497856FD"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28AE1575"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14:paraId="3979F269"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165575DF"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14:paraId="6797A9AD"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14:paraId="40553E7E"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14:paraId="214B5027"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r>
      <w:tr w:rsidR="001028DF" w:rsidRPr="004015E6" w14:paraId="29A4A253" w14:textId="77777777">
        <w:trPr>
          <w:trHeight w:val="200"/>
        </w:trPr>
        <w:tc>
          <w:tcPr>
            <w:tcW w:w="3050" w:type="dxa"/>
            <w:tcBorders>
              <w:top w:val="single" w:sz="6" w:space="0" w:color="auto"/>
              <w:bottom w:val="single" w:sz="6" w:space="0" w:color="auto"/>
              <w:right w:val="single" w:sz="6" w:space="0" w:color="auto"/>
            </w:tcBorders>
            <w:vAlign w:val="center"/>
          </w:tcPr>
          <w:p w14:paraId="1FDB38EF"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 xml:space="preserve">Інші зміни </w:t>
            </w:r>
          </w:p>
        </w:tc>
        <w:tc>
          <w:tcPr>
            <w:tcW w:w="1250" w:type="dxa"/>
            <w:tcBorders>
              <w:top w:val="single" w:sz="6" w:space="0" w:color="auto"/>
              <w:left w:val="single" w:sz="6" w:space="0" w:color="auto"/>
              <w:bottom w:val="single" w:sz="6" w:space="0" w:color="auto"/>
              <w:right w:val="single" w:sz="6" w:space="0" w:color="auto"/>
            </w:tcBorders>
          </w:tcPr>
          <w:p w14:paraId="3823F301"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4090</w:t>
            </w:r>
          </w:p>
        </w:tc>
        <w:tc>
          <w:tcPr>
            <w:tcW w:w="1100" w:type="dxa"/>
            <w:tcBorders>
              <w:top w:val="single" w:sz="6" w:space="0" w:color="auto"/>
              <w:left w:val="single" w:sz="6" w:space="0" w:color="auto"/>
              <w:bottom w:val="single" w:sz="6" w:space="0" w:color="auto"/>
              <w:right w:val="single" w:sz="6" w:space="0" w:color="auto"/>
            </w:tcBorders>
          </w:tcPr>
          <w:p w14:paraId="562E4075"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14:paraId="476BB334"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-13 453</w:t>
            </w:r>
          </w:p>
        </w:tc>
        <w:tc>
          <w:tcPr>
            <w:tcW w:w="1300" w:type="dxa"/>
            <w:tcBorders>
              <w:top w:val="single" w:sz="6" w:space="0" w:color="auto"/>
              <w:left w:val="single" w:sz="6" w:space="0" w:color="auto"/>
              <w:bottom w:val="single" w:sz="6" w:space="0" w:color="auto"/>
              <w:right w:val="single" w:sz="6" w:space="0" w:color="auto"/>
            </w:tcBorders>
          </w:tcPr>
          <w:p w14:paraId="09C69E8C"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14:paraId="23BD0D5E"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26B6A4F1"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145 869</w:t>
            </w:r>
          </w:p>
        </w:tc>
        <w:tc>
          <w:tcPr>
            <w:tcW w:w="1500" w:type="dxa"/>
            <w:gridSpan w:val="2"/>
            <w:tcBorders>
              <w:top w:val="single" w:sz="6" w:space="0" w:color="auto"/>
              <w:left w:val="single" w:sz="6" w:space="0" w:color="auto"/>
              <w:bottom w:val="single" w:sz="6" w:space="0" w:color="auto"/>
              <w:right w:val="single" w:sz="6" w:space="0" w:color="auto"/>
            </w:tcBorders>
          </w:tcPr>
          <w:p w14:paraId="47E28A91"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14:paraId="58EAAE6C"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14:paraId="3E324598"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132 416</w:t>
            </w:r>
          </w:p>
        </w:tc>
      </w:tr>
      <w:tr w:rsidR="001028DF" w:rsidRPr="004015E6" w14:paraId="7B51F1C8" w14:textId="77777777">
        <w:trPr>
          <w:trHeight w:val="200"/>
        </w:trPr>
        <w:tc>
          <w:tcPr>
            <w:tcW w:w="3050" w:type="dxa"/>
            <w:tcBorders>
              <w:top w:val="single" w:sz="6" w:space="0" w:color="auto"/>
              <w:bottom w:val="single" w:sz="6" w:space="0" w:color="auto"/>
              <w:right w:val="single" w:sz="6" w:space="0" w:color="auto"/>
            </w:tcBorders>
            <w:vAlign w:val="center"/>
          </w:tcPr>
          <w:p w14:paraId="2BF41648"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b/>
                <w:bCs/>
              </w:rPr>
              <w:t xml:space="preserve">Скоригований залишок на початок року </w:t>
            </w:r>
          </w:p>
        </w:tc>
        <w:tc>
          <w:tcPr>
            <w:tcW w:w="1250" w:type="dxa"/>
            <w:tcBorders>
              <w:top w:val="single" w:sz="6" w:space="0" w:color="auto"/>
              <w:left w:val="single" w:sz="6" w:space="0" w:color="auto"/>
              <w:bottom w:val="single" w:sz="6" w:space="0" w:color="auto"/>
              <w:right w:val="single" w:sz="6" w:space="0" w:color="auto"/>
            </w:tcBorders>
          </w:tcPr>
          <w:p w14:paraId="4E07909D"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4095</w:t>
            </w:r>
          </w:p>
        </w:tc>
        <w:tc>
          <w:tcPr>
            <w:tcW w:w="1100" w:type="dxa"/>
            <w:tcBorders>
              <w:top w:val="single" w:sz="6" w:space="0" w:color="auto"/>
              <w:left w:val="single" w:sz="6" w:space="0" w:color="auto"/>
              <w:bottom w:val="single" w:sz="6" w:space="0" w:color="auto"/>
              <w:right w:val="single" w:sz="6" w:space="0" w:color="auto"/>
            </w:tcBorders>
          </w:tcPr>
          <w:p w14:paraId="1343A351"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20 000</w:t>
            </w:r>
          </w:p>
        </w:tc>
        <w:tc>
          <w:tcPr>
            <w:tcW w:w="1350" w:type="dxa"/>
            <w:tcBorders>
              <w:top w:val="single" w:sz="6" w:space="0" w:color="auto"/>
              <w:left w:val="single" w:sz="6" w:space="0" w:color="auto"/>
              <w:bottom w:val="single" w:sz="6" w:space="0" w:color="auto"/>
              <w:right w:val="single" w:sz="6" w:space="0" w:color="auto"/>
            </w:tcBorders>
          </w:tcPr>
          <w:p w14:paraId="24DD0A75"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2 725 554</w:t>
            </w:r>
          </w:p>
        </w:tc>
        <w:tc>
          <w:tcPr>
            <w:tcW w:w="1300" w:type="dxa"/>
            <w:tcBorders>
              <w:top w:val="single" w:sz="6" w:space="0" w:color="auto"/>
              <w:left w:val="single" w:sz="6" w:space="0" w:color="auto"/>
              <w:bottom w:val="single" w:sz="6" w:space="0" w:color="auto"/>
              <w:right w:val="single" w:sz="6" w:space="0" w:color="auto"/>
            </w:tcBorders>
          </w:tcPr>
          <w:p w14:paraId="4EE6EE8A"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14:paraId="0C59FB47"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73098FC8"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-580 691</w:t>
            </w:r>
          </w:p>
        </w:tc>
        <w:tc>
          <w:tcPr>
            <w:tcW w:w="1500" w:type="dxa"/>
            <w:gridSpan w:val="2"/>
            <w:tcBorders>
              <w:top w:val="single" w:sz="6" w:space="0" w:color="auto"/>
              <w:left w:val="single" w:sz="6" w:space="0" w:color="auto"/>
              <w:bottom w:val="single" w:sz="6" w:space="0" w:color="auto"/>
              <w:right w:val="single" w:sz="6" w:space="0" w:color="auto"/>
            </w:tcBorders>
          </w:tcPr>
          <w:p w14:paraId="50DDE650"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14:paraId="6BD9723D"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14:paraId="10006C93"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2 164 863</w:t>
            </w:r>
          </w:p>
        </w:tc>
      </w:tr>
      <w:tr w:rsidR="001028DF" w:rsidRPr="004015E6" w14:paraId="51FCECFC" w14:textId="77777777">
        <w:trPr>
          <w:trHeight w:val="200"/>
        </w:trPr>
        <w:tc>
          <w:tcPr>
            <w:tcW w:w="3050" w:type="dxa"/>
            <w:tcBorders>
              <w:top w:val="single" w:sz="6" w:space="0" w:color="auto"/>
              <w:bottom w:val="single" w:sz="6" w:space="0" w:color="auto"/>
              <w:right w:val="single" w:sz="6" w:space="0" w:color="auto"/>
            </w:tcBorders>
            <w:vAlign w:val="center"/>
          </w:tcPr>
          <w:p w14:paraId="11B57035"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b/>
                <w:bCs/>
              </w:rPr>
              <w:t xml:space="preserve">Чистий прибуток (збиток) за звітний період </w:t>
            </w:r>
          </w:p>
        </w:tc>
        <w:tc>
          <w:tcPr>
            <w:tcW w:w="1250" w:type="dxa"/>
            <w:tcBorders>
              <w:top w:val="single" w:sz="6" w:space="0" w:color="auto"/>
              <w:left w:val="single" w:sz="6" w:space="0" w:color="auto"/>
              <w:bottom w:val="single" w:sz="6" w:space="0" w:color="auto"/>
              <w:right w:val="single" w:sz="6" w:space="0" w:color="auto"/>
            </w:tcBorders>
          </w:tcPr>
          <w:p w14:paraId="789E601E"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4100</w:t>
            </w:r>
          </w:p>
        </w:tc>
        <w:tc>
          <w:tcPr>
            <w:tcW w:w="1100" w:type="dxa"/>
            <w:tcBorders>
              <w:top w:val="single" w:sz="6" w:space="0" w:color="auto"/>
              <w:left w:val="single" w:sz="6" w:space="0" w:color="auto"/>
              <w:bottom w:val="single" w:sz="6" w:space="0" w:color="auto"/>
              <w:right w:val="single" w:sz="6" w:space="0" w:color="auto"/>
            </w:tcBorders>
          </w:tcPr>
          <w:p w14:paraId="6EDA47F2"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14:paraId="4707023B"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72ED59E3"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14:paraId="169E4C1C"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51DA7E5A"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1 332 927</w:t>
            </w:r>
          </w:p>
        </w:tc>
        <w:tc>
          <w:tcPr>
            <w:tcW w:w="1500" w:type="dxa"/>
            <w:gridSpan w:val="2"/>
            <w:tcBorders>
              <w:top w:val="single" w:sz="6" w:space="0" w:color="auto"/>
              <w:left w:val="single" w:sz="6" w:space="0" w:color="auto"/>
              <w:bottom w:val="single" w:sz="6" w:space="0" w:color="auto"/>
              <w:right w:val="single" w:sz="6" w:space="0" w:color="auto"/>
            </w:tcBorders>
          </w:tcPr>
          <w:p w14:paraId="462E14AB"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14:paraId="70DBB305"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14:paraId="376FAAEC"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1 332 927</w:t>
            </w:r>
          </w:p>
        </w:tc>
      </w:tr>
      <w:tr w:rsidR="001028DF" w:rsidRPr="004015E6" w14:paraId="5CE1FB26" w14:textId="77777777">
        <w:trPr>
          <w:trHeight w:val="200"/>
        </w:trPr>
        <w:tc>
          <w:tcPr>
            <w:tcW w:w="3050" w:type="dxa"/>
            <w:tcBorders>
              <w:top w:val="single" w:sz="6" w:space="0" w:color="auto"/>
              <w:bottom w:val="single" w:sz="6" w:space="0" w:color="auto"/>
              <w:right w:val="single" w:sz="6" w:space="0" w:color="auto"/>
            </w:tcBorders>
            <w:vAlign w:val="center"/>
          </w:tcPr>
          <w:p w14:paraId="6F1C63CC"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b/>
                <w:bCs/>
              </w:rPr>
              <w:t xml:space="preserve">Інший сукупний дохід за звітний період </w:t>
            </w:r>
          </w:p>
        </w:tc>
        <w:tc>
          <w:tcPr>
            <w:tcW w:w="1250" w:type="dxa"/>
            <w:tcBorders>
              <w:top w:val="single" w:sz="6" w:space="0" w:color="auto"/>
              <w:left w:val="single" w:sz="6" w:space="0" w:color="auto"/>
              <w:bottom w:val="single" w:sz="6" w:space="0" w:color="auto"/>
              <w:right w:val="single" w:sz="6" w:space="0" w:color="auto"/>
            </w:tcBorders>
          </w:tcPr>
          <w:p w14:paraId="2F2D8AA9"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4110</w:t>
            </w:r>
          </w:p>
        </w:tc>
        <w:tc>
          <w:tcPr>
            <w:tcW w:w="1100" w:type="dxa"/>
            <w:tcBorders>
              <w:top w:val="single" w:sz="6" w:space="0" w:color="auto"/>
              <w:left w:val="single" w:sz="6" w:space="0" w:color="auto"/>
              <w:bottom w:val="single" w:sz="6" w:space="0" w:color="auto"/>
              <w:right w:val="single" w:sz="6" w:space="0" w:color="auto"/>
            </w:tcBorders>
          </w:tcPr>
          <w:p w14:paraId="012D517C"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14:paraId="429BBE97"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-380 825</w:t>
            </w:r>
          </w:p>
        </w:tc>
        <w:tc>
          <w:tcPr>
            <w:tcW w:w="1300" w:type="dxa"/>
            <w:tcBorders>
              <w:top w:val="single" w:sz="6" w:space="0" w:color="auto"/>
              <w:left w:val="single" w:sz="6" w:space="0" w:color="auto"/>
              <w:bottom w:val="single" w:sz="6" w:space="0" w:color="auto"/>
              <w:right w:val="single" w:sz="6" w:space="0" w:color="auto"/>
            </w:tcBorders>
          </w:tcPr>
          <w:p w14:paraId="6BEB77B4"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14:paraId="435C1952"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3F442C0A"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14:paraId="355A5FE3"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14:paraId="671D62A7"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14:paraId="6D5E7CAD"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-380 825</w:t>
            </w:r>
          </w:p>
        </w:tc>
      </w:tr>
      <w:tr w:rsidR="001028DF" w:rsidRPr="004015E6" w14:paraId="04A7B62E" w14:textId="77777777">
        <w:trPr>
          <w:trHeight w:val="200"/>
        </w:trPr>
        <w:tc>
          <w:tcPr>
            <w:tcW w:w="3050" w:type="dxa"/>
            <w:tcBorders>
              <w:top w:val="single" w:sz="6" w:space="0" w:color="auto"/>
              <w:bottom w:val="single" w:sz="6" w:space="0" w:color="auto"/>
              <w:right w:val="single" w:sz="6" w:space="0" w:color="auto"/>
            </w:tcBorders>
            <w:vAlign w:val="center"/>
          </w:tcPr>
          <w:p w14:paraId="646CB5D9"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 xml:space="preserve">Дооцінка (уцінка) необоротних активів </w:t>
            </w:r>
          </w:p>
        </w:tc>
        <w:tc>
          <w:tcPr>
            <w:tcW w:w="1250" w:type="dxa"/>
            <w:tcBorders>
              <w:top w:val="single" w:sz="6" w:space="0" w:color="auto"/>
              <w:left w:val="single" w:sz="6" w:space="0" w:color="auto"/>
              <w:bottom w:val="single" w:sz="6" w:space="0" w:color="auto"/>
              <w:right w:val="single" w:sz="6" w:space="0" w:color="auto"/>
            </w:tcBorders>
          </w:tcPr>
          <w:p w14:paraId="398925E4"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4111</w:t>
            </w:r>
          </w:p>
        </w:tc>
        <w:tc>
          <w:tcPr>
            <w:tcW w:w="1100" w:type="dxa"/>
            <w:tcBorders>
              <w:top w:val="single" w:sz="6" w:space="0" w:color="auto"/>
              <w:left w:val="single" w:sz="6" w:space="0" w:color="auto"/>
              <w:bottom w:val="single" w:sz="6" w:space="0" w:color="auto"/>
              <w:right w:val="single" w:sz="6" w:space="0" w:color="auto"/>
            </w:tcBorders>
          </w:tcPr>
          <w:p w14:paraId="5D7F706C"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14:paraId="7D08BBD8"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-380 825</w:t>
            </w:r>
          </w:p>
        </w:tc>
        <w:tc>
          <w:tcPr>
            <w:tcW w:w="1300" w:type="dxa"/>
            <w:tcBorders>
              <w:top w:val="single" w:sz="6" w:space="0" w:color="auto"/>
              <w:left w:val="single" w:sz="6" w:space="0" w:color="auto"/>
              <w:bottom w:val="single" w:sz="6" w:space="0" w:color="auto"/>
              <w:right w:val="single" w:sz="6" w:space="0" w:color="auto"/>
            </w:tcBorders>
          </w:tcPr>
          <w:p w14:paraId="531B3ACA"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14:paraId="56AB31D2"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00A32859"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14:paraId="0E4F96C2"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14:paraId="1E573B57"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14:paraId="138C33B1"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-380 825</w:t>
            </w:r>
          </w:p>
        </w:tc>
      </w:tr>
      <w:tr w:rsidR="001028DF" w:rsidRPr="004015E6" w14:paraId="0715542D" w14:textId="77777777">
        <w:trPr>
          <w:trHeight w:val="200"/>
        </w:trPr>
        <w:tc>
          <w:tcPr>
            <w:tcW w:w="3050" w:type="dxa"/>
            <w:tcBorders>
              <w:top w:val="single" w:sz="6" w:space="0" w:color="auto"/>
              <w:bottom w:val="single" w:sz="6" w:space="0" w:color="auto"/>
              <w:right w:val="single" w:sz="6" w:space="0" w:color="auto"/>
            </w:tcBorders>
            <w:vAlign w:val="center"/>
          </w:tcPr>
          <w:p w14:paraId="3104A644"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 xml:space="preserve">Дооцінка (уцінка) фінансових інструментів </w:t>
            </w:r>
          </w:p>
        </w:tc>
        <w:tc>
          <w:tcPr>
            <w:tcW w:w="1250" w:type="dxa"/>
            <w:tcBorders>
              <w:top w:val="single" w:sz="6" w:space="0" w:color="auto"/>
              <w:left w:val="single" w:sz="6" w:space="0" w:color="auto"/>
              <w:bottom w:val="single" w:sz="6" w:space="0" w:color="auto"/>
              <w:right w:val="single" w:sz="6" w:space="0" w:color="auto"/>
            </w:tcBorders>
          </w:tcPr>
          <w:p w14:paraId="1A6B4C98"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4112</w:t>
            </w:r>
          </w:p>
        </w:tc>
        <w:tc>
          <w:tcPr>
            <w:tcW w:w="1100" w:type="dxa"/>
            <w:tcBorders>
              <w:top w:val="single" w:sz="6" w:space="0" w:color="auto"/>
              <w:left w:val="single" w:sz="6" w:space="0" w:color="auto"/>
              <w:bottom w:val="single" w:sz="6" w:space="0" w:color="auto"/>
              <w:right w:val="single" w:sz="6" w:space="0" w:color="auto"/>
            </w:tcBorders>
          </w:tcPr>
          <w:p w14:paraId="216622CC"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14:paraId="6651B773"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67F795F9"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14:paraId="204155DD"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0587C20D"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14:paraId="442C1A21"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14:paraId="6AF340AC"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14:paraId="1104FAC7"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r>
      <w:tr w:rsidR="001028DF" w:rsidRPr="004015E6" w14:paraId="61069298" w14:textId="77777777">
        <w:trPr>
          <w:trHeight w:val="200"/>
        </w:trPr>
        <w:tc>
          <w:tcPr>
            <w:tcW w:w="3050" w:type="dxa"/>
            <w:tcBorders>
              <w:top w:val="single" w:sz="6" w:space="0" w:color="auto"/>
              <w:bottom w:val="single" w:sz="6" w:space="0" w:color="auto"/>
              <w:right w:val="single" w:sz="6" w:space="0" w:color="auto"/>
            </w:tcBorders>
            <w:vAlign w:val="center"/>
          </w:tcPr>
          <w:p w14:paraId="584AF872"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 xml:space="preserve">Накопичені курсові різниці </w:t>
            </w:r>
          </w:p>
        </w:tc>
        <w:tc>
          <w:tcPr>
            <w:tcW w:w="1250" w:type="dxa"/>
            <w:tcBorders>
              <w:top w:val="single" w:sz="6" w:space="0" w:color="auto"/>
              <w:left w:val="single" w:sz="6" w:space="0" w:color="auto"/>
              <w:bottom w:val="single" w:sz="6" w:space="0" w:color="auto"/>
              <w:right w:val="single" w:sz="6" w:space="0" w:color="auto"/>
            </w:tcBorders>
          </w:tcPr>
          <w:p w14:paraId="4F2A0CCC"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4113</w:t>
            </w:r>
          </w:p>
        </w:tc>
        <w:tc>
          <w:tcPr>
            <w:tcW w:w="1100" w:type="dxa"/>
            <w:tcBorders>
              <w:top w:val="single" w:sz="6" w:space="0" w:color="auto"/>
              <w:left w:val="single" w:sz="6" w:space="0" w:color="auto"/>
              <w:bottom w:val="single" w:sz="6" w:space="0" w:color="auto"/>
              <w:right w:val="single" w:sz="6" w:space="0" w:color="auto"/>
            </w:tcBorders>
          </w:tcPr>
          <w:p w14:paraId="1B39D0B8"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14:paraId="1408D7D2"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324C56E0"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14:paraId="35ADA312"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6155BF41"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14:paraId="31971906"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14:paraId="0CA7D10D"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14:paraId="1D0B9958"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r>
      <w:tr w:rsidR="001028DF" w:rsidRPr="004015E6" w14:paraId="2D2DC7D5" w14:textId="77777777">
        <w:trPr>
          <w:trHeight w:val="200"/>
        </w:trPr>
        <w:tc>
          <w:tcPr>
            <w:tcW w:w="3050" w:type="dxa"/>
            <w:tcBorders>
              <w:top w:val="single" w:sz="6" w:space="0" w:color="auto"/>
              <w:bottom w:val="single" w:sz="6" w:space="0" w:color="auto"/>
              <w:right w:val="single" w:sz="6" w:space="0" w:color="auto"/>
            </w:tcBorders>
            <w:vAlign w:val="center"/>
          </w:tcPr>
          <w:p w14:paraId="5432B1F3"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 xml:space="preserve">Частка іншого сукупного доходу асоційованих і спільних підприємств </w:t>
            </w:r>
          </w:p>
        </w:tc>
        <w:tc>
          <w:tcPr>
            <w:tcW w:w="1250" w:type="dxa"/>
            <w:tcBorders>
              <w:top w:val="single" w:sz="6" w:space="0" w:color="auto"/>
              <w:left w:val="single" w:sz="6" w:space="0" w:color="auto"/>
              <w:bottom w:val="single" w:sz="6" w:space="0" w:color="auto"/>
              <w:right w:val="single" w:sz="6" w:space="0" w:color="auto"/>
            </w:tcBorders>
          </w:tcPr>
          <w:p w14:paraId="37E1A439"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4114</w:t>
            </w:r>
          </w:p>
        </w:tc>
        <w:tc>
          <w:tcPr>
            <w:tcW w:w="1100" w:type="dxa"/>
            <w:tcBorders>
              <w:top w:val="single" w:sz="6" w:space="0" w:color="auto"/>
              <w:left w:val="single" w:sz="6" w:space="0" w:color="auto"/>
              <w:bottom w:val="single" w:sz="6" w:space="0" w:color="auto"/>
              <w:right w:val="single" w:sz="6" w:space="0" w:color="auto"/>
            </w:tcBorders>
          </w:tcPr>
          <w:p w14:paraId="6665FC97"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14:paraId="71981D8B"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73B264E4"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14:paraId="1DD5615C"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1E04DADE"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14:paraId="3B4D4553"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14:paraId="1E69505B"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14:paraId="493C664F"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r>
      <w:tr w:rsidR="001028DF" w:rsidRPr="004015E6" w14:paraId="03995EA4" w14:textId="77777777">
        <w:trPr>
          <w:trHeight w:val="200"/>
        </w:trPr>
        <w:tc>
          <w:tcPr>
            <w:tcW w:w="3050" w:type="dxa"/>
            <w:tcBorders>
              <w:top w:val="single" w:sz="6" w:space="0" w:color="auto"/>
              <w:bottom w:val="single" w:sz="6" w:space="0" w:color="auto"/>
              <w:right w:val="single" w:sz="6" w:space="0" w:color="auto"/>
            </w:tcBorders>
            <w:vAlign w:val="center"/>
          </w:tcPr>
          <w:p w14:paraId="5057F5C4"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 xml:space="preserve">Інший сукупний дохід </w:t>
            </w:r>
          </w:p>
        </w:tc>
        <w:tc>
          <w:tcPr>
            <w:tcW w:w="1250" w:type="dxa"/>
            <w:tcBorders>
              <w:top w:val="single" w:sz="6" w:space="0" w:color="auto"/>
              <w:left w:val="single" w:sz="6" w:space="0" w:color="auto"/>
              <w:bottom w:val="single" w:sz="6" w:space="0" w:color="auto"/>
              <w:right w:val="single" w:sz="6" w:space="0" w:color="auto"/>
            </w:tcBorders>
          </w:tcPr>
          <w:p w14:paraId="597C53AB"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4116</w:t>
            </w:r>
          </w:p>
        </w:tc>
        <w:tc>
          <w:tcPr>
            <w:tcW w:w="1100" w:type="dxa"/>
            <w:tcBorders>
              <w:top w:val="single" w:sz="6" w:space="0" w:color="auto"/>
              <w:left w:val="single" w:sz="6" w:space="0" w:color="auto"/>
              <w:bottom w:val="single" w:sz="6" w:space="0" w:color="auto"/>
              <w:right w:val="single" w:sz="6" w:space="0" w:color="auto"/>
            </w:tcBorders>
          </w:tcPr>
          <w:p w14:paraId="11A29D71"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14:paraId="267EB51F"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65F71B29"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14:paraId="53D9D6E0"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67152730"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14:paraId="318D5825"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14:paraId="167B5903"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14:paraId="15128C34"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r>
      <w:tr w:rsidR="001028DF" w:rsidRPr="004015E6" w14:paraId="15EE9F4C" w14:textId="77777777">
        <w:trPr>
          <w:trHeight w:val="200"/>
        </w:trPr>
        <w:tc>
          <w:tcPr>
            <w:tcW w:w="3050" w:type="dxa"/>
            <w:tcBorders>
              <w:top w:val="single" w:sz="6" w:space="0" w:color="auto"/>
              <w:bottom w:val="single" w:sz="6" w:space="0" w:color="auto"/>
              <w:right w:val="single" w:sz="6" w:space="0" w:color="auto"/>
            </w:tcBorders>
            <w:vAlign w:val="center"/>
          </w:tcPr>
          <w:p w14:paraId="2DD07273"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b/>
                <w:bCs/>
              </w:rPr>
              <w:lastRenderedPageBreak/>
              <w:t xml:space="preserve">Розподіл прибутку: </w:t>
            </w:r>
          </w:p>
          <w:p w14:paraId="30C37A73"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 xml:space="preserve">Виплати власникам </w:t>
            </w:r>
          </w:p>
        </w:tc>
        <w:tc>
          <w:tcPr>
            <w:tcW w:w="1250" w:type="dxa"/>
            <w:tcBorders>
              <w:top w:val="single" w:sz="6" w:space="0" w:color="auto"/>
              <w:left w:val="single" w:sz="6" w:space="0" w:color="auto"/>
              <w:bottom w:val="single" w:sz="6" w:space="0" w:color="auto"/>
              <w:right w:val="single" w:sz="6" w:space="0" w:color="auto"/>
            </w:tcBorders>
          </w:tcPr>
          <w:p w14:paraId="563D4AFE"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4200</w:t>
            </w:r>
          </w:p>
        </w:tc>
        <w:tc>
          <w:tcPr>
            <w:tcW w:w="1100" w:type="dxa"/>
            <w:tcBorders>
              <w:top w:val="single" w:sz="6" w:space="0" w:color="auto"/>
              <w:left w:val="single" w:sz="6" w:space="0" w:color="auto"/>
              <w:bottom w:val="single" w:sz="6" w:space="0" w:color="auto"/>
              <w:right w:val="single" w:sz="6" w:space="0" w:color="auto"/>
            </w:tcBorders>
          </w:tcPr>
          <w:p w14:paraId="0872DB7A"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14:paraId="395A8BB2"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61AE043A"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14:paraId="6BE519BB"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4F191404"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-1 296 628</w:t>
            </w:r>
          </w:p>
        </w:tc>
        <w:tc>
          <w:tcPr>
            <w:tcW w:w="1500" w:type="dxa"/>
            <w:gridSpan w:val="2"/>
            <w:tcBorders>
              <w:top w:val="single" w:sz="6" w:space="0" w:color="auto"/>
              <w:left w:val="single" w:sz="6" w:space="0" w:color="auto"/>
              <w:bottom w:val="single" w:sz="6" w:space="0" w:color="auto"/>
              <w:right w:val="single" w:sz="6" w:space="0" w:color="auto"/>
            </w:tcBorders>
          </w:tcPr>
          <w:p w14:paraId="1021CBAD"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14:paraId="7B8F66BD"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14:paraId="47655805"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-1 296 628</w:t>
            </w:r>
          </w:p>
        </w:tc>
      </w:tr>
      <w:tr w:rsidR="001028DF" w:rsidRPr="004015E6" w14:paraId="4EC83D38" w14:textId="77777777">
        <w:trPr>
          <w:trHeight w:val="200"/>
        </w:trPr>
        <w:tc>
          <w:tcPr>
            <w:tcW w:w="3050" w:type="dxa"/>
            <w:tcBorders>
              <w:top w:val="single" w:sz="6" w:space="0" w:color="auto"/>
              <w:bottom w:val="single" w:sz="6" w:space="0" w:color="auto"/>
              <w:right w:val="single" w:sz="6" w:space="0" w:color="auto"/>
            </w:tcBorders>
            <w:vAlign w:val="center"/>
          </w:tcPr>
          <w:p w14:paraId="7E61D42A"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 xml:space="preserve">Спрямування прибутку до зареєстрованого капіталу  </w:t>
            </w:r>
          </w:p>
        </w:tc>
        <w:tc>
          <w:tcPr>
            <w:tcW w:w="1250" w:type="dxa"/>
            <w:tcBorders>
              <w:top w:val="single" w:sz="6" w:space="0" w:color="auto"/>
              <w:left w:val="single" w:sz="6" w:space="0" w:color="auto"/>
              <w:bottom w:val="single" w:sz="6" w:space="0" w:color="auto"/>
              <w:right w:val="single" w:sz="6" w:space="0" w:color="auto"/>
            </w:tcBorders>
          </w:tcPr>
          <w:p w14:paraId="0A1539E2"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4205</w:t>
            </w:r>
          </w:p>
        </w:tc>
        <w:tc>
          <w:tcPr>
            <w:tcW w:w="1100" w:type="dxa"/>
            <w:tcBorders>
              <w:top w:val="single" w:sz="6" w:space="0" w:color="auto"/>
              <w:left w:val="single" w:sz="6" w:space="0" w:color="auto"/>
              <w:bottom w:val="single" w:sz="6" w:space="0" w:color="auto"/>
              <w:right w:val="single" w:sz="6" w:space="0" w:color="auto"/>
            </w:tcBorders>
          </w:tcPr>
          <w:p w14:paraId="6B5A58DC"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14:paraId="040FCDE3"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6D5A288C"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14:paraId="36D26DB5"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41C7937E"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14:paraId="20722157"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14:paraId="5575D4E8"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14:paraId="24759B01"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r>
      <w:tr w:rsidR="001028DF" w:rsidRPr="004015E6" w14:paraId="1B6A3A43" w14:textId="77777777">
        <w:trPr>
          <w:trHeight w:val="200"/>
        </w:trPr>
        <w:tc>
          <w:tcPr>
            <w:tcW w:w="3050" w:type="dxa"/>
            <w:tcBorders>
              <w:top w:val="single" w:sz="6" w:space="0" w:color="auto"/>
              <w:bottom w:val="single" w:sz="6" w:space="0" w:color="auto"/>
              <w:right w:val="single" w:sz="6" w:space="0" w:color="auto"/>
            </w:tcBorders>
            <w:vAlign w:val="center"/>
          </w:tcPr>
          <w:p w14:paraId="72E16E99"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 xml:space="preserve">Відрахування до резервного капіталу </w:t>
            </w:r>
          </w:p>
        </w:tc>
        <w:tc>
          <w:tcPr>
            <w:tcW w:w="1250" w:type="dxa"/>
            <w:tcBorders>
              <w:top w:val="single" w:sz="6" w:space="0" w:color="auto"/>
              <w:left w:val="single" w:sz="6" w:space="0" w:color="auto"/>
              <w:bottom w:val="single" w:sz="6" w:space="0" w:color="auto"/>
              <w:right w:val="single" w:sz="6" w:space="0" w:color="auto"/>
            </w:tcBorders>
          </w:tcPr>
          <w:p w14:paraId="4D5CDAF1"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4210</w:t>
            </w:r>
          </w:p>
        </w:tc>
        <w:tc>
          <w:tcPr>
            <w:tcW w:w="1100" w:type="dxa"/>
            <w:tcBorders>
              <w:top w:val="single" w:sz="6" w:space="0" w:color="auto"/>
              <w:left w:val="single" w:sz="6" w:space="0" w:color="auto"/>
              <w:bottom w:val="single" w:sz="6" w:space="0" w:color="auto"/>
              <w:right w:val="single" w:sz="6" w:space="0" w:color="auto"/>
            </w:tcBorders>
          </w:tcPr>
          <w:p w14:paraId="7E483706"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14:paraId="3373DB77"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7EB7287D"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14:paraId="53992F75"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36BE72A5"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14:paraId="4341074C"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14:paraId="30C1C2E8"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14:paraId="145EFF06"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r>
      <w:tr w:rsidR="001028DF" w:rsidRPr="004015E6" w14:paraId="35A9657B" w14:textId="77777777">
        <w:trPr>
          <w:trHeight w:val="200"/>
        </w:trPr>
        <w:tc>
          <w:tcPr>
            <w:tcW w:w="3050" w:type="dxa"/>
            <w:tcBorders>
              <w:top w:val="single" w:sz="6" w:space="0" w:color="auto"/>
              <w:bottom w:val="single" w:sz="6" w:space="0" w:color="auto"/>
              <w:right w:val="single" w:sz="6" w:space="0" w:color="auto"/>
            </w:tcBorders>
            <w:vAlign w:val="center"/>
          </w:tcPr>
          <w:p w14:paraId="5549CED7"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 xml:space="preserve">Сума чистого прибутку, належна до бюджету відповідно до законодавства </w:t>
            </w:r>
          </w:p>
        </w:tc>
        <w:tc>
          <w:tcPr>
            <w:tcW w:w="1250" w:type="dxa"/>
            <w:tcBorders>
              <w:top w:val="single" w:sz="6" w:space="0" w:color="auto"/>
              <w:left w:val="single" w:sz="6" w:space="0" w:color="auto"/>
              <w:bottom w:val="single" w:sz="6" w:space="0" w:color="auto"/>
              <w:right w:val="single" w:sz="6" w:space="0" w:color="auto"/>
            </w:tcBorders>
          </w:tcPr>
          <w:p w14:paraId="0B90F848"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4215</w:t>
            </w:r>
          </w:p>
        </w:tc>
        <w:tc>
          <w:tcPr>
            <w:tcW w:w="1100" w:type="dxa"/>
            <w:tcBorders>
              <w:top w:val="single" w:sz="6" w:space="0" w:color="auto"/>
              <w:left w:val="single" w:sz="6" w:space="0" w:color="auto"/>
              <w:bottom w:val="single" w:sz="6" w:space="0" w:color="auto"/>
              <w:right w:val="single" w:sz="6" w:space="0" w:color="auto"/>
            </w:tcBorders>
          </w:tcPr>
          <w:p w14:paraId="5391A464"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14:paraId="155C800D"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18A91F88"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14:paraId="2B2B6FB6"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3C6961A6"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14:paraId="31D3F08D"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14:paraId="2AC0237F"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14:paraId="281E838C"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r>
      <w:tr w:rsidR="001028DF" w:rsidRPr="004015E6" w14:paraId="55DA5FE3" w14:textId="77777777">
        <w:trPr>
          <w:trHeight w:val="200"/>
        </w:trPr>
        <w:tc>
          <w:tcPr>
            <w:tcW w:w="3050" w:type="dxa"/>
            <w:tcBorders>
              <w:top w:val="single" w:sz="6" w:space="0" w:color="auto"/>
              <w:bottom w:val="single" w:sz="6" w:space="0" w:color="auto"/>
              <w:right w:val="single" w:sz="6" w:space="0" w:color="auto"/>
            </w:tcBorders>
            <w:vAlign w:val="center"/>
          </w:tcPr>
          <w:p w14:paraId="3EA6EE6F"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 xml:space="preserve">Сума чистого прибутку на створення спеціальних (цільових) фондів </w:t>
            </w:r>
          </w:p>
        </w:tc>
        <w:tc>
          <w:tcPr>
            <w:tcW w:w="1250" w:type="dxa"/>
            <w:tcBorders>
              <w:top w:val="single" w:sz="6" w:space="0" w:color="auto"/>
              <w:left w:val="single" w:sz="6" w:space="0" w:color="auto"/>
              <w:bottom w:val="single" w:sz="6" w:space="0" w:color="auto"/>
              <w:right w:val="single" w:sz="6" w:space="0" w:color="auto"/>
            </w:tcBorders>
          </w:tcPr>
          <w:p w14:paraId="2515EE7E"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4220</w:t>
            </w:r>
          </w:p>
        </w:tc>
        <w:tc>
          <w:tcPr>
            <w:tcW w:w="1100" w:type="dxa"/>
            <w:tcBorders>
              <w:top w:val="single" w:sz="6" w:space="0" w:color="auto"/>
              <w:left w:val="single" w:sz="6" w:space="0" w:color="auto"/>
              <w:bottom w:val="single" w:sz="6" w:space="0" w:color="auto"/>
              <w:right w:val="single" w:sz="6" w:space="0" w:color="auto"/>
            </w:tcBorders>
          </w:tcPr>
          <w:p w14:paraId="556B2D44"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14:paraId="0BB46D36"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23CE6C7D"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14:paraId="4124AFE8"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377D2F79"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14:paraId="589306C7"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14:paraId="1B77E79F"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14:paraId="61FD84BE"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r>
      <w:tr w:rsidR="001028DF" w:rsidRPr="004015E6" w14:paraId="09B89A2F" w14:textId="77777777">
        <w:trPr>
          <w:trHeight w:val="200"/>
        </w:trPr>
        <w:tc>
          <w:tcPr>
            <w:tcW w:w="3050" w:type="dxa"/>
            <w:tcBorders>
              <w:top w:val="single" w:sz="6" w:space="0" w:color="auto"/>
              <w:bottom w:val="single" w:sz="6" w:space="0" w:color="auto"/>
              <w:right w:val="single" w:sz="6" w:space="0" w:color="auto"/>
            </w:tcBorders>
            <w:vAlign w:val="center"/>
          </w:tcPr>
          <w:p w14:paraId="359D72C3"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 xml:space="preserve">Сума чистого прибутку на матеріальне заохочення </w:t>
            </w:r>
          </w:p>
        </w:tc>
        <w:tc>
          <w:tcPr>
            <w:tcW w:w="1250" w:type="dxa"/>
            <w:tcBorders>
              <w:top w:val="single" w:sz="6" w:space="0" w:color="auto"/>
              <w:left w:val="single" w:sz="6" w:space="0" w:color="auto"/>
              <w:bottom w:val="single" w:sz="6" w:space="0" w:color="auto"/>
              <w:right w:val="single" w:sz="6" w:space="0" w:color="auto"/>
            </w:tcBorders>
          </w:tcPr>
          <w:p w14:paraId="744880DF"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4225</w:t>
            </w:r>
          </w:p>
        </w:tc>
        <w:tc>
          <w:tcPr>
            <w:tcW w:w="1100" w:type="dxa"/>
            <w:tcBorders>
              <w:top w:val="single" w:sz="6" w:space="0" w:color="auto"/>
              <w:left w:val="single" w:sz="6" w:space="0" w:color="auto"/>
              <w:bottom w:val="single" w:sz="6" w:space="0" w:color="auto"/>
              <w:right w:val="single" w:sz="6" w:space="0" w:color="auto"/>
            </w:tcBorders>
          </w:tcPr>
          <w:p w14:paraId="1C84E9A5"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14:paraId="32041185"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6120E618"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14:paraId="46280B33"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09426D43"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14:paraId="54664CA0"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14:paraId="7396732F"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14:paraId="6DCDC2D7"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r>
      <w:tr w:rsidR="001028DF" w:rsidRPr="004015E6" w14:paraId="3DD46997" w14:textId="77777777">
        <w:trPr>
          <w:trHeight w:val="200"/>
        </w:trPr>
        <w:tc>
          <w:tcPr>
            <w:tcW w:w="3050" w:type="dxa"/>
            <w:tcBorders>
              <w:top w:val="single" w:sz="6" w:space="0" w:color="auto"/>
              <w:bottom w:val="single" w:sz="6" w:space="0" w:color="auto"/>
              <w:right w:val="single" w:sz="6" w:space="0" w:color="auto"/>
            </w:tcBorders>
            <w:vAlign w:val="center"/>
          </w:tcPr>
          <w:p w14:paraId="09FFBC18"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b/>
                <w:bCs/>
              </w:rPr>
              <w:t xml:space="preserve">Внески учасників: </w:t>
            </w:r>
          </w:p>
          <w:p w14:paraId="32DF8EFB"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 xml:space="preserve">Внески до капіталу </w:t>
            </w:r>
          </w:p>
        </w:tc>
        <w:tc>
          <w:tcPr>
            <w:tcW w:w="1250" w:type="dxa"/>
            <w:tcBorders>
              <w:top w:val="single" w:sz="6" w:space="0" w:color="auto"/>
              <w:left w:val="single" w:sz="6" w:space="0" w:color="auto"/>
              <w:bottom w:val="single" w:sz="6" w:space="0" w:color="auto"/>
              <w:right w:val="single" w:sz="6" w:space="0" w:color="auto"/>
            </w:tcBorders>
          </w:tcPr>
          <w:p w14:paraId="457CF7BE"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4240</w:t>
            </w:r>
          </w:p>
        </w:tc>
        <w:tc>
          <w:tcPr>
            <w:tcW w:w="1100" w:type="dxa"/>
            <w:tcBorders>
              <w:top w:val="single" w:sz="6" w:space="0" w:color="auto"/>
              <w:left w:val="single" w:sz="6" w:space="0" w:color="auto"/>
              <w:bottom w:val="single" w:sz="6" w:space="0" w:color="auto"/>
              <w:right w:val="single" w:sz="6" w:space="0" w:color="auto"/>
            </w:tcBorders>
          </w:tcPr>
          <w:p w14:paraId="66391594"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14:paraId="36FDBBA3"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3F143322"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14:paraId="04FA6DCE"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16533222"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14:paraId="10B701F8"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14:paraId="57D342BC"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14:paraId="5EB4169D"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r>
      <w:tr w:rsidR="001028DF" w:rsidRPr="004015E6" w14:paraId="49F1C32C" w14:textId="77777777">
        <w:trPr>
          <w:trHeight w:val="200"/>
        </w:trPr>
        <w:tc>
          <w:tcPr>
            <w:tcW w:w="3050" w:type="dxa"/>
            <w:tcBorders>
              <w:top w:val="single" w:sz="6" w:space="0" w:color="auto"/>
              <w:bottom w:val="single" w:sz="6" w:space="0" w:color="auto"/>
              <w:right w:val="single" w:sz="6" w:space="0" w:color="auto"/>
            </w:tcBorders>
            <w:vAlign w:val="center"/>
          </w:tcPr>
          <w:p w14:paraId="18E3968E"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 xml:space="preserve">Погашення заборгованості з капіталу </w:t>
            </w:r>
          </w:p>
        </w:tc>
        <w:tc>
          <w:tcPr>
            <w:tcW w:w="1250" w:type="dxa"/>
            <w:tcBorders>
              <w:top w:val="single" w:sz="6" w:space="0" w:color="auto"/>
              <w:left w:val="single" w:sz="6" w:space="0" w:color="auto"/>
              <w:bottom w:val="single" w:sz="6" w:space="0" w:color="auto"/>
              <w:right w:val="single" w:sz="6" w:space="0" w:color="auto"/>
            </w:tcBorders>
          </w:tcPr>
          <w:p w14:paraId="6E13911C"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4245</w:t>
            </w:r>
          </w:p>
        </w:tc>
        <w:tc>
          <w:tcPr>
            <w:tcW w:w="1100" w:type="dxa"/>
            <w:tcBorders>
              <w:top w:val="single" w:sz="6" w:space="0" w:color="auto"/>
              <w:left w:val="single" w:sz="6" w:space="0" w:color="auto"/>
              <w:bottom w:val="single" w:sz="6" w:space="0" w:color="auto"/>
              <w:right w:val="single" w:sz="6" w:space="0" w:color="auto"/>
            </w:tcBorders>
          </w:tcPr>
          <w:p w14:paraId="7FB2E2F8"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14:paraId="0CBA316B"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5E0689F2"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14:paraId="3BE6EBF8"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24F767E1"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14:paraId="4258F3F6"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14:paraId="6993FA4F"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14:paraId="6CF68FA6"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r>
      <w:tr w:rsidR="001028DF" w:rsidRPr="004015E6" w14:paraId="6E4473F0" w14:textId="77777777">
        <w:trPr>
          <w:trHeight w:val="200"/>
        </w:trPr>
        <w:tc>
          <w:tcPr>
            <w:tcW w:w="3050" w:type="dxa"/>
            <w:tcBorders>
              <w:top w:val="single" w:sz="6" w:space="0" w:color="auto"/>
              <w:bottom w:val="single" w:sz="6" w:space="0" w:color="auto"/>
              <w:right w:val="single" w:sz="6" w:space="0" w:color="auto"/>
            </w:tcBorders>
            <w:vAlign w:val="center"/>
          </w:tcPr>
          <w:p w14:paraId="5AD9502A"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b/>
                <w:bCs/>
              </w:rPr>
              <w:t xml:space="preserve">Вилучення капіталу: </w:t>
            </w:r>
          </w:p>
          <w:p w14:paraId="5DE54BA6"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 xml:space="preserve">Викуп акцій  </w:t>
            </w:r>
          </w:p>
        </w:tc>
        <w:tc>
          <w:tcPr>
            <w:tcW w:w="1250" w:type="dxa"/>
            <w:tcBorders>
              <w:top w:val="single" w:sz="6" w:space="0" w:color="auto"/>
              <w:left w:val="single" w:sz="6" w:space="0" w:color="auto"/>
              <w:bottom w:val="single" w:sz="6" w:space="0" w:color="auto"/>
              <w:right w:val="single" w:sz="6" w:space="0" w:color="auto"/>
            </w:tcBorders>
          </w:tcPr>
          <w:p w14:paraId="40940AD4"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4260</w:t>
            </w:r>
          </w:p>
        </w:tc>
        <w:tc>
          <w:tcPr>
            <w:tcW w:w="1100" w:type="dxa"/>
            <w:tcBorders>
              <w:top w:val="single" w:sz="6" w:space="0" w:color="auto"/>
              <w:left w:val="single" w:sz="6" w:space="0" w:color="auto"/>
              <w:bottom w:val="single" w:sz="6" w:space="0" w:color="auto"/>
              <w:right w:val="single" w:sz="6" w:space="0" w:color="auto"/>
            </w:tcBorders>
          </w:tcPr>
          <w:p w14:paraId="0A703399"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14:paraId="0D781A20"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538EF12D"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14:paraId="2DC723FD"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4BBC762E"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14:paraId="180E9150"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14:paraId="01E9724C"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14:paraId="73D284FB"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r>
      <w:tr w:rsidR="001028DF" w:rsidRPr="004015E6" w14:paraId="036CCC58" w14:textId="77777777">
        <w:trPr>
          <w:trHeight w:val="200"/>
        </w:trPr>
        <w:tc>
          <w:tcPr>
            <w:tcW w:w="3050" w:type="dxa"/>
            <w:tcBorders>
              <w:top w:val="single" w:sz="6" w:space="0" w:color="auto"/>
              <w:bottom w:val="single" w:sz="6" w:space="0" w:color="auto"/>
              <w:right w:val="single" w:sz="6" w:space="0" w:color="auto"/>
            </w:tcBorders>
            <w:vAlign w:val="center"/>
          </w:tcPr>
          <w:p w14:paraId="5320BE8A"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 xml:space="preserve">Перепродаж викуплених акцій </w:t>
            </w:r>
          </w:p>
        </w:tc>
        <w:tc>
          <w:tcPr>
            <w:tcW w:w="1250" w:type="dxa"/>
            <w:tcBorders>
              <w:top w:val="single" w:sz="6" w:space="0" w:color="auto"/>
              <w:left w:val="single" w:sz="6" w:space="0" w:color="auto"/>
              <w:bottom w:val="single" w:sz="6" w:space="0" w:color="auto"/>
              <w:right w:val="single" w:sz="6" w:space="0" w:color="auto"/>
            </w:tcBorders>
          </w:tcPr>
          <w:p w14:paraId="2A3A93D1"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4265</w:t>
            </w:r>
          </w:p>
        </w:tc>
        <w:tc>
          <w:tcPr>
            <w:tcW w:w="1100" w:type="dxa"/>
            <w:tcBorders>
              <w:top w:val="single" w:sz="6" w:space="0" w:color="auto"/>
              <w:left w:val="single" w:sz="6" w:space="0" w:color="auto"/>
              <w:bottom w:val="single" w:sz="6" w:space="0" w:color="auto"/>
              <w:right w:val="single" w:sz="6" w:space="0" w:color="auto"/>
            </w:tcBorders>
          </w:tcPr>
          <w:p w14:paraId="2445910B"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14:paraId="1BDA1DDA"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19B7F948"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14:paraId="41E304C4"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3D3AA33A"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14:paraId="0D94C19D"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14:paraId="1ED459D6"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14:paraId="53872A40"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r>
      <w:tr w:rsidR="001028DF" w:rsidRPr="004015E6" w14:paraId="0205D9C8" w14:textId="77777777">
        <w:trPr>
          <w:trHeight w:val="200"/>
        </w:trPr>
        <w:tc>
          <w:tcPr>
            <w:tcW w:w="3050" w:type="dxa"/>
            <w:tcBorders>
              <w:top w:val="single" w:sz="6" w:space="0" w:color="auto"/>
              <w:bottom w:val="single" w:sz="6" w:space="0" w:color="auto"/>
              <w:right w:val="single" w:sz="6" w:space="0" w:color="auto"/>
            </w:tcBorders>
            <w:vAlign w:val="center"/>
          </w:tcPr>
          <w:p w14:paraId="7FE7FF71"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 xml:space="preserve">Анулювання викуплених акцій </w:t>
            </w:r>
          </w:p>
        </w:tc>
        <w:tc>
          <w:tcPr>
            <w:tcW w:w="1250" w:type="dxa"/>
            <w:tcBorders>
              <w:top w:val="single" w:sz="6" w:space="0" w:color="auto"/>
              <w:left w:val="single" w:sz="6" w:space="0" w:color="auto"/>
              <w:bottom w:val="single" w:sz="6" w:space="0" w:color="auto"/>
              <w:right w:val="single" w:sz="6" w:space="0" w:color="auto"/>
            </w:tcBorders>
          </w:tcPr>
          <w:p w14:paraId="023F8A17"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4270</w:t>
            </w:r>
          </w:p>
        </w:tc>
        <w:tc>
          <w:tcPr>
            <w:tcW w:w="1100" w:type="dxa"/>
            <w:tcBorders>
              <w:top w:val="single" w:sz="6" w:space="0" w:color="auto"/>
              <w:left w:val="single" w:sz="6" w:space="0" w:color="auto"/>
              <w:bottom w:val="single" w:sz="6" w:space="0" w:color="auto"/>
              <w:right w:val="single" w:sz="6" w:space="0" w:color="auto"/>
            </w:tcBorders>
          </w:tcPr>
          <w:p w14:paraId="5AA14788"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14:paraId="78420891"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184FA38E"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14:paraId="4242423F"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02F4458E"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14:paraId="701D03D1"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14:paraId="242861B7"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14:paraId="3C396C8B"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r>
      <w:tr w:rsidR="001028DF" w:rsidRPr="004015E6" w14:paraId="7F2F7FBF" w14:textId="77777777">
        <w:trPr>
          <w:trHeight w:val="200"/>
        </w:trPr>
        <w:tc>
          <w:tcPr>
            <w:tcW w:w="3050" w:type="dxa"/>
            <w:tcBorders>
              <w:top w:val="single" w:sz="6" w:space="0" w:color="auto"/>
              <w:bottom w:val="single" w:sz="6" w:space="0" w:color="auto"/>
              <w:right w:val="single" w:sz="6" w:space="0" w:color="auto"/>
            </w:tcBorders>
            <w:vAlign w:val="center"/>
          </w:tcPr>
          <w:p w14:paraId="3580737F"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 xml:space="preserve">Вилучення частки в капіталі </w:t>
            </w:r>
          </w:p>
        </w:tc>
        <w:tc>
          <w:tcPr>
            <w:tcW w:w="1250" w:type="dxa"/>
            <w:tcBorders>
              <w:top w:val="single" w:sz="6" w:space="0" w:color="auto"/>
              <w:left w:val="single" w:sz="6" w:space="0" w:color="auto"/>
              <w:bottom w:val="single" w:sz="6" w:space="0" w:color="auto"/>
              <w:right w:val="single" w:sz="6" w:space="0" w:color="auto"/>
            </w:tcBorders>
          </w:tcPr>
          <w:p w14:paraId="1BDB9E91"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4275</w:t>
            </w:r>
          </w:p>
        </w:tc>
        <w:tc>
          <w:tcPr>
            <w:tcW w:w="1100" w:type="dxa"/>
            <w:tcBorders>
              <w:top w:val="single" w:sz="6" w:space="0" w:color="auto"/>
              <w:left w:val="single" w:sz="6" w:space="0" w:color="auto"/>
              <w:bottom w:val="single" w:sz="6" w:space="0" w:color="auto"/>
              <w:right w:val="single" w:sz="6" w:space="0" w:color="auto"/>
            </w:tcBorders>
          </w:tcPr>
          <w:p w14:paraId="535ED978"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14:paraId="78C9C4A8"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6F8A48BB"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14:paraId="271516C3"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6F16EECF"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14:paraId="5DD46F56"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14:paraId="39C02510"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14:paraId="1B5AA318"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r>
      <w:tr w:rsidR="001028DF" w:rsidRPr="004015E6" w14:paraId="64D642FB" w14:textId="77777777">
        <w:trPr>
          <w:trHeight w:val="200"/>
        </w:trPr>
        <w:tc>
          <w:tcPr>
            <w:tcW w:w="3050" w:type="dxa"/>
            <w:tcBorders>
              <w:top w:val="single" w:sz="6" w:space="0" w:color="auto"/>
              <w:bottom w:val="single" w:sz="6" w:space="0" w:color="auto"/>
              <w:right w:val="single" w:sz="6" w:space="0" w:color="auto"/>
            </w:tcBorders>
            <w:vAlign w:val="center"/>
          </w:tcPr>
          <w:p w14:paraId="5C44ACC9"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 xml:space="preserve">Зменшення номінальної вартості акцій </w:t>
            </w:r>
          </w:p>
        </w:tc>
        <w:tc>
          <w:tcPr>
            <w:tcW w:w="1250" w:type="dxa"/>
            <w:tcBorders>
              <w:top w:val="single" w:sz="6" w:space="0" w:color="auto"/>
              <w:left w:val="single" w:sz="6" w:space="0" w:color="auto"/>
              <w:bottom w:val="single" w:sz="6" w:space="0" w:color="auto"/>
              <w:right w:val="single" w:sz="6" w:space="0" w:color="auto"/>
            </w:tcBorders>
          </w:tcPr>
          <w:p w14:paraId="51A57229"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4280</w:t>
            </w:r>
          </w:p>
        </w:tc>
        <w:tc>
          <w:tcPr>
            <w:tcW w:w="1100" w:type="dxa"/>
            <w:tcBorders>
              <w:top w:val="single" w:sz="6" w:space="0" w:color="auto"/>
              <w:left w:val="single" w:sz="6" w:space="0" w:color="auto"/>
              <w:bottom w:val="single" w:sz="6" w:space="0" w:color="auto"/>
              <w:right w:val="single" w:sz="6" w:space="0" w:color="auto"/>
            </w:tcBorders>
          </w:tcPr>
          <w:p w14:paraId="53197240"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14:paraId="1240D58C"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5C4D1C99"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14:paraId="154EF107"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10814C0C"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14:paraId="4B4F2C2B"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14:paraId="375E5639"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14:paraId="391E9210"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r>
      <w:tr w:rsidR="001028DF" w:rsidRPr="004015E6" w14:paraId="0C66FF42" w14:textId="77777777">
        <w:trPr>
          <w:trHeight w:val="200"/>
        </w:trPr>
        <w:tc>
          <w:tcPr>
            <w:tcW w:w="3050" w:type="dxa"/>
            <w:tcBorders>
              <w:top w:val="single" w:sz="6" w:space="0" w:color="auto"/>
              <w:bottom w:val="single" w:sz="6" w:space="0" w:color="auto"/>
              <w:right w:val="single" w:sz="6" w:space="0" w:color="auto"/>
            </w:tcBorders>
            <w:vAlign w:val="center"/>
          </w:tcPr>
          <w:p w14:paraId="0AD488DA"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 xml:space="preserve">Інші зміни в капіталі </w:t>
            </w:r>
          </w:p>
        </w:tc>
        <w:tc>
          <w:tcPr>
            <w:tcW w:w="1250" w:type="dxa"/>
            <w:tcBorders>
              <w:top w:val="single" w:sz="6" w:space="0" w:color="auto"/>
              <w:left w:val="single" w:sz="6" w:space="0" w:color="auto"/>
              <w:bottom w:val="single" w:sz="6" w:space="0" w:color="auto"/>
              <w:right w:val="single" w:sz="6" w:space="0" w:color="auto"/>
            </w:tcBorders>
          </w:tcPr>
          <w:p w14:paraId="1692DBBB"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4290</w:t>
            </w:r>
          </w:p>
        </w:tc>
        <w:tc>
          <w:tcPr>
            <w:tcW w:w="1100" w:type="dxa"/>
            <w:tcBorders>
              <w:top w:val="single" w:sz="6" w:space="0" w:color="auto"/>
              <w:left w:val="single" w:sz="6" w:space="0" w:color="auto"/>
              <w:bottom w:val="single" w:sz="6" w:space="0" w:color="auto"/>
              <w:right w:val="single" w:sz="6" w:space="0" w:color="auto"/>
            </w:tcBorders>
          </w:tcPr>
          <w:p w14:paraId="1B0441D1"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14:paraId="0D5DC133"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-184 129</w:t>
            </w:r>
          </w:p>
        </w:tc>
        <w:tc>
          <w:tcPr>
            <w:tcW w:w="1300" w:type="dxa"/>
            <w:tcBorders>
              <w:top w:val="single" w:sz="6" w:space="0" w:color="auto"/>
              <w:left w:val="single" w:sz="6" w:space="0" w:color="auto"/>
              <w:bottom w:val="single" w:sz="6" w:space="0" w:color="auto"/>
              <w:right w:val="single" w:sz="6" w:space="0" w:color="auto"/>
            </w:tcBorders>
          </w:tcPr>
          <w:p w14:paraId="60C985EF"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14:paraId="2E241BCF"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3A4BA2F3"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184 129</w:t>
            </w:r>
          </w:p>
        </w:tc>
        <w:tc>
          <w:tcPr>
            <w:tcW w:w="1500" w:type="dxa"/>
            <w:gridSpan w:val="2"/>
            <w:tcBorders>
              <w:top w:val="single" w:sz="6" w:space="0" w:color="auto"/>
              <w:left w:val="single" w:sz="6" w:space="0" w:color="auto"/>
              <w:bottom w:val="single" w:sz="6" w:space="0" w:color="auto"/>
              <w:right w:val="single" w:sz="6" w:space="0" w:color="auto"/>
            </w:tcBorders>
          </w:tcPr>
          <w:p w14:paraId="02B71A73"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14:paraId="457E5CE8"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14:paraId="1BBF13CA"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r>
      <w:tr w:rsidR="001028DF" w:rsidRPr="004015E6" w14:paraId="4C959A15" w14:textId="77777777">
        <w:trPr>
          <w:trHeight w:val="200"/>
        </w:trPr>
        <w:tc>
          <w:tcPr>
            <w:tcW w:w="3050" w:type="dxa"/>
            <w:tcBorders>
              <w:top w:val="single" w:sz="6" w:space="0" w:color="auto"/>
              <w:bottom w:val="single" w:sz="6" w:space="0" w:color="auto"/>
              <w:right w:val="single" w:sz="6" w:space="0" w:color="auto"/>
            </w:tcBorders>
            <w:vAlign w:val="center"/>
          </w:tcPr>
          <w:p w14:paraId="665B3667"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 xml:space="preserve">Придбання (продаж) неконтрольованої частки в дочірньому підприємстві </w:t>
            </w:r>
          </w:p>
        </w:tc>
        <w:tc>
          <w:tcPr>
            <w:tcW w:w="1250" w:type="dxa"/>
            <w:tcBorders>
              <w:top w:val="single" w:sz="6" w:space="0" w:color="auto"/>
              <w:left w:val="single" w:sz="6" w:space="0" w:color="auto"/>
              <w:bottom w:val="single" w:sz="6" w:space="0" w:color="auto"/>
              <w:right w:val="single" w:sz="6" w:space="0" w:color="auto"/>
            </w:tcBorders>
          </w:tcPr>
          <w:p w14:paraId="54430CCC"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4291</w:t>
            </w:r>
          </w:p>
        </w:tc>
        <w:tc>
          <w:tcPr>
            <w:tcW w:w="1100" w:type="dxa"/>
            <w:tcBorders>
              <w:top w:val="single" w:sz="6" w:space="0" w:color="auto"/>
              <w:left w:val="single" w:sz="6" w:space="0" w:color="auto"/>
              <w:bottom w:val="single" w:sz="6" w:space="0" w:color="auto"/>
              <w:right w:val="single" w:sz="6" w:space="0" w:color="auto"/>
            </w:tcBorders>
          </w:tcPr>
          <w:p w14:paraId="2B4EBFDC"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14:paraId="072314EC"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67E64579"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14:paraId="08042574"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221D753C"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14:paraId="5F274B13"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14:paraId="0177EE4C"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14:paraId="70FD9DA4"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r>
      <w:tr w:rsidR="001028DF" w:rsidRPr="004015E6" w14:paraId="31EF48CA" w14:textId="77777777">
        <w:trPr>
          <w:trHeight w:val="200"/>
        </w:trPr>
        <w:tc>
          <w:tcPr>
            <w:tcW w:w="3050" w:type="dxa"/>
            <w:tcBorders>
              <w:top w:val="single" w:sz="6" w:space="0" w:color="auto"/>
              <w:bottom w:val="single" w:sz="6" w:space="0" w:color="auto"/>
              <w:right w:val="single" w:sz="6" w:space="0" w:color="auto"/>
            </w:tcBorders>
            <w:vAlign w:val="center"/>
          </w:tcPr>
          <w:p w14:paraId="2245069A"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b/>
                <w:bCs/>
              </w:rPr>
              <w:t xml:space="preserve">Разом змін у капіталі  </w:t>
            </w:r>
          </w:p>
        </w:tc>
        <w:tc>
          <w:tcPr>
            <w:tcW w:w="1250" w:type="dxa"/>
            <w:tcBorders>
              <w:top w:val="single" w:sz="6" w:space="0" w:color="auto"/>
              <w:left w:val="single" w:sz="6" w:space="0" w:color="auto"/>
              <w:bottom w:val="single" w:sz="6" w:space="0" w:color="auto"/>
              <w:right w:val="single" w:sz="6" w:space="0" w:color="auto"/>
            </w:tcBorders>
          </w:tcPr>
          <w:p w14:paraId="4D1AF5CC"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4295</w:t>
            </w:r>
          </w:p>
        </w:tc>
        <w:tc>
          <w:tcPr>
            <w:tcW w:w="1100" w:type="dxa"/>
            <w:tcBorders>
              <w:top w:val="single" w:sz="6" w:space="0" w:color="auto"/>
              <w:left w:val="single" w:sz="6" w:space="0" w:color="auto"/>
              <w:bottom w:val="single" w:sz="6" w:space="0" w:color="auto"/>
              <w:right w:val="single" w:sz="6" w:space="0" w:color="auto"/>
            </w:tcBorders>
          </w:tcPr>
          <w:p w14:paraId="1E546143"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14:paraId="26240C20"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-564 954</w:t>
            </w:r>
          </w:p>
        </w:tc>
        <w:tc>
          <w:tcPr>
            <w:tcW w:w="1300" w:type="dxa"/>
            <w:tcBorders>
              <w:top w:val="single" w:sz="6" w:space="0" w:color="auto"/>
              <w:left w:val="single" w:sz="6" w:space="0" w:color="auto"/>
              <w:bottom w:val="single" w:sz="6" w:space="0" w:color="auto"/>
              <w:right w:val="single" w:sz="6" w:space="0" w:color="auto"/>
            </w:tcBorders>
          </w:tcPr>
          <w:p w14:paraId="4FF1F7B9"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14:paraId="10B954B8"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30F3C886"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220 428</w:t>
            </w:r>
          </w:p>
        </w:tc>
        <w:tc>
          <w:tcPr>
            <w:tcW w:w="1500" w:type="dxa"/>
            <w:gridSpan w:val="2"/>
            <w:tcBorders>
              <w:top w:val="single" w:sz="6" w:space="0" w:color="auto"/>
              <w:left w:val="single" w:sz="6" w:space="0" w:color="auto"/>
              <w:bottom w:val="single" w:sz="6" w:space="0" w:color="auto"/>
              <w:right w:val="single" w:sz="6" w:space="0" w:color="auto"/>
            </w:tcBorders>
          </w:tcPr>
          <w:p w14:paraId="13608091"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14:paraId="783103E1"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14:paraId="0B6EBA57"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-344 526</w:t>
            </w:r>
          </w:p>
        </w:tc>
      </w:tr>
      <w:tr w:rsidR="001028DF" w:rsidRPr="004015E6" w14:paraId="66E4D1BC" w14:textId="77777777">
        <w:trPr>
          <w:trHeight w:val="200"/>
        </w:trPr>
        <w:tc>
          <w:tcPr>
            <w:tcW w:w="3050" w:type="dxa"/>
            <w:tcBorders>
              <w:top w:val="single" w:sz="6" w:space="0" w:color="auto"/>
              <w:bottom w:val="single" w:sz="6" w:space="0" w:color="auto"/>
              <w:right w:val="single" w:sz="6" w:space="0" w:color="auto"/>
            </w:tcBorders>
            <w:vAlign w:val="center"/>
          </w:tcPr>
          <w:p w14:paraId="43C8352A"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b/>
                <w:bCs/>
              </w:rPr>
              <w:t xml:space="preserve">Залишок на кінець року </w:t>
            </w:r>
          </w:p>
        </w:tc>
        <w:tc>
          <w:tcPr>
            <w:tcW w:w="1250" w:type="dxa"/>
            <w:tcBorders>
              <w:top w:val="single" w:sz="6" w:space="0" w:color="auto"/>
              <w:left w:val="single" w:sz="6" w:space="0" w:color="auto"/>
              <w:bottom w:val="single" w:sz="6" w:space="0" w:color="auto"/>
              <w:right w:val="single" w:sz="6" w:space="0" w:color="auto"/>
            </w:tcBorders>
          </w:tcPr>
          <w:p w14:paraId="72AC668B"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4300</w:t>
            </w:r>
          </w:p>
        </w:tc>
        <w:tc>
          <w:tcPr>
            <w:tcW w:w="1100" w:type="dxa"/>
            <w:tcBorders>
              <w:top w:val="single" w:sz="6" w:space="0" w:color="auto"/>
              <w:left w:val="single" w:sz="6" w:space="0" w:color="auto"/>
              <w:bottom w:val="single" w:sz="6" w:space="0" w:color="auto"/>
              <w:right w:val="single" w:sz="6" w:space="0" w:color="auto"/>
            </w:tcBorders>
          </w:tcPr>
          <w:p w14:paraId="5AE6DDFA"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20 000</w:t>
            </w:r>
          </w:p>
        </w:tc>
        <w:tc>
          <w:tcPr>
            <w:tcW w:w="1350" w:type="dxa"/>
            <w:tcBorders>
              <w:top w:val="single" w:sz="6" w:space="0" w:color="auto"/>
              <w:left w:val="single" w:sz="6" w:space="0" w:color="auto"/>
              <w:bottom w:val="single" w:sz="6" w:space="0" w:color="auto"/>
              <w:right w:val="single" w:sz="6" w:space="0" w:color="auto"/>
            </w:tcBorders>
          </w:tcPr>
          <w:p w14:paraId="65DEA6D8"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2 160 600</w:t>
            </w:r>
          </w:p>
        </w:tc>
        <w:tc>
          <w:tcPr>
            <w:tcW w:w="1300" w:type="dxa"/>
            <w:tcBorders>
              <w:top w:val="single" w:sz="6" w:space="0" w:color="auto"/>
              <w:left w:val="single" w:sz="6" w:space="0" w:color="auto"/>
              <w:bottom w:val="single" w:sz="6" w:space="0" w:color="auto"/>
              <w:right w:val="single" w:sz="6" w:space="0" w:color="auto"/>
            </w:tcBorders>
          </w:tcPr>
          <w:p w14:paraId="29B3A34F"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14:paraId="6B8CC452"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12546797"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-360 263</w:t>
            </w:r>
          </w:p>
        </w:tc>
        <w:tc>
          <w:tcPr>
            <w:tcW w:w="1500" w:type="dxa"/>
            <w:gridSpan w:val="2"/>
            <w:tcBorders>
              <w:top w:val="single" w:sz="6" w:space="0" w:color="auto"/>
              <w:left w:val="single" w:sz="6" w:space="0" w:color="auto"/>
              <w:bottom w:val="single" w:sz="6" w:space="0" w:color="auto"/>
              <w:right w:val="single" w:sz="6" w:space="0" w:color="auto"/>
            </w:tcBorders>
          </w:tcPr>
          <w:p w14:paraId="4B16D19D"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14:paraId="457451FF"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14:paraId="1A7A74F0" w14:textId="77777777" w:rsidR="001028DF" w:rsidRPr="004015E6" w:rsidRDefault="00B95890">
            <w:pPr>
              <w:widowControl w:val="0"/>
              <w:autoSpaceDE w:val="0"/>
              <w:autoSpaceDN w:val="0"/>
              <w:adjustRightInd w:val="0"/>
              <w:spacing w:after="0" w:line="240" w:lineRule="auto"/>
              <w:jc w:val="center"/>
              <w:rPr>
                <w:rFonts w:ascii="Times New Roman CYR" w:hAnsi="Times New Roman CYR" w:cs="Times New Roman CYR"/>
              </w:rPr>
            </w:pPr>
            <w:r w:rsidRPr="004015E6">
              <w:rPr>
                <w:rFonts w:ascii="Times New Roman CYR" w:hAnsi="Times New Roman CYR" w:cs="Times New Roman CYR"/>
              </w:rPr>
              <w:t>1 820 337</w:t>
            </w:r>
          </w:p>
        </w:tc>
      </w:tr>
    </w:tbl>
    <w:p w14:paraId="734EFC20" w14:textId="77777777" w:rsidR="001028DF" w:rsidRPr="004015E6" w:rsidRDefault="001028DF">
      <w:pPr>
        <w:widowControl w:val="0"/>
        <w:autoSpaceDE w:val="0"/>
        <w:autoSpaceDN w:val="0"/>
        <w:adjustRightInd w:val="0"/>
        <w:spacing w:after="0" w:line="240" w:lineRule="auto"/>
        <w:rPr>
          <w:rFonts w:ascii="Times New Roman CYR" w:hAnsi="Times New Roman CYR" w:cs="Times New Roman CYR"/>
        </w:rPr>
      </w:pPr>
    </w:p>
    <w:p w14:paraId="382B47DE" w14:textId="77777777" w:rsidR="001028DF" w:rsidRPr="004015E6" w:rsidRDefault="00B95890">
      <w:pPr>
        <w:widowControl w:val="0"/>
        <w:autoSpaceDE w:val="0"/>
        <w:autoSpaceDN w:val="0"/>
        <w:adjustRightInd w:val="0"/>
        <w:spacing w:after="0" w:line="240" w:lineRule="auto"/>
        <w:rPr>
          <w:rFonts w:ascii="Times New Roman CYR" w:hAnsi="Times New Roman CYR" w:cs="Times New Roman CYR"/>
        </w:rPr>
      </w:pPr>
      <w:r w:rsidRPr="004015E6">
        <w:rPr>
          <w:rFonts w:ascii="Times New Roman CYR" w:hAnsi="Times New Roman CYR" w:cs="Times New Roman CYR"/>
        </w:rPr>
        <w:t>Керівник</w:t>
      </w:r>
      <w:r w:rsidRPr="004015E6">
        <w:rPr>
          <w:rFonts w:ascii="Times New Roman CYR" w:hAnsi="Times New Roman CYR" w:cs="Times New Roman CYR"/>
        </w:rPr>
        <w:tab/>
      </w:r>
      <w:r w:rsidRPr="004015E6">
        <w:rPr>
          <w:rFonts w:ascii="Times New Roman CYR" w:hAnsi="Times New Roman CYR" w:cs="Times New Roman CYR"/>
        </w:rPr>
        <w:tab/>
      </w:r>
      <w:r w:rsidRPr="004015E6">
        <w:rPr>
          <w:rFonts w:ascii="Times New Roman CYR" w:hAnsi="Times New Roman CYR" w:cs="Times New Roman CYR"/>
        </w:rPr>
        <w:tab/>
      </w:r>
      <w:r w:rsidRPr="004015E6">
        <w:rPr>
          <w:rFonts w:ascii="Times New Roman CYR" w:hAnsi="Times New Roman CYR" w:cs="Times New Roman CYR"/>
        </w:rPr>
        <w:tab/>
        <w:t>Жуков Андрiй  Володимирович</w:t>
      </w:r>
    </w:p>
    <w:p w14:paraId="6F70ED62" w14:textId="77777777" w:rsidR="001028DF" w:rsidRPr="004015E6" w:rsidRDefault="001028DF">
      <w:pPr>
        <w:widowControl w:val="0"/>
        <w:autoSpaceDE w:val="0"/>
        <w:autoSpaceDN w:val="0"/>
        <w:adjustRightInd w:val="0"/>
        <w:spacing w:after="0" w:line="240" w:lineRule="auto"/>
        <w:rPr>
          <w:rFonts w:ascii="Times New Roman CYR" w:hAnsi="Times New Roman CYR" w:cs="Times New Roman CYR"/>
        </w:rPr>
      </w:pPr>
    </w:p>
    <w:p w14:paraId="3D6DAB7C" w14:textId="0CE26787" w:rsidR="001028DF" w:rsidRPr="004015E6" w:rsidRDefault="00B95890">
      <w:pPr>
        <w:widowControl w:val="0"/>
        <w:autoSpaceDE w:val="0"/>
        <w:autoSpaceDN w:val="0"/>
        <w:adjustRightInd w:val="0"/>
        <w:spacing w:after="0" w:line="240" w:lineRule="auto"/>
        <w:rPr>
          <w:rFonts w:ascii="Times New Roman CYR" w:hAnsi="Times New Roman CYR" w:cs="Times New Roman CYR"/>
        </w:rPr>
        <w:sectPr w:rsidR="001028DF" w:rsidRPr="004015E6">
          <w:pgSz w:w="16838" w:h="11906" w:orient="landscape"/>
          <w:pgMar w:top="570" w:right="720" w:bottom="570" w:left="720" w:header="708" w:footer="708" w:gutter="0"/>
          <w:cols w:space="720"/>
          <w:noEndnote/>
        </w:sectPr>
      </w:pPr>
      <w:r w:rsidRPr="004015E6">
        <w:rPr>
          <w:rFonts w:ascii="Times New Roman CYR" w:hAnsi="Times New Roman CYR" w:cs="Times New Roman CYR"/>
        </w:rPr>
        <w:t>Головний бухгалтер</w:t>
      </w:r>
      <w:r w:rsidRPr="004015E6">
        <w:rPr>
          <w:rFonts w:ascii="Times New Roman CYR" w:hAnsi="Times New Roman CYR" w:cs="Times New Roman CYR"/>
        </w:rPr>
        <w:tab/>
      </w:r>
      <w:r w:rsidRPr="004015E6">
        <w:rPr>
          <w:rFonts w:ascii="Times New Roman CYR" w:hAnsi="Times New Roman CYR" w:cs="Times New Roman CYR"/>
        </w:rPr>
        <w:tab/>
      </w:r>
      <w:r w:rsidRPr="004015E6">
        <w:rPr>
          <w:rFonts w:ascii="Times New Roman CYR" w:hAnsi="Times New Roman CYR" w:cs="Times New Roman CYR"/>
        </w:rPr>
        <w:tab/>
        <w:t>Губiна Анна Миколаївна</w:t>
      </w:r>
    </w:p>
    <w:p w14:paraId="622A1610" w14:textId="77777777" w:rsidR="00790F03" w:rsidRPr="004015E6" w:rsidRDefault="00790F03" w:rsidP="00790F03">
      <w:pPr>
        <w:widowControl w:val="0"/>
        <w:autoSpaceDE w:val="0"/>
        <w:autoSpaceDN w:val="0"/>
        <w:adjustRightInd w:val="0"/>
        <w:spacing w:after="0" w:line="240" w:lineRule="auto"/>
        <w:jc w:val="center"/>
        <w:rPr>
          <w:rFonts w:ascii="Times New Roman CYR" w:hAnsi="Times New Roman CYR" w:cs="Times New Roman CYR"/>
          <w:b/>
          <w:bCs/>
          <w:sz w:val="28"/>
          <w:szCs w:val="28"/>
        </w:rPr>
      </w:pPr>
      <w:r w:rsidRPr="004015E6">
        <w:rPr>
          <w:rFonts w:ascii="Times New Roman CYR" w:hAnsi="Times New Roman CYR" w:cs="Times New Roman CYR"/>
          <w:b/>
          <w:bCs/>
          <w:sz w:val="28"/>
          <w:szCs w:val="28"/>
        </w:rPr>
        <w:lastRenderedPageBreak/>
        <w:t>Примітки до фінансової звітності, складеної відповідно до міжнародних стандартів фінансової звітності</w:t>
      </w:r>
    </w:p>
    <w:p w14:paraId="039D3BDB" w14:textId="77777777" w:rsidR="00790F03" w:rsidRPr="004015E6" w:rsidRDefault="00790F03" w:rsidP="00790F03">
      <w:pPr>
        <w:keepNext/>
        <w:tabs>
          <w:tab w:val="num" w:pos="360"/>
        </w:tabs>
        <w:spacing w:before="240" w:after="240" w:line="240" w:lineRule="auto"/>
        <w:outlineLvl w:val="0"/>
        <w:rPr>
          <w:rFonts w:ascii="Times New Roman" w:hAnsi="Times New Roman"/>
          <w:b/>
          <w:kern w:val="28"/>
        </w:rPr>
      </w:pPr>
      <w:bookmarkStart w:id="0" w:name="_Toc529799365"/>
      <w:r w:rsidRPr="004015E6">
        <w:rPr>
          <w:rFonts w:ascii="Times New Roman" w:hAnsi="Times New Roman"/>
          <w:b/>
          <w:kern w:val="28"/>
        </w:rPr>
        <w:t>1. Компанія та її діяльність</w:t>
      </w:r>
    </w:p>
    <w:p w14:paraId="420E0472" w14:textId="77777777" w:rsidR="00790F03" w:rsidRPr="004015E6" w:rsidRDefault="00790F03" w:rsidP="00790F03">
      <w:pPr>
        <w:spacing w:before="120" w:after="0" w:line="240" w:lineRule="auto"/>
        <w:jc w:val="both"/>
        <w:rPr>
          <w:rFonts w:ascii="Times New Roman" w:hAnsi="Times New Roman"/>
        </w:rPr>
      </w:pPr>
      <w:r w:rsidRPr="004015E6">
        <w:rPr>
          <w:rFonts w:ascii="Times New Roman" w:hAnsi="Times New Roman"/>
        </w:rPr>
        <w:t xml:space="preserve">ТОВАРИСТВО З ОБМЕЖЕНОЮ ВІДПОВІДАЛЬНІСТЮ «ДТЕК БОТІЄВСЬКА ВІТРОЕЛЕКТРОСТАНЦІЯ» (далі – «Компанія») є товариством з обмеженою відповідальністю, зареєстрованим згідно з чинним законодавством України 16 жовтня 2008 року за кодом ЄДРПОУ 36168821. Компанія знаходиться у володінні DTEK RENEWABLES B.V. (далі - «Материнська компанія»). </w:t>
      </w:r>
    </w:p>
    <w:p w14:paraId="2ECD529F" w14:textId="77777777" w:rsidR="00790F03" w:rsidRPr="004015E6" w:rsidRDefault="00790F03" w:rsidP="00790F03">
      <w:pPr>
        <w:spacing w:before="120" w:after="0" w:line="240" w:lineRule="auto"/>
        <w:jc w:val="both"/>
        <w:rPr>
          <w:rFonts w:ascii="Times New Roman" w:hAnsi="Times New Roman"/>
        </w:rPr>
      </w:pPr>
      <w:r w:rsidRPr="004015E6">
        <w:rPr>
          <w:rFonts w:ascii="Times New Roman" w:hAnsi="Times New Roman"/>
        </w:rPr>
        <w:t>ТОВАРИСТВО З ОБМЕЖЕНОЮ ВІДПОВІДАЛЬНІСТЮ « Вінд Пауер» перейменовано у ТОВАРИСТВО З ОБМЕЖЕНОЮ ВІДПОВІДАЛЬНІСТЮ «ДТЕК БОТІЄВСЬКА ВІТРОЕЛЕКТРОСТАНЦІЯ» відповідно до вимог та положень Закону України «Про товариства з обмеженою та додатковою відповідальністю» № 2275-</w:t>
      </w:r>
      <w:r w:rsidRPr="004015E6">
        <w:t xml:space="preserve"> </w:t>
      </w:r>
      <w:r w:rsidRPr="004015E6">
        <w:rPr>
          <w:rFonts w:ascii="Times New Roman" w:hAnsi="Times New Roman"/>
        </w:rPr>
        <w:t>VIII від 06 лютого 2018 року рішенням Загальних зборів Учасників Товариства. У січні 2021 року затверджено нову редакцію Статуту, в якій зазначена змінена назва Компанії - ТОВАРИСТВО З ОБМЕЖЕНОЮ ВІДПОВІДАЛЬНІСТЮ «ДТЕК БОТІЄВСЬКА ВІТРОЕЛЕКТРОСТАНЦІЯ».</w:t>
      </w:r>
    </w:p>
    <w:p w14:paraId="15E76300" w14:textId="77777777" w:rsidR="00790F03" w:rsidRPr="004015E6" w:rsidRDefault="00790F03" w:rsidP="00790F03">
      <w:pPr>
        <w:spacing w:before="120" w:after="0" w:line="240" w:lineRule="auto"/>
        <w:jc w:val="both"/>
        <w:rPr>
          <w:rFonts w:ascii="Times New Roman" w:hAnsi="Times New Roman"/>
        </w:rPr>
      </w:pPr>
      <w:r w:rsidRPr="004015E6">
        <w:rPr>
          <w:rFonts w:ascii="Times New Roman" w:hAnsi="Times New Roman"/>
          <w:lang w:eastAsia="ru-RU"/>
        </w:rPr>
        <w:t>Станом на 31.12.2019 року</w:t>
      </w:r>
      <w:r w:rsidRPr="004015E6">
        <w:rPr>
          <w:rFonts w:ascii="Times New Roman" w:hAnsi="Times New Roman"/>
        </w:rPr>
        <w:t xml:space="preserve"> статутний капітал товариства формується за рахунок вкладів Учасників у грошовій формі і становить 20 000 тисяч гривень. </w:t>
      </w:r>
      <w:r w:rsidRPr="004015E6">
        <w:rPr>
          <w:rFonts w:ascii="Times New Roman" w:hAnsi="Times New Roman"/>
          <w:lang w:eastAsia="ru-RU"/>
        </w:rPr>
        <w:t>Станом на 31.12.2019 року компанії</w:t>
      </w:r>
      <w:r w:rsidRPr="004015E6">
        <w:rPr>
          <w:rFonts w:ascii="Times New Roman" w:hAnsi="Times New Roman"/>
          <w:lang w:eastAsia="en-GB"/>
        </w:rPr>
        <w:t xml:space="preserve"> </w:t>
      </w:r>
      <w:r w:rsidRPr="004015E6">
        <w:rPr>
          <w:rFonts w:ascii="Times New Roman" w:hAnsi="Times New Roman"/>
        </w:rPr>
        <w:t xml:space="preserve">DTEK RENEWABLES B.V. належить 99.9% частка у статутному капіталі Товариства в розмірі 19 980 тисяч гривень. </w:t>
      </w:r>
      <w:r w:rsidRPr="004015E6">
        <w:rPr>
          <w:rFonts w:ascii="Times New Roman" w:hAnsi="Times New Roman"/>
          <w:lang w:eastAsia="ru-RU"/>
        </w:rPr>
        <w:t xml:space="preserve">Компанія станом на 31 грудня 2019 року входить до групи компаній SСM. Фактичний контроль SСM здійснює пан Рінат Ахметов, який володіє частками у капіталі інших підприємств окрім Компанії. </w:t>
      </w:r>
      <w:r w:rsidRPr="004015E6">
        <w:rPr>
          <w:rFonts w:ascii="Times New Roman" w:hAnsi="Times New Roman"/>
        </w:rPr>
        <w:t>Інформація про операції з пов'язаними сторонами наведена у Примітці 9.</w:t>
      </w:r>
    </w:p>
    <w:p w14:paraId="68CDA42E" w14:textId="77777777" w:rsidR="00790F03" w:rsidRPr="004015E6" w:rsidRDefault="00790F03" w:rsidP="00790F03">
      <w:pPr>
        <w:spacing w:before="120" w:after="0" w:line="240" w:lineRule="auto"/>
        <w:jc w:val="both"/>
        <w:rPr>
          <w:rFonts w:ascii="Times New Roman" w:hAnsi="Times New Roman"/>
        </w:rPr>
      </w:pPr>
      <w:r w:rsidRPr="004015E6">
        <w:rPr>
          <w:rFonts w:ascii="Times New Roman" w:hAnsi="Times New Roman"/>
        </w:rPr>
        <w:t>Основною діяльністю Компанії є генерація та реалізація електроенергії, виробленої вітроелектростанціями в Україні. Компанія розпочала будівництво Ботієвської ВЕС у грудні 2011 року. У 2012 році було завершено будівництво першої черги Ботієвської ВЕС загальною потужністю 90 мВт, включаючи 30 вітрових турбін та об'єкти інфраструктури. У 2014 році було завершено будівництво другої черги Ботієвської ВЕС загальною потужністю 105 мВт, включаючи 35 вітрових турбін. У результаті, Компанія почала реалізовувати електроенергію наприкінці 2012 року. Починаючи з 2013 року, Компанія реалізує електроенергію Державному підприємству «Енергоринок» та з липня 2019 Державному підприємству "Гарантований покупець" за «зеленим» тарифом.</w:t>
      </w:r>
    </w:p>
    <w:p w14:paraId="342066DB" w14:textId="77777777" w:rsidR="00790F03" w:rsidRPr="004015E6" w:rsidRDefault="00790F03" w:rsidP="00790F03">
      <w:pPr>
        <w:spacing w:before="120" w:after="0" w:line="240" w:lineRule="auto"/>
        <w:jc w:val="both"/>
        <w:rPr>
          <w:rFonts w:ascii="Times New Roman" w:hAnsi="Times New Roman"/>
        </w:rPr>
      </w:pPr>
      <w:r w:rsidRPr="004015E6">
        <w:rPr>
          <w:rFonts w:ascii="Times New Roman" w:hAnsi="Times New Roman"/>
        </w:rPr>
        <w:t>Юридична адреса Компанії: вул. Льва Толстого 57, Київ, 01032, Україна.</w:t>
      </w:r>
    </w:p>
    <w:p w14:paraId="5A16B9D9" w14:textId="77777777" w:rsidR="00790F03" w:rsidRPr="004015E6" w:rsidRDefault="00790F03" w:rsidP="00790F03">
      <w:pPr>
        <w:keepNext/>
        <w:tabs>
          <w:tab w:val="num" w:pos="360"/>
        </w:tabs>
        <w:spacing w:before="240" w:after="240" w:line="240" w:lineRule="auto"/>
        <w:outlineLvl w:val="0"/>
        <w:rPr>
          <w:rFonts w:ascii="Times New Roman" w:hAnsi="Times New Roman"/>
          <w:b/>
          <w:kern w:val="28"/>
        </w:rPr>
      </w:pPr>
      <w:r w:rsidRPr="004015E6">
        <w:rPr>
          <w:rFonts w:ascii="Times New Roman" w:hAnsi="Times New Roman"/>
          <w:b/>
          <w:kern w:val="28"/>
        </w:rPr>
        <w:t>2. Умови, в яких працює Компанія</w:t>
      </w:r>
    </w:p>
    <w:p w14:paraId="34E48EF4" w14:textId="77777777" w:rsidR="00790F03" w:rsidRPr="004015E6" w:rsidRDefault="00790F03" w:rsidP="00790F03">
      <w:pPr>
        <w:autoSpaceDE w:val="0"/>
        <w:autoSpaceDN w:val="0"/>
        <w:spacing w:before="120" w:after="0" w:line="240" w:lineRule="auto"/>
        <w:jc w:val="both"/>
        <w:rPr>
          <w:rFonts w:ascii="Times New Roman" w:eastAsia="Calibri" w:hAnsi="Times New Roman"/>
          <w:lang w:eastAsia="ru-RU"/>
        </w:rPr>
      </w:pPr>
      <w:r w:rsidRPr="004015E6">
        <w:rPr>
          <w:rFonts w:ascii="Times New Roman" w:hAnsi="Times New Roman"/>
          <w:lang w:eastAsia="en-GB"/>
        </w:rPr>
        <w:t>Нестабільність політичної та економічної ситуації в Україні, що розпочалася наприкінці 2013 року та призвела до погіршення стану державних фінансів, волатильності фінансових ринків, неліквідності ринків капіталу, підвищення темпів інфляції та девальвації національної валюти по відношенню до основних іноземних валют, продовжувалася у 2016-2019 роках, хоча й була менш вираженою порівняно з 2014 та 2015 роками.</w:t>
      </w:r>
    </w:p>
    <w:p w14:paraId="3F4CE74E" w14:textId="77777777" w:rsidR="00790F03" w:rsidRPr="004015E6" w:rsidRDefault="00790F03" w:rsidP="00790F03">
      <w:pPr>
        <w:autoSpaceDE w:val="0"/>
        <w:autoSpaceDN w:val="0"/>
        <w:spacing w:before="120" w:after="0" w:line="240" w:lineRule="auto"/>
        <w:jc w:val="both"/>
        <w:rPr>
          <w:rFonts w:ascii="Times New Roman" w:hAnsi="Times New Roman"/>
          <w:lang w:eastAsia="en-GB"/>
        </w:rPr>
      </w:pPr>
      <w:r w:rsidRPr="004015E6">
        <w:rPr>
          <w:rFonts w:ascii="Times New Roman" w:hAnsi="Times New Roman"/>
          <w:lang w:eastAsia="en-GB"/>
        </w:rPr>
        <w:t xml:space="preserve">У 2019 році темп інфляції в Україні знаходився на рівні 4,1% (порівняно з 9,8% у 2018 році), а ВВП показав подальше зростання на 3,3% (3,3% у 2018 році) відповідно до статистики, оприлюдненої Національним банком України (надалі – НБУ). </w:t>
      </w:r>
    </w:p>
    <w:p w14:paraId="04526BD0" w14:textId="77777777" w:rsidR="00790F03" w:rsidRPr="004015E6" w:rsidRDefault="00790F03" w:rsidP="00790F03">
      <w:pPr>
        <w:autoSpaceDE w:val="0"/>
        <w:autoSpaceDN w:val="0"/>
        <w:spacing w:before="120" w:after="0" w:line="240" w:lineRule="auto"/>
        <w:jc w:val="both"/>
        <w:rPr>
          <w:rFonts w:ascii="Times New Roman" w:hAnsi="Times New Roman"/>
          <w:lang w:eastAsia="en-GB"/>
        </w:rPr>
      </w:pPr>
      <w:r w:rsidRPr="004015E6">
        <w:rPr>
          <w:rFonts w:ascii="Times New Roman" w:hAnsi="Times New Roman"/>
          <w:lang w:eastAsia="en-GB"/>
        </w:rPr>
        <w:t>Протягом 2018-2019 років відбулося подальше пом'якшення обмежень у сфері валютного контролю, введених у 2014-2015 роках. Зокрема, починаючи з 10 липня 2019 року НБУ дозволив українським підприємствам виплачувати дивіденди нерезидентам незалежно від періоду та без обмеження сум. Починаючи з 20 липня 2019 року НБУ повністю зняв зобов’язання підприємств продавати частину валютної виручки за міжбанківському валютному ринку. 21 червня 2018 року Верховною Радою України було прийнято Закон України Про валюту і валютні операції, що набрав чинності з 9 лютого 2019 року. Вищезгаданий закон зняв певні валютні обмеження, зокрема для фізичних та юридичних осіб здійснювати інвестиції закордон без індивідуальної ліцензії НБУ, реєстрація в НБУ кредитів отриманих від нерезидентів більше не вимагається, НБУ поступово скасовує інші діючі валютні обмеження в умовах сприятливого економічного середовища, і валютний контроль замінено валютним наглядом над дотриманням встановлених лімітів.</w:t>
      </w:r>
    </w:p>
    <w:p w14:paraId="68FEC12F" w14:textId="77777777" w:rsidR="00790F03" w:rsidRPr="004015E6" w:rsidRDefault="00790F03" w:rsidP="00790F03">
      <w:pPr>
        <w:spacing w:before="120" w:after="0" w:line="240" w:lineRule="auto"/>
        <w:jc w:val="both"/>
        <w:rPr>
          <w:rFonts w:ascii="Times New Roman" w:hAnsi="Times New Roman"/>
          <w:lang w:eastAsia="en-GB"/>
        </w:rPr>
      </w:pPr>
      <w:r w:rsidRPr="004015E6">
        <w:rPr>
          <w:rFonts w:ascii="Times New Roman" w:hAnsi="Times New Roman"/>
          <w:lang w:eastAsia="en-GB"/>
        </w:rPr>
        <w:t xml:space="preserve">МВФ продовжував надавати уряду України підтримку в межах чотирирічної Програми розширеного фінансування, схваленої у березні 2015, четвертий транш за якою у розмірі близько 1 мільярда доларів США був наданий у квітні 2017 року. У грудні 2018 року Україна отримала перший транш у сумі 1,4 мільярда доларів США за програмою </w:t>
      </w:r>
      <w:r w:rsidRPr="004015E6">
        <w:rPr>
          <w:rFonts w:ascii="Times New Roman" w:hAnsi="Times New Roman"/>
          <w:lang w:eastAsia="en-GB"/>
        </w:rPr>
        <w:lastRenderedPageBreak/>
        <w:t xml:space="preserve">кредитування для України Stand-by (SBA), ухваленою Радою МВФ 18 грудня 2018 року. Надання траншів МВФ у майбутньому залежить від подальшого проведення урядом України реформ та інших факторів економічного, правового та політичного характеру. Банківська система залишається вразливою через недостатню капіталізацію, низьку якість активів, викликану економічною ситуацією, знецінення національної валюти та інші фактори. </w:t>
      </w:r>
    </w:p>
    <w:p w14:paraId="104611E0" w14:textId="77777777" w:rsidR="00790F03" w:rsidRPr="004015E6" w:rsidRDefault="00790F03" w:rsidP="00790F03">
      <w:pPr>
        <w:spacing w:before="120" w:after="0" w:line="240" w:lineRule="auto"/>
        <w:jc w:val="both"/>
        <w:rPr>
          <w:rFonts w:ascii="Times New Roman" w:hAnsi="Times New Roman"/>
          <w:lang w:eastAsia="ru-RU"/>
        </w:rPr>
      </w:pPr>
      <w:r w:rsidRPr="004015E6">
        <w:rPr>
          <w:rFonts w:ascii="Times New Roman" w:hAnsi="Times New Roman"/>
          <w:lang w:eastAsia="ru-RU"/>
        </w:rPr>
        <w:t xml:space="preserve">Згідно з Законом України Про ринок електричної енергії, прийнятий 13 квітня 2017 року, ринок електричної енергії України проходить трансформацію у 2017-2019 роках. Законодавчі зміни стосуються лібералізації оптового ринку електричної енергії, скасування монополії ДП Енергоринок на ньому та підвищення конкуренції між учасниками ринку. На першому етапі трансформації у 2018 році всі обленерго розділили функції оператора передавальної мережі та постачальника електроенергії. Лібералізація дозволила новим учасникам ринку (незалежним постачальникам) заключати двосторонні договори на поставку електроенергії з споживачами електроенергії, а останнім надали можливість вибору постачальника. На другому етапі трансформації, починаючи з 1 липня 2019 року запрацював новий оптовий ринок електричної енергії. Новий ринок електроенергії передбачає п’ять різних форматів: двосторонні договори, ринок «на добу наперед», внутрішньодобовий ринок, балансуючий ринок та ринок допоміжних послуг. Наступною стадією трансформації ринку електроенергії стане синхронізація української енергосистеми з європейською. </w:t>
      </w:r>
    </w:p>
    <w:p w14:paraId="6B288422" w14:textId="77777777" w:rsidR="00790F03" w:rsidRPr="004015E6" w:rsidRDefault="00790F03" w:rsidP="00790F03">
      <w:pPr>
        <w:keepNext/>
        <w:tabs>
          <w:tab w:val="num" w:pos="360"/>
        </w:tabs>
        <w:spacing w:before="240" w:after="240" w:line="240" w:lineRule="auto"/>
        <w:outlineLvl w:val="0"/>
        <w:rPr>
          <w:rFonts w:ascii="Times New Roman" w:hAnsi="Times New Roman"/>
          <w:b/>
          <w:kern w:val="28"/>
        </w:rPr>
      </w:pPr>
      <w:bookmarkStart w:id="1" w:name="_Toc9977670"/>
      <w:r w:rsidRPr="004015E6">
        <w:rPr>
          <w:rFonts w:ascii="Times New Roman" w:hAnsi="Times New Roman"/>
          <w:b/>
          <w:kern w:val="28"/>
        </w:rPr>
        <w:t>3. Основи підготовки і подання звітності</w:t>
      </w:r>
      <w:bookmarkEnd w:id="1"/>
    </w:p>
    <w:p w14:paraId="0C61EA51" w14:textId="77777777" w:rsidR="00790F03" w:rsidRPr="004015E6" w:rsidRDefault="00790F03" w:rsidP="00790F03">
      <w:pPr>
        <w:spacing w:before="120" w:after="0" w:line="240" w:lineRule="auto"/>
        <w:jc w:val="both"/>
        <w:rPr>
          <w:rFonts w:ascii="Times New Roman" w:hAnsi="Times New Roman"/>
          <w:lang w:eastAsia="ru-RU"/>
        </w:rPr>
      </w:pPr>
      <w:r w:rsidRPr="004015E6">
        <w:rPr>
          <w:rFonts w:ascii="Times New Roman" w:hAnsi="Times New Roman"/>
          <w:b/>
          <w:lang w:eastAsia="ru-RU"/>
        </w:rPr>
        <w:t>Основа підготовки</w:t>
      </w:r>
      <w:r w:rsidRPr="004015E6">
        <w:rPr>
          <w:rFonts w:ascii="Times New Roman" w:hAnsi="Times New Roman"/>
          <w:lang w:eastAsia="ru-RU"/>
        </w:rPr>
        <w:t>. Фінансова звітність Компанії підготовлена згідно з Міжнародними стандартами фінансової звітності (МСФЗ), які викладені державною мовою та офіційно оприлюднені Міністерством фінансів України. Ця фінансова звітність відображає поточну оцінку управлінського персоналу Компанії з урахуванням розрахунків та припущень, що впливають на суми активів, зобов'язань, а також на суми доходів та витрат, що відображаються у фінансових звітах протягом звітного періоду.</w:t>
      </w:r>
    </w:p>
    <w:p w14:paraId="2366D083" w14:textId="77777777" w:rsidR="00790F03" w:rsidRPr="004015E6" w:rsidRDefault="00790F03" w:rsidP="00790F03">
      <w:pPr>
        <w:autoSpaceDE w:val="0"/>
        <w:autoSpaceDN w:val="0"/>
        <w:adjustRightInd w:val="0"/>
        <w:spacing w:before="120" w:after="0" w:line="240" w:lineRule="auto"/>
        <w:jc w:val="both"/>
        <w:rPr>
          <w:rFonts w:ascii="Times New Roman" w:hAnsi="Times New Roman"/>
        </w:rPr>
      </w:pPr>
      <w:r w:rsidRPr="004015E6">
        <w:rPr>
          <w:rFonts w:ascii="Times New Roman" w:hAnsi="Times New Roman"/>
        </w:rPr>
        <w:t xml:space="preserve">Ця фінансова звітність підготовлена за принципом обліку за первісною вартістю за винятком основних засобів, які відображені за справедливою вартістю. </w:t>
      </w:r>
    </w:p>
    <w:p w14:paraId="3A59F613" w14:textId="77777777" w:rsidR="00790F03" w:rsidRPr="004015E6" w:rsidRDefault="00790F03" w:rsidP="00790F03">
      <w:pPr>
        <w:autoSpaceDE w:val="0"/>
        <w:autoSpaceDN w:val="0"/>
        <w:adjustRightInd w:val="0"/>
        <w:spacing w:before="120" w:after="0" w:line="240" w:lineRule="auto"/>
        <w:jc w:val="both"/>
        <w:rPr>
          <w:rFonts w:ascii="Times New Roman" w:hAnsi="Times New Roman"/>
        </w:rPr>
      </w:pPr>
      <w:r w:rsidRPr="004015E6">
        <w:rPr>
          <w:rFonts w:ascii="Times New Roman" w:hAnsi="Times New Roman"/>
        </w:rPr>
        <w:t>Основні принципи облікової політики, які застосовувалися при підготовці цієї фінансової звітності, описані в Примітці 4. Ці принципи облікової політики послідовно застосовувалися протягом усіх наданих звітних періодів.</w:t>
      </w:r>
    </w:p>
    <w:p w14:paraId="2842117E" w14:textId="77777777" w:rsidR="00790F03" w:rsidRPr="004015E6" w:rsidRDefault="00790F03" w:rsidP="00790F03">
      <w:pPr>
        <w:autoSpaceDE w:val="0"/>
        <w:autoSpaceDN w:val="0"/>
        <w:adjustRightInd w:val="0"/>
        <w:spacing w:before="120" w:after="0" w:line="240" w:lineRule="auto"/>
        <w:jc w:val="both"/>
        <w:rPr>
          <w:rFonts w:ascii="Times New Roman" w:hAnsi="Times New Roman"/>
        </w:rPr>
      </w:pPr>
      <w:r w:rsidRPr="004015E6">
        <w:rPr>
          <w:rFonts w:ascii="Times New Roman" w:hAnsi="Times New Roman"/>
        </w:rPr>
        <w:t>Підготовка фінансової звітності за МСФЗ вимагає, щоб застосовувались певні облікові оцінки, а також вимагає, щоб при застосуванні облікової політики керівництво Компанії застосовувало власний розсуд. Області, де такі судження особливо важливі, області, які характеризуються підвищеною складністю, і області, де допущення і розрахунки мають велике значення для фінансової звітності, описані в Примітці 5.</w:t>
      </w:r>
    </w:p>
    <w:p w14:paraId="09A5D968" w14:textId="77777777" w:rsidR="00790F03" w:rsidRPr="004015E6" w:rsidRDefault="00790F03" w:rsidP="00790F03">
      <w:pPr>
        <w:spacing w:before="120" w:after="0" w:line="240" w:lineRule="auto"/>
        <w:jc w:val="both"/>
        <w:rPr>
          <w:rFonts w:ascii="Times New Roman" w:hAnsi="Times New Roman"/>
        </w:rPr>
      </w:pPr>
      <w:r w:rsidRPr="004015E6">
        <w:rPr>
          <w:rFonts w:ascii="Times New Roman" w:hAnsi="Times New Roman"/>
          <w:b/>
        </w:rPr>
        <w:t>Безперервність діяльності</w:t>
      </w:r>
      <w:r w:rsidRPr="004015E6">
        <w:rPr>
          <w:rFonts w:ascii="Times New Roman" w:hAnsi="Times New Roman"/>
        </w:rPr>
        <w:t>. Фінансова звітність підготована на основі припущення безперервності діяльності, в рамках якого активи продаються і зобов'язання погашаються в ході звичайної діяльності.</w:t>
      </w:r>
    </w:p>
    <w:p w14:paraId="3A921AF6" w14:textId="77777777" w:rsidR="00790F03" w:rsidRPr="004015E6" w:rsidRDefault="00790F03" w:rsidP="00790F03">
      <w:pPr>
        <w:spacing w:before="120" w:after="0" w:line="240" w:lineRule="auto"/>
        <w:jc w:val="both"/>
        <w:rPr>
          <w:rFonts w:ascii="Times New Roman" w:hAnsi="Times New Roman"/>
        </w:rPr>
      </w:pPr>
      <w:r w:rsidRPr="004015E6">
        <w:rPr>
          <w:rFonts w:ascii="Times New Roman" w:hAnsi="Times New Roman"/>
        </w:rPr>
        <w:t>Дана фінансова звітність не включає коригування, які необхідно буде внести у випадку, якщо Компанія не зможе продовжувати свою діяльність у найближчому майбутньому.</w:t>
      </w:r>
    </w:p>
    <w:p w14:paraId="12212158" w14:textId="77777777" w:rsidR="00790F03" w:rsidRPr="004015E6" w:rsidRDefault="00790F03" w:rsidP="00790F03">
      <w:pPr>
        <w:spacing w:before="120" w:after="0" w:line="240" w:lineRule="auto"/>
        <w:jc w:val="both"/>
        <w:rPr>
          <w:rFonts w:ascii="Times New Roman" w:hAnsi="Times New Roman"/>
        </w:rPr>
      </w:pPr>
      <w:r w:rsidRPr="004015E6">
        <w:rPr>
          <w:rFonts w:ascii="Times New Roman" w:hAnsi="Times New Roman"/>
        </w:rPr>
        <w:t>За рік, що закінчився 31 грудня 2019 року, Компанія мала чистий прибуток у сумі 1 332 927 тис. грн (2018: чистий прибуток у сумі 1 296 628 тис. грн). Також, станом на 31 грудня 2019 р. поточні зобов’язання Компанії перевищували її поточні активи  на  1 017 593 тис. грн (2018 поточні зобов’язання Компанії перевищували її поточні активи на: 397 844 тис. грн). У складі поточних зобов’язань враховуються зобов’язання з виплати материнській компанії дивідендів за результатами попередніх років: на 31 грудня 2019 р. заборгованість за дивідендами – 1 725 626 тис. грн (2018: 428 998 тис. грн). Компанія впевнена, що її материнська компанія не буде вимагати негайного погашення заборгованості за оголошеними дивідендами, якщо таке погашення ставитиме під загрозу можливість Компанії провадити безперервну діяльність.</w:t>
      </w:r>
    </w:p>
    <w:p w14:paraId="1C08D582" w14:textId="77777777" w:rsidR="00790F03" w:rsidRPr="004015E6" w:rsidRDefault="00790F03" w:rsidP="00790F03">
      <w:pPr>
        <w:spacing w:before="120" w:after="0" w:line="240" w:lineRule="auto"/>
        <w:jc w:val="both"/>
        <w:rPr>
          <w:rFonts w:ascii="Times New Roman" w:hAnsi="Times New Roman"/>
        </w:rPr>
      </w:pPr>
      <w:r w:rsidRPr="004015E6">
        <w:rPr>
          <w:rFonts w:ascii="Times New Roman" w:hAnsi="Times New Roman"/>
        </w:rPr>
        <w:t>На дату затвердження звітності Компанія функціонує в нестабільному середовищі, що пов’язано з кризовими явищами в Україні. Стабілізація економічного середовища в Україні залежить від заходів, що проводяться Урядом. В той же час, не існує чіткого уявлення того, які результати будуть отримані від зазначених заходів. Тому неможливо достовірно надати оцінку ефекту впливу економічного середовища на ліквідність та доходи Компанії, її стабільність та структуру операцій з покупцями та постачальниками. В підсумку виникає суттєва невизначеність, що може мати вплив на майбутні операції, можливість відшкодування вартості активів та спроможність Компанії обслуговувати та сплачувати свої борги по мірі настання термінів їх погашення. Дана фінансова звітність не містить в собі будь-яких коригувань, які можуть мати місце в підсумку такої невизначеності. Про такі коригування буде повідомлено, якщо вони стануть відомі та зможуть бути оцінені.</w:t>
      </w:r>
    </w:p>
    <w:p w14:paraId="19F399F8" w14:textId="77777777" w:rsidR="00790F03" w:rsidRPr="004015E6" w:rsidRDefault="00790F03" w:rsidP="00790F03">
      <w:pPr>
        <w:keepNext/>
        <w:tabs>
          <w:tab w:val="num" w:pos="360"/>
        </w:tabs>
        <w:spacing w:before="240" w:after="240" w:line="240" w:lineRule="auto"/>
        <w:outlineLvl w:val="0"/>
        <w:rPr>
          <w:rFonts w:ascii="Times New Roman" w:hAnsi="Times New Roman"/>
          <w:b/>
          <w:kern w:val="28"/>
        </w:rPr>
      </w:pPr>
      <w:bookmarkStart w:id="2" w:name="_Toc9977671"/>
      <w:r w:rsidRPr="004015E6">
        <w:rPr>
          <w:rFonts w:ascii="Times New Roman" w:hAnsi="Times New Roman"/>
          <w:b/>
          <w:kern w:val="28"/>
        </w:rPr>
        <w:lastRenderedPageBreak/>
        <w:t>4. Основні принципи облікової політики</w:t>
      </w:r>
      <w:bookmarkEnd w:id="2"/>
      <w:r w:rsidRPr="004015E6">
        <w:rPr>
          <w:rFonts w:ascii="Times New Roman" w:hAnsi="Times New Roman"/>
          <w:b/>
          <w:kern w:val="28"/>
        </w:rPr>
        <w:t xml:space="preserve"> </w:t>
      </w:r>
    </w:p>
    <w:p w14:paraId="31668C59" w14:textId="77777777" w:rsidR="00790F03" w:rsidRPr="004015E6" w:rsidRDefault="00790F03" w:rsidP="00790F03">
      <w:pPr>
        <w:spacing w:before="120" w:after="0" w:line="240" w:lineRule="auto"/>
        <w:jc w:val="both"/>
        <w:rPr>
          <w:rFonts w:ascii="Times New Roman" w:hAnsi="Times New Roman"/>
          <w:b/>
        </w:rPr>
      </w:pPr>
      <w:r w:rsidRPr="004015E6">
        <w:rPr>
          <w:rFonts w:ascii="Times New Roman" w:hAnsi="Times New Roman"/>
          <w:b/>
        </w:rPr>
        <w:t>Класифікація активів і зобов'язань на оборотні/короткострокові і необоротні/довгострокові.  </w:t>
      </w:r>
    </w:p>
    <w:p w14:paraId="4622F039" w14:textId="77777777" w:rsidR="00790F03" w:rsidRPr="004015E6" w:rsidRDefault="00790F03" w:rsidP="00790F03">
      <w:pPr>
        <w:spacing w:before="120" w:after="0" w:line="240" w:lineRule="auto"/>
        <w:jc w:val="both"/>
        <w:rPr>
          <w:rFonts w:ascii="Times New Roman" w:hAnsi="Times New Roman"/>
        </w:rPr>
      </w:pPr>
      <w:r w:rsidRPr="004015E6">
        <w:rPr>
          <w:rFonts w:ascii="Times New Roman" w:hAnsi="Times New Roman"/>
        </w:rPr>
        <w:t>У звіті про фінансовий стан Компанія представляє активи і зобов'язання на основі їх класифікації на оборотні/короткострокові і необоротні/довгострокові. Актив є оборотним, якщо:</w:t>
      </w:r>
    </w:p>
    <w:p w14:paraId="456695E5" w14:textId="77777777" w:rsidR="00790F03" w:rsidRPr="004015E6" w:rsidRDefault="00790F03" w:rsidP="00790F03">
      <w:pPr>
        <w:numPr>
          <w:ilvl w:val="0"/>
          <w:numId w:val="2"/>
        </w:numPr>
        <w:spacing w:line="240" w:lineRule="auto"/>
        <w:contextualSpacing/>
        <w:jc w:val="both"/>
        <w:rPr>
          <w:rFonts w:ascii="Times New Roman" w:hAnsi="Times New Roman"/>
        </w:rPr>
      </w:pPr>
      <w:r w:rsidRPr="004015E6">
        <w:rPr>
          <w:rFonts w:ascii="Times New Roman" w:hAnsi="Times New Roman"/>
        </w:rPr>
        <w:t xml:space="preserve">його передбачається реалізувати або він призначений для продажу або споживання в рамках звичайного операційного циклу; </w:t>
      </w:r>
    </w:p>
    <w:p w14:paraId="0B914E35" w14:textId="77777777" w:rsidR="00790F03" w:rsidRPr="004015E6" w:rsidRDefault="00790F03" w:rsidP="00790F03">
      <w:pPr>
        <w:numPr>
          <w:ilvl w:val="0"/>
          <w:numId w:val="2"/>
        </w:numPr>
        <w:spacing w:line="240" w:lineRule="auto"/>
        <w:contextualSpacing/>
        <w:jc w:val="both"/>
        <w:rPr>
          <w:rFonts w:ascii="Times New Roman" w:hAnsi="Times New Roman"/>
        </w:rPr>
      </w:pPr>
      <w:r w:rsidRPr="004015E6">
        <w:rPr>
          <w:rFonts w:ascii="Times New Roman" w:hAnsi="Times New Roman"/>
        </w:rPr>
        <w:t xml:space="preserve">він утримується головним чином для цілей торгівлі; </w:t>
      </w:r>
    </w:p>
    <w:p w14:paraId="6071FCD3" w14:textId="77777777" w:rsidR="00790F03" w:rsidRPr="004015E6" w:rsidRDefault="00790F03" w:rsidP="00790F03">
      <w:pPr>
        <w:numPr>
          <w:ilvl w:val="0"/>
          <w:numId w:val="2"/>
        </w:numPr>
        <w:spacing w:line="240" w:lineRule="auto"/>
        <w:contextualSpacing/>
        <w:jc w:val="both"/>
        <w:rPr>
          <w:rFonts w:ascii="Times New Roman" w:hAnsi="Times New Roman"/>
        </w:rPr>
      </w:pPr>
      <w:r w:rsidRPr="004015E6">
        <w:rPr>
          <w:rFonts w:ascii="Times New Roman" w:hAnsi="Times New Roman"/>
        </w:rPr>
        <w:t xml:space="preserve">його передбачається реалізувати в межах дванадцяти місяців після закінчення звітного періоду; </w:t>
      </w:r>
    </w:p>
    <w:p w14:paraId="0FFD25FD" w14:textId="77777777" w:rsidR="00790F03" w:rsidRPr="004015E6" w:rsidRDefault="00790F03" w:rsidP="00790F03">
      <w:pPr>
        <w:spacing w:after="0" w:line="240" w:lineRule="auto"/>
        <w:ind w:left="720"/>
        <w:contextualSpacing/>
        <w:jc w:val="both"/>
        <w:rPr>
          <w:rFonts w:ascii="Times New Roman" w:hAnsi="Times New Roman"/>
        </w:rPr>
      </w:pPr>
      <w:r w:rsidRPr="004015E6">
        <w:rPr>
          <w:rFonts w:ascii="Times New Roman" w:hAnsi="Times New Roman"/>
        </w:rPr>
        <w:t xml:space="preserve">або </w:t>
      </w:r>
    </w:p>
    <w:p w14:paraId="7DA70DA2" w14:textId="77777777" w:rsidR="00790F03" w:rsidRPr="004015E6" w:rsidRDefault="00790F03" w:rsidP="00790F03">
      <w:pPr>
        <w:numPr>
          <w:ilvl w:val="0"/>
          <w:numId w:val="2"/>
        </w:numPr>
        <w:spacing w:line="240" w:lineRule="auto"/>
        <w:contextualSpacing/>
        <w:jc w:val="both"/>
        <w:rPr>
          <w:rFonts w:ascii="Times New Roman" w:hAnsi="Times New Roman"/>
        </w:rPr>
      </w:pPr>
      <w:r w:rsidRPr="004015E6">
        <w:rPr>
          <w:rFonts w:ascii="Times New Roman" w:hAnsi="Times New Roman"/>
        </w:rPr>
        <w:t xml:space="preserve">він являє собою грошові кошти або еквівалент грошових коштів, крім випадків, коли існують обмеження на його обмін або використання для погашення зобов'язань, що діють протягом як мінімум дванадцяти місяців після закінчення звітного періоду. </w:t>
      </w:r>
    </w:p>
    <w:p w14:paraId="0CC2FEEF" w14:textId="77777777" w:rsidR="00790F03" w:rsidRPr="004015E6" w:rsidRDefault="00790F03" w:rsidP="00790F03">
      <w:pPr>
        <w:spacing w:before="120" w:after="0" w:line="240" w:lineRule="auto"/>
        <w:jc w:val="both"/>
        <w:rPr>
          <w:rFonts w:ascii="Times New Roman" w:hAnsi="Times New Roman"/>
        </w:rPr>
      </w:pPr>
      <w:r w:rsidRPr="004015E6">
        <w:rPr>
          <w:rFonts w:ascii="Times New Roman" w:hAnsi="Times New Roman"/>
        </w:rPr>
        <w:t>Всі інші активи класифікуються як необоротні.</w:t>
      </w:r>
    </w:p>
    <w:p w14:paraId="2FBACCB3" w14:textId="77777777" w:rsidR="00790F03" w:rsidRPr="004015E6" w:rsidRDefault="00790F03" w:rsidP="00790F03">
      <w:pPr>
        <w:spacing w:before="120" w:after="0" w:line="240" w:lineRule="auto"/>
        <w:jc w:val="both"/>
        <w:rPr>
          <w:rFonts w:ascii="Times New Roman" w:hAnsi="Times New Roman"/>
        </w:rPr>
      </w:pPr>
      <w:r w:rsidRPr="004015E6">
        <w:rPr>
          <w:rFonts w:ascii="Times New Roman" w:hAnsi="Times New Roman"/>
        </w:rPr>
        <w:t xml:space="preserve">Зобов'язання є короткостроковим, якщо: </w:t>
      </w:r>
    </w:p>
    <w:p w14:paraId="2C4BB982" w14:textId="77777777" w:rsidR="00790F03" w:rsidRPr="004015E6" w:rsidRDefault="00790F03" w:rsidP="00790F03">
      <w:pPr>
        <w:numPr>
          <w:ilvl w:val="0"/>
          <w:numId w:val="20"/>
        </w:numPr>
        <w:spacing w:after="0" w:line="240" w:lineRule="auto"/>
        <w:contextualSpacing/>
        <w:jc w:val="both"/>
        <w:rPr>
          <w:rFonts w:ascii="Times New Roman" w:hAnsi="Times New Roman"/>
        </w:rPr>
      </w:pPr>
      <w:r w:rsidRPr="004015E6">
        <w:rPr>
          <w:rFonts w:ascii="Times New Roman" w:hAnsi="Times New Roman"/>
        </w:rPr>
        <w:t xml:space="preserve">його передбачається врегулювати в рамках звичайного операційного циклу; </w:t>
      </w:r>
    </w:p>
    <w:p w14:paraId="701878D4" w14:textId="77777777" w:rsidR="00790F03" w:rsidRPr="004015E6" w:rsidRDefault="00790F03" w:rsidP="00790F03">
      <w:pPr>
        <w:numPr>
          <w:ilvl w:val="0"/>
          <w:numId w:val="20"/>
        </w:numPr>
        <w:spacing w:after="0" w:line="240" w:lineRule="auto"/>
        <w:contextualSpacing/>
        <w:jc w:val="both"/>
        <w:rPr>
          <w:rFonts w:ascii="Times New Roman" w:hAnsi="Times New Roman"/>
        </w:rPr>
      </w:pPr>
      <w:r w:rsidRPr="004015E6">
        <w:rPr>
          <w:rFonts w:ascii="Times New Roman" w:hAnsi="Times New Roman"/>
        </w:rPr>
        <w:t xml:space="preserve">воно утримується переважно для цілей торгівлі; </w:t>
      </w:r>
    </w:p>
    <w:p w14:paraId="75E05D97" w14:textId="77777777" w:rsidR="00790F03" w:rsidRPr="004015E6" w:rsidRDefault="00790F03" w:rsidP="00790F03">
      <w:pPr>
        <w:numPr>
          <w:ilvl w:val="0"/>
          <w:numId w:val="20"/>
        </w:numPr>
        <w:spacing w:after="0" w:line="240" w:lineRule="auto"/>
        <w:contextualSpacing/>
        <w:jc w:val="both"/>
        <w:rPr>
          <w:rFonts w:ascii="Times New Roman" w:hAnsi="Times New Roman"/>
        </w:rPr>
      </w:pPr>
      <w:r w:rsidRPr="004015E6">
        <w:rPr>
          <w:rFonts w:ascii="Times New Roman" w:hAnsi="Times New Roman"/>
        </w:rPr>
        <w:t xml:space="preserve">воно підлягає врегулюванню протягом дванадцяти місяців після закінчення звітного періоду; </w:t>
      </w:r>
    </w:p>
    <w:p w14:paraId="3B735E5F" w14:textId="77777777" w:rsidR="00790F03" w:rsidRPr="004015E6" w:rsidRDefault="00790F03" w:rsidP="00790F03">
      <w:pPr>
        <w:spacing w:after="0" w:line="240" w:lineRule="auto"/>
        <w:ind w:left="720"/>
        <w:contextualSpacing/>
        <w:jc w:val="both"/>
        <w:rPr>
          <w:rFonts w:ascii="Times New Roman" w:hAnsi="Times New Roman"/>
        </w:rPr>
      </w:pPr>
      <w:r w:rsidRPr="004015E6">
        <w:rPr>
          <w:rFonts w:ascii="Times New Roman" w:hAnsi="Times New Roman"/>
        </w:rPr>
        <w:t xml:space="preserve">або </w:t>
      </w:r>
    </w:p>
    <w:p w14:paraId="53F8275F" w14:textId="77777777" w:rsidR="00790F03" w:rsidRPr="004015E6" w:rsidRDefault="00790F03" w:rsidP="00790F03">
      <w:pPr>
        <w:numPr>
          <w:ilvl w:val="0"/>
          <w:numId w:val="4"/>
        </w:numPr>
        <w:spacing w:after="0" w:line="240" w:lineRule="auto"/>
        <w:contextualSpacing/>
        <w:jc w:val="both"/>
        <w:rPr>
          <w:rFonts w:ascii="Times New Roman" w:hAnsi="Times New Roman"/>
        </w:rPr>
      </w:pPr>
      <w:r w:rsidRPr="004015E6">
        <w:rPr>
          <w:rFonts w:ascii="Times New Roman" w:hAnsi="Times New Roman"/>
        </w:rPr>
        <w:t xml:space="preserve">організація не має безумовного права відстрочити врегулювання зобов'язання щонайменше на дванадцять місяців після закінчення звітного періоду. </w:t>
      </w:r>
    </w:p>
    <w:p w14:paraId="720B3E93" w14:textId="77777777" w:rsidR="00790F03" w:rsidRPr="004015E6" w:rsidRDefault="00790F03" w:rsidP="00790F03">
      <w:pPr>
        <w:spacing w:before="120" w:after="0" w:line="240" w:lineRule="auto"/>
        <w:jc w:val="both"/>
        <w:rPr>
          <w:rFonts w:ascii="Times New Roman" w:hAnsi="Times New Roman"/>
        </w:rPr>
      </w:pPr>
      <w:r w:rsidRPr="004015E6">
        <w:rPr>
          <w:rFonts w:ascii="Times New Roman" w:hAnsi="Times New Roman"/>
        </w:rPr>
        <w:t xml:space="preserve">Група класифікує всі інші зобов'язання в якості довгострокових. </w:t>
      </w:r>
    </w:p>
    <w:p w14:paraId="346C9027" w14:textId="77777777" w:rsidR="00790F03" w:rsidRPr="004015E6" w:rsidRDefault="00790F03" w:rsidP="00790F03">
      <w:pPr>
        <w:spacing w:before="120" w:after="0" w:line="240" w:lineRule="auto"/>
        <w:jc w:val="both"/>
        <w:rPr>
          <w:rFonts w:ascii="Times New Roman" w:hAnsi="Times New Roman"/>
        </w:rPr>
      </w:pPr>
      <w:r w:rsidRPr="004015E6">
        <w:rPr>
          <w:rFonts w:ascii="Times New Roman" w:hAnsi="Times New Roman"/>
        </w:rPr>
        <w:t>Відкладені податкові активи і зобов'язання класифікуються як необоротні/довгострокові активи і зобов'язання.</w:t>
      </w:r>
    </w:p>
    <w:p w14:paraId="43E300A9" w14:textId="77777777" w:rsidR="00790F03" w:rsidRPr="004015E6" w:rsidRDefault="00790F03" w:rsidP="00790F03">
      <w:pPr>
        <w:spacing w:before="120" w:after="0" w:line="240" w:lineRule="auto"/>
        <w:jc w:val="both"/>
        <w:rPr>
          <w:rFonts w:ascii="Times New Roman" w:hAnsi="Times New Roman"/>
        </w:rPr>
      </w:pPr>
      <w:r w:rsidRPr="004015E6">
        <w:rPr>
          <w:rFonts w:ascii="Times New Roman" w:hAnsi="Times New Roman"/>
          <w:b/>
        </w:rPr>
        <w:t>Валюта подання і функціональна валюта.</w:t>
      </w:r>
      <w:r w:rsidRPr="004015E6">
        <w:rPr>
          <w:rFonts w:ascii="Times New Roman" w:hAnsi="Times New Roman"/>
        </w:rPr>
        <w:t xml:space="preserve"> Якщо не вказане інше, усі суми в цій фінансовій звітності представлені в національній валюті України, українській гривні, яка також є функціональною валютою Компанії. </w:t>
      </w:r>
    </w:p>
    <w:p w14:paraId="769D1AB9" w14:textId="77777777" w:rsidR="00790F03" w:rsidRPr="004015E6" w:rsidRDefault="00790F03" w:rsidP="00790F03">
      <w:pPr>
        <w:spacing w:before="120" w:after="0" w:line="240" w:lineRule="auto"/>
        <w:jc w:val="both"/>
        <w:rPr>
          <w:rFonts w:ascii="Times New Roman" w:hAnsi="Times New Roman"/>
        </w:rPr>
      </w:pPr>
      <w:r w:rsidRPr="004015E6">
        <w:rPr>
          <w:rFonts w:ascii="Times New Roman" w:hAnsi="Times New Roman"/>
          <w:b/>
        </w:rPr>
        <w:t>Перерахунок іноземної валюти.</w:t>
      </w:r>
      <w:r w:rsidRPr="004015E6">
        <w:rPr>
          <w:rFonts w:ascii="Times New Roman" w:hAnsi="Times New Roman"/>
        </w:rPr>
        <w:t xml:space="preserve"> Монетарні активи і зобов'язання в іноземній валюті перераховуються у функціональну валюту Компанії за офіційним обмінним курсом НБУ на відповідну звітну дату. Прибуток і збитки, що виникають в результаті розрахунків за операціями в іноземній валюті і від перерахунку монетарних активів і зобов'язань у функціональну валюту Компанії за офіційним обмінним курсом НБУ на кінець року, включаються до складу прибутку або збитку. Немонетарні статті, включаючи інвестиції в інструменти капіталу, не перераховуються згідно курсу на кінець року. Вплив змін курсів обміну на справедливу вартість пайових цінних паперів враховується у складі прибутку або збитків від зміни справедливої вартості.</w:t>
      </w:r>
    </w:p>
    <w:p w14:paraId="0417286B" w14:textId="77777777" w:rsidR="00790F03" w:rsidRPr="004015E6" w:rsidRDefault="00790F03" w:rsidP="00790F03">
      <w:pPr>
        <w:spacing w:before="120" w:after="0" w:line="240" w:lineRule="auto"/>
        <w:jc w:val="both"/>
        <w:rPr>
          <w:rFonts w:ascii="Times New Roman" w:hAnsi="Times New Roman"/>
        </w:rPr>
      </w:pPr>
      <w:r w:rsidRPr="004015E6">
        <w:rPr>
          <w:rFonts w:ascii="Times New Roman" w:hAnsi="Times New Roman"/>
          <w:b/>
        </w:rPr>
        <w:t xml:space="preserve">Основні засоби. </w:t>
      </w:r>
      <w:r w:rsidRPr="004015E6">
        <w:rPr>
          <w:rFonts w:ascii="Times New Roman" w:hAnsi="Times New Roman"/>
        </w:rPr>
        <w:t>Основні засоби враховуються за переоціненою вартістю за вирахуванням накопиченого зносу і резерву на знецінення, якщо необхідно. Незавершене будівництво - це недобудована частина основних засобів, включаючи передоплати постачальникам. Амортизація на ці активи не нараховується до моменту їх введення в експлуатацію. Витрати на дрібний ремонт і обслуговування відносяться на витрати того фінансового періоду, в якому вони були понесені. Вартість заміни значних компонентів основних засобів капіталізується, а компоненти, які були замінені, списуються.</w:t>
      </w:r>
    </w:p>
    <w:p w14:paraId="07763211" w14:textId="77777777" w:rsidR="00790F03" w:rsidRPr="004015E6" w:rsidRDefault="00790F03" w:rsidP="00790F03">
      <w:pPr>
        <w:spacing w:before="120" w:after="0" w:line="240" w:lineRule="auto"/>
        <w:jc w:val="both"/>
        <w:rPr>
          <w:rFonts w:ascii="Times New Roman" w:hAnsi="Times New Roman"/>
        </w:rPr>
      </w:pPr>
      <w:r w:rsidRPr="004015E6">
        <w:rPr>
          <w:rFonts w:ascii="Times New Roman" w:hAnsi="Times New Roman"/>
        </w:rPr>
        <w:t>На кожну звітну дату керівництво аналізує основні засоби на предмет їх можливого знецінення. Якщо присутні будь-які ознаки знецінення, керівництво розраховує відшкодовану суму, яка є справедливою вартістю активу за вирахуванням витрат на продаж або вартість його використання, залежно від того, яка з цих сум вище. Балансова вартість основних засобів списується до відшкодованої суми, а збиток від їх знецінення і переоцінки признається в інших сукупних прибутках в сумі залишку по кредиту в позитивній переоцінці активу. У фінансовому результаті визнається тільки сума перевищення знецінення/переоцінки над сумою позитивної переоцінки. Збиток від знецінення активу, визнаний в попередніх періодах, сторнується, якщо сталися зміни в розрахунках, які застосовувалися для визначення вартості використання активу або його справедливої вартості за вирахуванням витрат на продаж.</w:t>
      </w:r>
    </w:p>
    <w:p w14:paraId="5C6B7B8F" w14:textId="77777777" w:rsidR="00790F03" w:rsidRPr="004015E6" w:rsidRDefault="00790F03" w:rsidP="00790F03">
      <w:pPr>
        <w:spacing w:before="120" w:after="0" w:line="240" w:lineRule="auto"/>
        <w:jc w:val="both"/>
        <w:rPr>
          <w:rFonts w:ascii="Times New Roman" w:hAnsi="Times New Roman"/>
        </w:rPr>
      </w:pPr>
      <w:r w:rsidRPr="004015E6">
        <w:rPr>
          <w:rFonts w:ascii="Times New Roman" w:hAnsi="Times New Roman"/>
        </w:rPr>
        <w:t xml:space="preserve">Прибуток і збитки від вибуття активів визначаються шляхом порівняння отриманих коштів і балансової вартості цих активів і визнаються в звіті про сукупний дохід. </w:t>
      </w:r>
    </w:p>
    <w:p w14:paraId="226FFE6F" w14:textId="77777777" w:rsidR="00790F03" w:rsidRPr="004015E6" w:rsidRDefault="00790F03" w:rsidP="00790F03">
      <w:pPr>
        <w:spacing w:before="120" w:after="0" w:line="240" w:lineRule="auto"/>
        <w:jc w:val="both"/>
        <w:rPr>
          <w:rFonts w:ascii="Times New Roman" w:hAnsi="Times New Roman"/>
        </w:rPr>
      </w:pPr>
      <w:r w:rsidRPr="004015E6">
        <w:rPr>
          <w:rFonts w:ascii="Times New Roman" w:hAnsi="Times New Roman"/>
          <w:b/>
        </w:rPr>
        <w:lastRenderedPageBreak/>
        <w:t>Амортизація.</w:t>
      </w:r>
      <w:r w:rsidRPr="004015E6">
        <w:rPr>
          <w:rFonts w:ascii="Times New Roman" w:hAnsi="Times New Roman"/>
        </w:rPr>
        <w:t xml:space="preserve"> Незавершене будівництво не амортизується. Амортизація інших статей основних засобів розраховується прямолінійним методом для розподілу їх первинної або переоціненої вартості до ліквідаційної вартості протягом терміну їх експлуатації за наступними нормами:</w:t>
      </w:r>
    </w:p>
    <w:tbl>
      <w:tblPr>
        <w:tblW w:w="0" w:type="auto"/>
        <w:tblInd w:w="107" w:type="dxa"/>
        <w:tblLayout w:type="fixed"/>
        <w:tblCellMar>
          <w:left w:w="107" w:type="dxa"/>
          <w:right w:w="107" w:type="dxa"/>
        </w:tblCellMar>
        <w:tblLook w:val="04A0" w:firstRow="1" w:lastRow="0" w:firstColumn="1" w:lastColumn="0" w:noHBand="0" w:noVBand="1"/>
      </w:tblPr>
      <w:tblGrid>
        <w:gridCol w:w="5387"/>
        <w:gridCol w:w="3973"/>
      </w:tblGrid>
      <w:tr w:rsidR="00790F03" w:rsidRPr="004015E6" w14:paraId="2C10D23B" w14:textId="77777777" w:rsidTr="00790F03">
        <w:trPr>
          <w:trHeight w:val="20"/>
        </w:trPr>
        <w:tc>
          <w:tcPr>
            <w:tcW w:w="5387" w:type="dxa"/>
            <w:tcBorders>
              <w:top w:val="nil"/>
              <w:left w:val="nil"/>
              <w:bottom w:val="single" w:sz="4" w:space="0" w:color="auto"/>
              <w:right w:val="nil"/>
            </w:tcBorders>
            <w:vAlign w:val="bottom"/>
          </w:tcPr>
          <w:p w14:paraId="3D80A7DD" w14:textId="77777777" w:rsidR="00790F03" w:rsidRPr="004015E6" w:rsidRDefault="00790F03">
            <w:pPr>
              <w:spacing w:after="0" w:line="240" w:lineRule="auto"/>
              <w:ind w:firstLine="425"/>
              <w:rPr>
                <w:rFonts w:ascii="Times New Roman" w:eastAsia="Calibri" w:hAnsi="Times New Roman"/>
                <w:lang w:eastAsia="en-GB"/>
              </w:rPr>
            </w:pPr>
          </w:p>
        </w:tc>
        <w:tc>
          <w:tcPr>
            <w:tcW w:w="3973" w:type="dxa"/>
            <w:tcBorders>
              <w:top w:val="nil"/>
              <w:left w:val="nil"/>
              <w:bottom w:val="single" w:sz="4" w:space="0" w:color="auto"/>
              <w:right w:val="nil"/>
            </w:tcBorders>
            <w:vAlign w:val="bottom"/>
            <w:hideMark/>
          </w:tcPr>
          <w:p w14:paraId="0BB4A454" w14:textId="77777777" w:rsidR="00790F03" w:rsidRPr="004015E6" w:rsidRDefault="00790F03">
            <w:pPr>
              <w:spacing w:after="0" w:line="240" w:lineRule="auto"/>
              <w:rPr>
                <w:rFonts w:ascii="Times New Roman" w:eastAsia="Calibri" w:hAnsi="Times New Roman"/>
                <w:i/>
                <w:lang w:eastAsia="en-GB"/>
              </w:rPr>
            </w:pPr>
            <w:r w:rsidRPr="004015E6">
              <w:rPr>
                <w:rFonts w:ascii="Times New Roman" w:eastAsia="Calibri" w:hAnsi="Times New Roman"/>
                <w:i/>
                <w:lang w:eastAsia="en-GB"/>
              </w:rPr>
              <w:t>термін експлуатації – не більше, років</w:t>
            </w:r>
          </w:p>
        </w:tc>
      </w:tr>
      <w:tr w:rsidR="00790F03" w:rsidRPr="004015E6" w14:paraId="3A7CD1BA" w14:textId="77777777" w:rsidTr="00790F03">
        <w:trPr>
          <w:trHeight w:val="20"/>
        </w:trPr>
        <w:tc>
          <w:tcPr>
            <w:tcW w:w="5387" w:type="dxa"/>
            <w:vAlign w:val="bottom"/>
            <w:hideMark/>
          </w:tcPr>
          <w:p w14:paraId="1C5DDF40" w14:textId="77777777" w:rsidR="00790F03" w:rsidRPr="004015E6" w:rsidRDefault="00790F03">
            <w:pPr>
              <w:spacing w:after="0" w:line="240" w:lineRule="auto"/>
              <w:rPr>
                <w:rFonts w:ascii="Times New Roman" w:eastAsia="Calibri" w:hAnsi="Times New Roman"/>
                <w:lang w:eastAsia="ru-RU"/>
              </w:rPr>
            </w:pPr>
            <w:r w:rsidRPr="004015E6">
              <w:rPr>
                <w:rFonts w:ascii="Times New Roman" w:eastAsia="Calibri" w:hAnsi="Times New Roman"/>
                <w:lang w:eastAsia="ru-RU"/>
              </w:rPr>
              <w:t>Будівлі і споруди</w:t>
            </w:r>
          </w:p>
        </w:tc>
        <w:tc>
          <w:tcPr>
            <w:tcW w:w="3973" w:type="dxa"/>
            <w:vAlign w:val="bottom"/>
            <w:hideMark/>
          </w:tcPr>
          <w:p w14:paraId="584A6E78" w14:textId="77777777" w:rsidR="00790F03" w:rsidRPr="004015E6" w:rsidRDefault="00790F03">
            <w:pPr>
              <w:spacing w:after="0" w:line="240" w:lineRule="auto"/>
              <w:jc w:val="center"/>
              <w:rPr>
                <w:rFonts w:ascii="Times New Roman" w:eastAsia="Calibri" w:hAnsi="Times New Roman"/>
                <w:lang w:eastAsia="en-GB"/>
              </w:rPr>
            </w:pPr>
            <w:r w:rsidRPr="004015E6">
              <w:rPr>
                <w:rFonts w:ascii="Times New Roman" w:eastAsia="Calibri" w:hAnsi="Times New Roman"/>
                <w:lang w:eastAsia="en-GB"/>
              </w:rPr>
              <w:t>50</w:t>
            </w:r>
          </w:p>
        </w:tc>
      </w:tr>
      <w:tr w:rsidR="00790F03" w:rsidRPr="004015E6" w14:paraId="6F133DCC" w14:textId="77777777" w:rsidTr="00790F03">
        <w:trPr>
          <w:trHeight w:val="20"/>
        </w:trPr>
        <w:tc>
          <w:tcPr>
            <w:tcW w:w="5387" w:type="dxa"/>
            <w:vAlign w:val="bottom"/>
            <w:hideMark/>
          </w:tcPr>
          <w:p w14:paraId="6186A822" w14:textId="77777777" w:rsidR="00790F03" w:rsidRPr="004015E6" w:rsidRDefault="00790F03">
            <w:pPr>
              <w:spacing w:after="0" w:line="240" w:lineRule="auto"/>
              <w:rPr>
                <w:rFonts w:ascii="Times New Roman" w:eastAsia="Calibri" w:hAnsi="Times New Roman"/>
                <w:lang w:eastAsia="ru-RU"/>
              </w:rPr>
            </w:pPr>
            <w:r w:rsidRPr="004015E6">
              <w:rPr>
                <w:rFonts w:ascii="Times New Roman" w:eastAsia="Calibri" w:hAnsi="Times New Roman"/>
                <w:lang w:eastAsia="ru-RU"/>
              </w:rPr>
              <w:t xml:space="preserve">Машини та обладнання </w:t>
            </w:r>
          </w:p>
        </w:tc>
        <w:tc>
          <w:tcPr>
            <w:tcW w:w="3973" w:type="dxa"/>
            <w:vAlign w:val="bottom"/>
            <w:hideMark/>
          </w:tcPr>
          <w:p w14:paraId="05ECF8D9" w14:textId="77777777" w:rsidR="00790F03" w:rsidRPr="004015E6" w:rsidRDefault="00790F03">
            <w:pPr>
              <w:spacing w:after="0" w:line="240" w:lineRule="auto"/>
              <w:jc w:val="center"/>
              <w:rPr>
                <w:rFonts w:ascii="Times New Roman" w:eastAsia="Calibri" w:hAnsi="Times New Roman"/>
                <w:lang w:eastAsia="en-GB"/>
              </w:rPr>
            </w:pPr>
            <w:r w:rsidRPr="004015E6">
              <w:rPr>
                <w:rFonts w:ascii="Times New Roman" w:eastAsia="Calibri" w:hAnsi="Times New Roman"/>
                <w:lang w:eastAsia="en-GB"/>
              </w:rPr>
              <w:t>30</w:t>
            </w:r>
          </w:p>
        </w:tc>
      </w:tr>
      <w:tr w:rsidR="00790F03" w:rsidRPr="004015E6" w14:paraId="4ECA02EE" w14:textId="77777777" w:rsidTr="00790F03">
        <w:trPr>
          <w:trHeight w:val="20"/>
        </w:trPr>
        <w:tc>
          <w:tcPr>
            <w:tcW w:w="5387" w:type="dxa"/>
            <w:vAlign w:val="bottom"/>
            <w:hideMark/>
          </w:tcPr>
          <w:p w14:paraId="5036B850" w14:textId="77777777" w:rsidR="00790F03" w:rsidRPr="004015E6" w:rsidRDefault="00790F03">
            <w:pPr>
              <w:spacing w:after="0" w:line="240" w:lineRule="auto"/>
              <w:rPr>
                <w:rFonts w:ascii="Times New Roman" w:eastAsia="Calibri" w:hAnsi="Times New Roman"/>
                <w:lang w:eastAsia="ru-RU"/>
              </w:rPr>
            </w:pPr>
            <w:r w:rsidRPr="004015E6">
              <w:rPr>
                <w:rFonts w:ascii="Times New Roman" w:eastAsia="Calibri" w:hAnsi="Times New Roman"/>
                <w:lang w:eastAsia="ru-RU"/>
              </w:rPr>
              <w:t>Транспортні засоби</w:t>
            </w:r>
          </w:p>
        </w:tc>
        <w:tc>
          <w:tcPr>
            <w:tcW w:w="3973" w:type="dxa"/>
            <w:vAlign w:val="bottom"/>
            <w:hideMark/>
          </w:tcPr>
          <w:p w14:paraId="5E49C2FB" w14:textId="77777777" w:rsidR="00790F03" w:rsidRPr="004015E6" w:rsidRDefault="00790F03">
            <w:pPr>
              <w:spacing w:after="0" w:line="240" w:lineRule="auto"/>
              <w:jc w:val="center"/>
              <w:rPr>
                <w:rFonts w:ascii="Times New Roman" w:eastAsia="Calibri" w:hAnsi="Times New Roman"/>
                <w:lang w:eastAsia="en-GB"/>
              </w:rPr>
            </w:pPr>
            <w:r w:rsidRPr="004015E6">
              <w:rPr>
                <w:rFonts w:ascii="Times New Roman" w:eastAsia="Calibri" w:hAnsi="Times New Roman"/>
                <w:lang w:eastAsia="en-GB"/>
              </w:rPr>
              <w:t>10</w:t>
            </w:r>
          </w:p>
        </w:tc>
      </w:tr>
      <w:tr w:rsidR="00790F03" w:rsidRPr="004015E6" w14:paraId="289C812E" w14:textId="77777777" w:rsidTr="00790F03">
        <w:trPr>
          <w:trHeight w:val="20"/>
        </w:trPr>
        <w:tc>
          <w:tcPr>
            <w:tcW w:w="5387" w:type="dxa"/>
            <w:vAlign w:val="bottom"/>
            <w:hideMark/>
          </w:tcPr>
          <w:p w14:paraId="36DF45F2" w14:textId="77777777" w:rsidR="00790F03" w:rsidRPr="004015E6" w:rsidRDefault="00790F03">
            <w:pPr>
              <w:spacing w:after="0" w:line="240" w:lineRule="auto"/>
              <w:rPr>
                <w:rFonts w:ascii="Times New Roman" w:eastAsia="Calibri" w:hAnsi="Times New Roman"/>
                <w:lang w:eastAsia="ru-RU"/>
              </w:rPr>
            </w:pPr>
            <w:r w:rsidRPr="004015E6">
              <w:rPr>
                <w:rFonts w:ascii="Times New Roman" w:eastAsia="Calibri" w:hAnsi="Times New Roman"/>
                <w:lang w:eastAsia="ru-RU"/>
              </w:rPr>
              <w:t>Інструменти та прилади</w:t>
            </w:r>
          </w:p>
        </w:tc>
        <w:tc>
          <w:tcPr>
            <w:tcW w:w="3973" w:type="dxa"/>
            <w:vAlign w:val="bottom"/>
            <w:hideMark/>
          </w:tcPr>
          <w:p w14:paraId="2E8B1474" w14:textId="77777777" w:rsidR="00790F03" w:rsidRPr="004015E6" w:rsidRDefault="00790F03">
            <w:pPr>
              <w:spacing w:after="0" w:line="240" w:lineRule="auto"/>
              <w:jc w:val="center"/>
              <w:rPr>
                <w:rFonts w:ascii="Times New Roman" w:eastAsia="Calibri" w:hAnsi="Times New Roman"/>
                <w:lang w:eastAsia="en-GB"/>
              </w:rPr>
            </w:pPr>
            <w:r w:rsidRPr="004015E6">
              <w:rPr>
                <w:rFonts w:ascii="Times New Roman" w:eastAsia="Calibri" w:hAnsi="Times New Roman"/>
                <w:lang w:eastAsia="en-GB"/>
              </w:rPr>
              <w:t>15</w:t>
            </w:r>
          </w:p>
        </w:tc>
      </w:tr>
      <w:tr w:rsidR="00790F03" w:rsidRPr="004015E6" w14:paraId="59DDD6BF" w14:textId="77777777" w:rsidTr="00790F03">
        <w:trPr>
          <w:trHeight w:val="20"/>
        </w:trPr>
        <w:tc>
          <w:tcPr>
            <w:tcW w:w="5387" w:type="dxa"/>
            <w:tcBorders>
              <w:top w:val="nil"/>
              <w:left w:val="nil"/>
              <w:bottom w:val="single" w:sz="4" w:space="0" w:color="auto"/>
              <w:right w:val="nil"/>
            </w:tcBorders>
            <w:vAlign w:val="bottom"/>
            <w:hideMark/>
          </w:tcPr>
          <w:p w14:paraId="17148FCA" w14:textId="77777777" w:rsidR="00790F03" w:rsidRPr="004015E6" w:rsidRDefault="00790F03">
            <w:pPr>
              <w:spacing w:after="0" w:line="240" w:lineRule="auto"/>
              <w:rPr>
                <w:rFonts w:ascii="Times New Roman" w:eastAsia="Calibri" w:hAnsi="Times New Roman"/>
                <w:lang w:eastAsia="ru-RU"/>
              </w:rPr>
            </w:pPr>
            <w:r w:rsidRPr="004015E6">
              <w:rPr>
                <w:rFonts w:ascii="Times New Roman" w:hAnsi="Times New Roman"/>
                <w:lang w:eastAsia="en-GB"/>
              </w:rPr>
              <w:t>Інші основні засоби</w:t>
            </w:r>
          </w:p>
        </w:tc>
        <w:tc>
          <w:tcPr>
            <w:tcW w:w="3973" w:type="dxa"/>
            <w:tcBorders>
              <w:top w:val="nil"/>
              <w:left w:val="nil"/>
              <w:bottom w:val="single" w:sz="4" w:space="0" w:color="auto"/>
              <w:right w:val="nil"/>
            </w:tcBorders>
            <w:vAlign w:val="bottom"/>
            <w:hideMark/>
          </w:tcPr>
          <w:p w14:paraId="0ADCF634" w14:textId="77777777" w:rsidR="00790F03" w:rsidRPr="004015E6" w:rsidRDefault="00790F03">
            <w:pPr>
              <w:spacing w:after="0" w:line="240" w:lineRule="auto"/>
              <w:jc w:val="center"/>
              <w:rPr>
                <w:rFonts w:ascii="Times New Roman" w:eastAsia="Calibri" w:hAnsi="Times New Roman"/>
                <w:lang w:eastAsia="en-GB"/>
              </w:rPr>
            </w:pPr>
            <w:r w:rsidRPr="004015E6">
              <w:rPr>
                <w:rFonts w:ascii="Times New Roman" w:eastAsia="Calibri" w:hAnsi="Times New Roman"/>
                <w:lang w:eastAsia="en-GB"/>
              </w:rPr>
              <w:t>12</w:t>
            </w:r>
          </w:p>
        </w:tc>
      </w:tr>
    </w:tbl>
    <w:p w14:paraId="2E843D85" w14:textId="77777777" w:rsidR="00790F03" w:rsidRPr="004015E6" w:rsidRDefault="00790F03" w:rsidP="00790F03">
      <w:pPr>
        <w:spacing w:before="120" w:after="0" w:line="240" w:lineRule="auto"/>
        <w:jc w:val="both"/>
        <w:rPr>
          <w:rFonts w:ascii="Times New Roman" w:hAnsi="Times New Roman"/>
        </w:rPr>
      </w:pPr>
      <w:r w:rsidRPr="004015E6">
        <w:rPr>
          <w:rFonts w:ascii="Times New Roman" w:hAnsi="Times New Roman"/>
        </w:rPr>
        <w:t>Відповідно до облікової політики компанії ліквідаційна вартість основних засобів встановлюється на рівні нуля.</w:t>
      </w:r>
    </w:p>
    <w:p w14:paraId="2238F2E2" w14:textId="77777777" w:rsidR="00790F03" w:rsidRPr="004015E6" w:rsidRDefault="00790F03" w:rsidP="00790F03">
      <w:pPr>
        <w:spacing w:before="120" w:after="0" w:line="240" w:lineRule="auto"/>
        <w:jc w:val="both"/>
        <w:rPr>
          <w:rFonts w:ascii="Times New Roman" w:hAnsi="Times New Roman"/>
        </w:rPr>
      </w:pPr>
      <w:r w:rsidRPr="004015E6">
        <w:rPr>
          <w:rFonts w:ascii="Times New Roman" w:hAnsi="Times New Roman"/>
        </w:rPr>
        <w:t>Ліквідаційна вартість, методи амортизації та терміни експлуатації переглядаються і, при необхідності, коригуються на кожну звітну дату перспективно.</w:t>
      </w:r>
    </w:p>
    <w:p w14:paraId="7DCA7A3A" w14:textId="77777777" w:rsidR="00790F03" w:rsidRPr="004015E6" w:rsidRDefault="00790F03" w:rsidP="00790F03">
      <w:pPr>
        <w:spacing w:before="120" w:after="0" w:line="240" w:lineRule="auto"/>
        <w:jc w:val="both"/>
        <w:rPr>
          <w:rFonts w:ascii="Times New Roman" w:hAnsi="Times New Roman"/>
        </w:rPr>
      </w:pPr>
      <w:r w:rsidRPr="004015E6">
        <w:rPr>
          <w:rFonts w:ascii="Times New Roman" w:hAnsi="Times New Roman"/>
          <w:b/>
        </w:rPr>
        <w:t>Нематеріальні активи</w:t>
      </w:r>
      <w:r w:rsidRPr="004015E6">
        <w:rPr>
          <w:rFonts w:ascii="Times New Roman" w:hAnsi="Times New Roman"/>
        </w:rPr>
        <w:t>. Придбані нематеріальні активи первісно оцінюються за первісною вартістю. Первісна вартість нематеріального активу складається з ціни його придбання (включаючи будь-які імпортні мита та податки на придбання, що не відшкодовуються), а також із будь-яких видатків на підготовку активу до використання за призначенням, які безпосередньо відносяться до нього.</w:t>
      </w:r>
    </w:p>
    <w:p w14:paraId="5BBFF0C4" w14:textId="77777777" w:rsidR="00790F03" w:rsidRPr="004015E6" w:rsidRDefault="00790F03" w:rsidP="00790F03">
      <w:pPr>
        <w:autoSpaceDE w:val="0"/>
        <w:autoSpaceDN w:val="0"/>
        <w:adjustRightInd w:val="0"/>
        <w:spacing w:before="120" w:after="0" w:line="240" w:lineRule="auto"/>
        <w:jc w:val="both"/>
        <w:rPr>
          <w:rFonts w:ascii="Times New Roman" w:hAnsi="Times New Roman"/>
        </w:rPr>
      </w:pPr>
      <w:r w:rsidRPr="004015E6">
        <w:rPr>
          <w:rFonts w:ascii="Times New Roman" w:hAnsi="Times New Roman"/>
        </w:rPr>
        <w:t>В подальшому, нематеріальні активи відображаються за первісною вартістю (собівартістю), за вирахуванням накопиченої амортизації та накопичених збитків від знецінення. Наступні витрати, понесені після первісного визнання придбаного нематеріального активу лише зрідка визнаються в складі балансової вартості активу. Усі інші витрати відносяться на витрати у тому періоді, в якому вони були понесені.</w:t>
      </w:r>
    </w:p>
    <w:p w14:paraId="6D84660B" w14:textId="77777777" w:rsidR="00790F03" w:rsidRPr="004015E6" w:rsidRDefault="00790F03" w:rsidP="00790F03">
      <w:pPr>
        <w:autoSpaceDE w:val="0"/>
        <w:autoSpaceDN w:val="0"/>
        <w:adjustRightInd w:val="0"/>
        <w:spacing w:before="120" w:after="0" w:line="240" w:lineRule="auto"/>
        <w:jc w:val="both"/>
        <w:rPr>
          <w:rFonts w:ascii="Times New Roman" w:hAnsi="Times New Roman"/>
          <w:color w:val="0070C0"/>
        </w:rPr>
      </w:pPr>
      <w:r w:rsidRPr="004015E6">
        <w:rPr>
          <w:rFonts w:ascii="Times New Roman" w:hAnsi="Times New Roman"/>
        </w:rPr>
        <w:t>Амортизація визнається на прямолінійній основі протягом очікуваного строку корисного використання нематеріальних активів, що мають обмежений строк корисного використання</w:t>
      </w:r>
      <w:r w:rsidRPr="004015E6">
        <w:rPr>
          <w:rFonts w:ascii="Times New Roman" w:hAnsi="Times New Roman"/>
          <w:color w:val="0070C0"/>
        </w:rPr>
        <w:t xml:space="preserve">. </w:t>
      </w:r>
    </w:p>
    <w:p w14:paraId="0B4BA1D8" w14:textId="77777777" w:rsidR="00790F03" w:rsidRPr="004015E6" w:rsidRDefault="00790F03" w:rsidP="00790F03">
      <w:pPr>
        <w:autoSpaceDE w:val="0"/>
        <w:autoSpaceDN w:val="0"/>
        <w:adjustRightInd w:val="0"/>
        <w:spacing w:before="120" w:after="0" w:line="240" w:lineRule="auto"/>
        <w:jc w:val="both"/>
        <w:rPr>
          <w:rFonts w:ascii="Times New Roman" w:hAnsi="Times New Roman"/>
        </w:rPr>
      </w:pPr>
      <w:r w:rsidRPr="004015E6">
        <w:rPr>
          <w:rFonts w:ascii="Times New Roman" w:hAnsi="Times New Roman"/>
        </w:rPr>
        <w:t>Строки корисного використання груп нематеріальних активів представлені таким чином:</w:t>
      </w:r>
    </w:p>
    <w:p w14:paraId="6F8C9A08" w14:textId="77777777" w:rsidR="00790F03" w:rsidRPr="004015E6" w:rsidRDefault="00790F03" w:rsidP="00790F03">
      <w:pPr>
        <w:autoSpaceDE w:val="0"/>
        <w:autoSpaceDN w:val="0"/>
        <w:adjustRightInd w:val="0"/>
        <w:spacing w:line="240" w:lineRule="auto"/>
        <w:contextualSpacing/>
        <w:jc w:val="both"/>
        <w:rPr>
          <w:rFonts w:ascii="Times New Roman" w:hAnsi="Times New Roman"/>
        </w:rPr>
      </w:pPr>
    </w:p>
    <w:tbl>
      <w:tblPr>
        <w:tblW w:w="0" w:type="auto"/>
        <w:tblInd w:w="107" w:type="dxa"/>
        <w:tblLayout w:type="fixed"/>
        <w:tblCellMar>
          <w:left w:w="107" w:type="dxa"/>
          <w:right w:w="107" w:type="dxa"/>
        </w:tblCellMar>
        <w:tblLook w:val="04A0" w:firstRow="1" w:lastRow="0" w:firstColumn="1" w:lastColumn="0" w:noHBand="0" w:noVBand="1"/>
      </w:tblPr>
      <w:tblGrid>
        <w:gridCol w:w="5670"/>
        <w:gridCol w:w="3690"/>
      </w:tblGrid>
      <w:tr w:rsidR="00790F03" w:rsidRPr="004015E6" w14:paraId="65333427" w14:textId="77777777" w:rsidTr="00790F03">
        <w:tc>
          <w:tcPr>
            <w:tcW w:w="5670" w:type="dxa"/>
            <w:tcBorders>
              <w:top w:val="nil"/>
              <w:left w:val="nil"/>
              <w:bottom w:val="single" w:sz="4" w:space="0" w:color="auto"/>
              <w:right w:val="nil"/>
            </w:tcBorders>
          </w:tcPr>
          <w:p w14:paraId="7FFE1871" w14:textId="77777777" w:rsidR="00790F03" w:rsidRPr="004015E6" w:rsidRDefault="00790F03">
            <w:pPr>
              <w:spacing w:after="0" w:line="240" w:lineRule="auto"/>
              <w:ind w:firstLine="425"/>
              <w:jc w:val="both"/>
              <w:rPr>
                <w:rFonts w:ascii="Times New Roman" w:eastAsia="Calibri" w:hAnsi="Times New Roman"/>
              </w:rPr>
            </w:pPr>
          </w:p>
        </w:tc>
        <w:tc>
          <w:tcPr>
            <w:tcW w:w="3690" w:type="dxa"/>
            <w:tcBorders>
              <w:top w:val="nil"/>
              <w:left w:val="nil"/>
              <w:bottom w:val="single" w:sz="4" w:space="0" w:color="auto"/>
              <w:right w:val="nil"/>
            </w:tcBorders>
            <w:hideMark/>
          </w:tcPr>
          <w:p w14:paraId="51FCAAD9" w14:textId="77777777" w:rsidR="00790F03" w:rsidRPr="004015E6" w:rsidRDefault="00790F03">
            <w:pPr>
              <w:spacing w:after="0" w:line="240" w:lineRule="auto"/>
              <w:ind w:firstLine="425"/>
              <w:jc w:val="both"/>
              <w:rPr>
                <w:rFonts w:ascii="Times New Roman" w:eastAsia="Calibri" w:hAnsi="Times New Roman"/>
                <w:i/>
              </w:rPr>
            </w:pPr>
            <w:r w:rsidRPr="004015E6">
              <w:rPr>
                <w:rFonts w:ascii="Times New Roman" w:eastAsia="Calibri" w:hAnsi="Times New Roman"/>
                <w:i/>
              </w:rPr>
              <w:t>термін експлуатації, років</w:t>
            </w:r>
          </w:p>
        </w:tc>
      </w:tr>
      <w:tr w:rsidR="00790F03" w:rsidRPr="004015E6" w14:paraId="18F8B3C2" w14:textId="77777777" w:rsidTr="00790F03">
        <w:tc>
          <w:tcPr>
            <w:tcW w:w="5670" w:type="dxa"/>
            <w:tcBorders>
              <w:top w:val="single" w:sz="4" w:space="0" w:color="auto"/>
              <w:left w:val="nil"/>
              <w:bottom w:val="nil"/>
              <w:right w:val="nil"/>
            </w:tcBorders>
            <w:hideMark/>
          </w:tcPr>
          <w:p w14:paraId="78649687" w14:textId="77777777" w:rsidR="00790F03" w:rsidRPr="004015E6" w:rsidRDefault="00790F03">
            <w:pPr>
              <w:spacing w:after="0" w:line="240" w:lineRule="auto"/>
              <w:jc w:val="both"/>
              <w:rPr>
                <w:rFonts w:ascii="Times New Roman" w:hAnsi="Times New Roman"/>
              </w:rPr>
            </w:pPr>
            <w:r w:rsidRPr="004015E6">
              <w:rPr>
                <w:rFonts w:ascii="Times New Roman" w:hAnsi="Times New Roman"/>
              </w:rPr>
              <w:t>Програмне забезпечення</w:t>
            </w:r>
          </w:p>
        </w:tc>
        <w:tc>
          <w:tcPr>
            <w:tcW w:w="3690" w:type="dxa"/>
            <w:tcBorders>
              <w:top w:val="single" w:sz="4" w:space="0" w:color="auto"/>
              <w:left w:val="nil"/>
              <w:bottom w:val="nil"/>
              <w:right w:val="nil"/>
            </w:tcBorders>
            <w:hideMark/>
          </w:tcPr>
          <w:p w14:paraId="45EFBB7E" w14:textId="77777777" w:rsidR="00790F03" w:rsidRPr="004015E6" w:rsidRDefault="00790F03">
            <w:pPr>
              <w:spacing w:after="0" w:line="240" w:lineRule="auto"/>
              <w:jc w:val="both"/>
              <w:rPr>
                <w:rFonts w:ascii="Times New Roman" w:eastAsia="Calibri" w:hAnsi="Times New Roman"/>
              </w:rPr>
            </w:pPr>
            <w:r w:rsidRPr="004015E6">
              <w:rPr>
                <w:rFonts w:ascii="Times New Roman" w:eastAsia="Calibri" w:hAnsi="Times New Roman"/>
              </w:rPr>
              <w:t>1-15</w:t>
            </w:r>
          </w:p>
        </w:tc>
      </w:tr>
      <w:tr w:rsidR="00790F03" w:rsidRPr="004015E6" w14:paraId="26187168" w14:textId="77777777" w:rsidTr="00790F03">
        <w:tc>
          <w:tcPr>
            <w:tcW w:w="5670" w:type="dxa"/>
            <w:tcBorders>
              <w:top w:val="nil"/>
              <w:left w:val="nil"/>
              <w:bottom w:val="single" w:sz="4" w:space="0" w:color="auto"/>
              <w:right w:val="nil"/>
            </w:tcBorders>
            <w:hideMark/>
          </w:tcPr>
          <w:p w14:paraId="1814CAEF" w14:textId="77777777" w:rsidR="00790F03" w:rsidRPr="004015E6" w:rsidRDefault="00790F03">
            <w:pPr>
              <w:spacing w:after="0" w:line="240" w:lineRule="auto"/>
              <w:jc w:val="both"/>
              <w:rPr>
                <w:rFonts w:ascii="Times New Roman" w:eastAsia="Calibri" w:hAnsi="Times New Roman"/>
                <w:lang w:eastAsia="ru-RU"/>
              </w:rPr>
            </w:pPr>
            <w:r w:rsidRPr="004015E6">
              <w:rPr>
                <w:rFonts w:ascii="Times New Roman" w:hAnsi="Times New Roman"/>
              </w:rPr>
              <w:t>Інші нематеріальні активи</w:t>
            </w:r>
          </w:p>
        </w:tc>
        <w:tc>
          <w:tcPr>
            <w:tcW w:w="3690" w:type="dxa"/>
            <w:tcBorders>
              <w:top w:val="nil"/>
              <w:left w:val="nil"/>
              <w:bottom w:val="single" w:sz="4" w:space="0" w:color="auto"/>
              <w:right w:val="nil"/>
            </w:tcBorders>
            <w:hideMark/>
          </w:tcPr>
          <w:p w14:paraId="70B9E1CD" w14:textId="77777777" w:rsidR="00790F03" w:rsidRPr="004015E6" w:rsidRDefault="00790F03">
            <w:pPr>
              <w:spacing w:after="0" w:line="240" w:lineRule="auto"/>
              <w:jc w:val="both"/>
              <w:rPr>
                <w:rFonts w:ascii="Times New Roman" w:eastAsia="Calibri" w:hAnsi="Times New Roman"/>
              </w:rPr>
            </w:pPr>
            <w:r w:rsidRPr="004015E6">
              <w:rPr>
                <w:rFonts w:ascii="Times New Roman" w:eastAsia="Calibri" w:hAnsi="Times New Roman"/>
              </w:rPr>
              <w:t>1-10</w:t>
            </w:r>
          </w:p>
        </w:tc>
      </w:tr>
    </w:tbl>
    <w:p w14:paraId="12C3670B" w14:textId="77777777" w:rsidR="00790F03" w:rsidRPr="004015E6" w:rsidRDefault="00790F03" w:rsidP="00790F03">
      <w:pPr>
        <w:autoSpaceDE w:val="0"/>
        <w:autoSpaceDN w:val="0"/>
        <w:adjustRightInd w:val="0"/>
        <w:spacing w:line="240" w:lineRule="auto"/>
        <w:contextualSpacing/>
        <w:jc w:val="both"/>
        <w:rPr>
          <w:rFonts w:ascii="Times New Roman" w:hAnsi="Times New Roman"/>
          <w:color w:val="0070C0"/>
        </w:rPr>
      </w:pPr>
    </w:p>
    <w:p w14:paraId="6D54D6AD" w14:textId="77777777" w:rsidR="00790F03" w:rsidRPr="004015E6" w:rsidRDefault="00790F03" w:rsidP="00790F03">
      <w:pPr>
        <w:spacing w:before="120" w:after="0" w:line="240" w:lineRule="auto"/>
        <w:jc w:val="both"/>
        <w:rPr>
          <w:rFonts w:ascii="Times New Roman" w:hAnsi="Times New Roman"/>
          <w:b/>
        </w:rPr>
      </w:pPr>
      <w:r w:rsidRPr="004015E6">
        <w:rPr>
          <w:rFonts w:ascii="Times New Roman" w:hAnsi="Times New Roman"/>
        </w:rPr>
        <w:t>Ліквідаційна вартість всіх нематеріальних активів прирівнюється нулю.</w:t>
      </w:r>
      <w:r w:rsidRPr="004015E6">
        <w:rPr>
          <w:rFonts w:ascii="Times New Roman" w:hAnsi="Times New Roman"/>
          <w:b/>
        </w:rPr>
        <w:t xml:space="preserve"> </w:t>
      </w:r>
    </w:p>
    <w:p w14:paraId="6ABCA833" w14:textId="77777777" w:rsidR="00790F03" w:rsidRPr="004015E6" w:rsidRDefault="00790F03" w:rsidP="00790F03">
      <w:pPr>
        <w:spacing w:before="120" w:after="0" w:line="240" w:lineRule="auto"/>
        <w:jc w:val="both"/>
        <w:rPr>
          <w:rFonts w:ascii="Times New Roman" w:hAnsi="Times New Roman"/>
        </w:rPr>
      </w:pPr>
      <w:r w:rsidRPr="004015E6">
        <w:rPr>
          <w:rFonts w:ascii="Times New Roman" w:hAnsi="Times New Roman"/>
          <w:b/>
        </w:rPr>
        <w:t xml:space="preserve">Знецінення нефінансових активів. </w:t>
      </w:r>
      <w:r w:rsidRPr="004015E6">
        <w:rPr>
          <w:rFonts w:ascii="Times New Roman" w:hAnsi="Times New Roman"/>
        </w:rPr>
        <w:t>На кожну звітну дату Компанія проводить перевірку на наявність ознак, що вказують на можливе знецінення активу. У разі виявлення будь-якої такої ознаки Компанія проводить оцінку очікуваного відшкодування активу.</w:t>
      </w:r>
    </w:p>
    <w:p w14:paraId="628DA862" w14:textId="77777777" w:rsidR="00790F03" w:rsidRPr="004015E6" w:rsidRDefault="00790F03" w:rsidP="00790F03">
      <w:pPr>
        <w:spacing w:before="120" w:after="0" w:line="240" w:lineRule="auto"/>
        <w:jc w:val="both"/>
        <w:rPr>
          <w:rFonts w:ascii="Times New Roman" w:hAnsi="Times New Roman"/>
        </w:rPr>
      </w:pPr>
      <w:r w:rsidRPr="004015E6">
        <w:rPr>
          <w:rFonts w:ascii="Times New Roman" w:hAnsi="Times New Roman"/>
        </w:rPr>
        <w:t>Якщо сума очікуваного відшкодування об'єкта або групи об'єктів основних засобів виявляється менше їх балансової вартості, такий об'єкт або група об'єктів вважається такими, що знецінилися, і проводиться зменшення їх балансової вартості до розміру очікуваного відшкодування З метою оцінки знецінення активи групуються до центрів доходу найнижчих рівнів, для яких існують окремо визначені грошові потоки (одиниця, що генерує грошові кошти). Необоротні нефінансові активи, які зазнали зменшення корисності, переглядаються на предмет можливого скасування зменшення корисності на кожну звітну дату.</w:t>
      </w:r>
    </w:p>
    <w:p w14:paraId="6F819B1B" w14:textId="77777777" w:rsidR="00790F03" w:rsidRPr="004015E6" w:rsidRDefault="00790F03" w:rsidP="00790F03">
      <w:pPr>
        <w:spacing w:before="120" w:after="0" w:line="240" w:lineRule="auto"/>
        <w:jc w:val="both"/>
        <w:rPr>
          <w:rFonts w:ascii="Times New Roman" w:hAnsi="Times New Roman"/>
        </w:rPr>
      </w:pPr>
      <w:r w:rsidRPr="004015E6">
        <w:rPr>
          <w:rFonts w:ascii="Times New Roman" w:hAnsi="Times New Roman"/>
          <w:b/>
        </w:rPr>
        <w:t>Оренда.</w:t>
      </w:r>
      <w:r w:rsidRPr="004015E6">
        <w:rPr>
          <w:rFonts w:ascii="Times New Roman" w:hAnsi="Times New Roman"/>
        </w:rPr>
        <w:t xml:space="preserve"> У момент укладення договору Компанія оцінює, чи є угода орендою або чи містить вона ознаки оренди, тобто визначає, передає договір право контролювати використання ідентифікованого активу протягом певного періоду часу в обмін на відшкодування.</w:t>
      </w:r>
    </w:p>
    <w:p w14:paraId="5A283D0A" w14:textId="77777777" w:rsidR="00790F03" w:rsidRPr="004015E6" w:rsidRDefault="00790F03" w:rsidP="00790F03">
      <w:pPr>
        <w:spacing w:before="120" w:after="0" w:line="240" w:lineRule="auto"/>
        <w:jc w:val="both"/>
        <w:rPr>
          <w:rFonts w:ascii="Times New Roman" w:hAnsi="Times New Roman"/>
          <w:b/>
          <w:i/>
        </w:rPr>
      </w:pPr>
      <w:r w:rsidRPr="004015E6">
        <w:rPr>
          <w:rFonts w:ascii="Times New Roman" w:hAnsi="Times New Roman"/>
          <w:b/>
          <w:i/>
        </w:rPr>
        <w:t>Компанія як орендар.</w:t>
      </w:r>
    </w:p>
    <w:p w14:paraId="54BA8791" w14:textId="77777777" w:rsidR="00790F03" w:rsidRPr="004015E6" w:rsidRDefault="00790F03" w:rsidP="00790F03">
      <w:pPr>
        <w:spacing w:before="120" w:after="0" w:line="240" w:lineRule="auto"/>
        <w:jc w:val="both"/>
        <w:rPr>
          <w:rFonts w:ascii="Times New Roman" w:hAnsi="Times New Roman"/>
        </w:rPr>
      </w:pPr>
      <w:r w:rsidRPr="004015E6">
        <w:rPr>
          <w:rFonts w:ascii="Times New Roman" w:hAnsi="Times New Roman"/>
        </w:rPr>
        <w:t>Компанія застосовує єдиний підхід до визнання та оцінки всіх договорів оренди, за винятком короткострокової оренди і оренди активів з низькою вартістю. Компанія визнає зобов'язання з оренди щодо здійснення орендних платежів і активи у формі права користування, які представляють собою право на використання базових активів.</w:t>
      </w:r>
    </w:p>
    <w:p w14:paraId="12EFA4D6" w14:textId="77777777" w:rsidR="00790F03" w:rsidRPr="004015E6" w:rsidRDefault="00790F03" w:rsidP="00790F03">
      <w:pPr>
        <w:spacing w:before="120" w:after="0" w:line="240" w:lineRule="auto"/>
        <w:jc w:val="both"/>
        <w:rPr>
          <w:rFonts w:ascii="Times New Roman" w:hAnsi="Times New Roman"/>
        </w:rPr>
      </w:pPr>
      <w:r w:rsidRPr="004015E6">
        <w:rPr>
          <w:rFonts w:ascii="Times New Roman" w:hAnsi="Times New Roman"/>
        </w:rPr>
        <w:t xml:space="preserve">Компанія визнає активи у формі права користування на дату початку оренди (тобто, дату, на яку базовий актив стає доступним для використання). Активи у формі права користування оцінюються за первісною вартістю, за вирахуванням накопиченої амортизації та накопичених збитків від знецінення, з коригуванням на переоцінку зобов'язань з оренди. Первісна вартість активів в формі права користування включає величину визнаних зобов'язань з оренди, понесені початкові прямі витрати і орендні платежі, здійснені на дату початку оренди або до такої дати, за вирахуванням отриманих стимулюючих платежів по оренді. Активи у формі права користування </w:t>
      </w:r>
      <w:r w:rsidRPr="004015E6">
        <w:rPr>
          <w:rFonts w:ascii="Times New Roman" w:hAnsi="Times New Roman"/>
        </w:rPr>
        <w:lastRenderedPageBreak/>
        <w:t xml:space="preserve">амортизуються лінійним методом протягом коротшого з таких періодів: термін оренди або передбачуваний термін корисного використання активів. Компанія визначає строки корисного використання активів в формі права користування по об'єктах основних засобів, аналогічних по характеру і способу використання в рамках діяльності Компанії. Активи у формі права користування також піддаються перевірці на предмет знецінення. </w:t>
      </w:r>
    </w:p>
    <w:p w14:paraId="0E937372" w14:textId="77777777" w:rsidR="00790F03" w:rsidRPr="004015E6" w:rsidRDefault="00790F03" w:rsidP="00790F03">
      <w:pPr>
        <w:spacing w:before="120" w:after="0" w:line="240" w:lineRule="auto"/>
        <w:jc w:val="both"/>
        <w:rPr>
          <w:rFonts w:ascii="Times New Roman" w:hAnsi="Times New Roman"/>
        </w:rPr>
      </w:pPr>
      <w:r w:rsidRPr="004015E6">
        <w:rPr>
          <w:rFonts w:ascii="Times New Roman" w:hAnsi="Times New Roman"/>
        </w:rPr>
        <w:t xml:space="preserve">За діючими договорами оренди у Компанії відсутні обов'язки з демонтажу і переміщенню базового активу, відновленню ділянки, на якій він розташовується, або відновленню базового активу до обумовленого стану. </w:t>
      </w:r>
    </w:p>
    <w:p w14:paraId="49C09DC0" w14:textId="77777777" w:rsidR="00790F03" w:rsidRPr="004015E6" w:rsidRDefault="00790F03" w:rsidP="00790F03">
      <w:pPr>
        <w:spacing w:before="120" w:after="0" w:line="240" w:lineRule="auto"/>
        <w:jc w:val="both"/>
        <w:rPr>
          <w:rFonts w:ascii="Times New Roman" w:hAnsi="Times New Roman"/>
        </w:rPr>
      </w:pPr>
      <w:r w:rsidRPr="004015E6">
        <w:rPr>
          <w:rFonts w:ascii="Times New Roman" w:hAnsi="Times New Roman"/>
        </w:rPr>
        <w:t xml:space="preserve">Компанія представляє актив у формі права користування в складі «Основних засобів». </w:t>
      </w:r>
    </w:p>
    <w:p w14:paraId="7D70B792" w14:textId="77777777" w:rsidR="00790F03" w:rsidRPr="004015E6" w:rsidRDefault="00790F03" w:rsidP="00790F03">
      <w:pPr>
        <w:spacing w:before="120" w:after="0" w:line="240" w:lineRule="auto"/>
        <w:jc w:val="both"/>
        <w:rPr>
          <w:rFonts w:ascii="Times New Roman" w:hAnsi="Times New Roman"/>
        </w:rPr>
      </w:pPr>
      <w:r w:rsidRPr="004015E6">
        <w:rPr>
          <w:rFonts w:ascii="Times New Roman" w:hAnsi="Times New Roman"/>
        </w:rPr>
        <w:t xml:space="preserve">На дату початку оренди Компанія визнає зобов'язання з оренди, які оцінюються за приведеною вартістю орендних платежів, які повинні бути здійснені протягом терміну оренди. Орендні платежі включають фіксовані платежі (в тому числі по суті фіксовані платежі) за вирахуванням будь-яких стимулюючих платежів по оренді до отримання, змінні орендні платежі, які залежать від індексу або ставки, і суми, які, як очікується, будуть сплачені за гарантіями ліквідаційної вартості. Орендні платежі також включають ціну виконання права (опціону) на купівлю, якщо є достатня впевненість в тому, що Компанія виконає це право (опціон), і виплати штрафів за припинення оренди, якщо термін оренди відображає потенційне виконання Компанією права (опціону) на припинення оренди. Змінні орендні платежі, що не залежать від індексу або ставки, визнаються як витрати (крім випадків, коли вони понесені для виробництва запасів) в тому періоді, в якому настає подія або умова, що призводить до здійснення таких платежів. </w:t>
      </w:r>
    </w:p>
    <w:p w14:paraId="683F60A9" w14:textId="77777777" w:rsidR="00790F03" w:rsidRPr="004015E6" w:rsidRDefault="00790F03" w:rsidP="00790F03">
      <w:pPr>
        <w:spacing w:before="120" w:after="0" w:line="240" w:lineRule="auto"/>
        <w:jc w:val="both"/>
        <w:rPr>
          <w:rFonts w:ascii="Times New Roman" w:hAnsi="Times New Roman"/>
        </w:rPr>
      </w:pPr>
      <w:r w:rsidRPr="004015E6">
        <w:rPr>
          <w:rFonts w:ascii="Times New Roman" w:hAnsi="Times New Roman"/>
        </w:rPr>
        <w:t>Для розрахунку приведеної вартості орендних платежів Компанія використовує ставку залучення додаткових позикових коштів на дату початку оренди, оскільки процентна ставка, закладена в договорі оренди, не може бути легко визначена. Після дати початку оренди величина зобов'язань з оренди збільшується для відображення нарахування відсотків і зменшується для відображення здійснених орендних платежів. Крім того, Компанія здійснює переоцінку балансової вартості зобов'язань з оренди в разі модифікації, зміни терміну оренди, зміни орендних платежів або зміни оцінки права (опціону) на купівлю базового активу.</w:t>
      </w:r>
    </w:p>
    <w:p w14:paraId="626C20B7" w14:textId="77777777" w:rsidR="00790F03" w:rsidRPr="004015E6" w:rsidRDefault="00790F03" w:rsidP="00790F03">
      <w:pPr>
        <w:spacing w:before="120" w:after="0" w:line="240" w:lineRule="auto"/>
        <w:jc w:val="both"/>
        <w:rPr>
          <w:rFonts w:ascii="Times New Roman" w:hAnsi="Times New Roman"/>
        </w:rPr>
      </w:pPr>
      <w:r w:rsidRPr="004015E6">
        <w:rPr>
          <w:rFonts w:ascii="Times New Roman" w:hAnsi="Times New Roman"/>
        </w:rPr>
        <w:t>Компанія представляє зобов'язання по оренді в складі «Інших довгострокових зобов’язань».</w:t>
      </w:r>
    </w:p>
    <w:p w14:paraId="692FE6D8" w14:textId="77777777" w:rsidR="00790F03" w:rsidRPr="004015E6" w:rsidRDefault="00790F03" w:rsidP="00790F03">
      <w:pPr>
        <w:spacing w:before="120" w:after="0" w:line="240" w:lineRule="auto"/>
        <w:jc w:val="both"/>
        <w:rPr>
          <w:rFonts w:ascii="Times New Roman" w:hAnsi="Times New Roman"/>
        </w:rPr>
      </w:pPr>
      <w:r w:rsidRPr="004015E6">
        <w:rPr>
          <w:rFonts w:ascii="Times New Roman" w:hAnsi="Times New Roman"/>
        </w:rPr>
        <w:t>Компанія застосовує звільнення від визнання щодо короткострокової оренди до своїх короткострокових договорів оренди (тобто, до договорів, за якими на дату початку оренди термін оренди становить не більше 12 місяців і які не містять права (опціону) на купівлю базового активу). Компанія також застосовує звільнення від визнання щодо оренди активів з низькою вартістю до договорів оренди базових активів вартістю в сумі 150 000 грн. Орендні платежі по короткостроковій оренді та оренді активів з низькою вартістю визнаються як витрати лінійним методом протягом терміну оренди. </w:t>
      </w:r>
    </w:p>
    <w:p w14:paraId="6DB7C88E" w14:textId="77777777" w:rsidR="00790F03" w:rsidRPr="004015E6" w:rsidRDefault="00790F03" w:rsidP="00790F03">
      <w:pPr>
        <w:spacing w:before="120" w:after="0" w:line="240" w:lineRule="auto"/>
        <w:jc w:val="both"/>
        <w:rPr>
          <w:rFonts w:ascii="Times New Roman" w:hAnsi="Times New Roman"/>
          <w:b/>
          <w:i/>
        </w:rPr>
      </w:pPr>
      <w:r w:rsidRPr="004015E6">
        <w:rPr>
          <w:rFonts w:ascii="Times New Roman" w:hAnsi="Times New Roman"/>
          <w:b/>
          <w:i/>
        </w:rPr>
        <w:t>Компанія як орендодавець.</w:t>
      </w:r>
    </w:p>
    <w:p w14:paraId="3E95D27E" w14:textId="77777777" w:rsidR="00790F03" w:rsidRPr="004015E6" w:rsidRDefault="00790F03" w:rsidP="00790F03">
      <w:pPr>
        <w:spacing w:before="120" w:after="0" w:line="240" w:lineRule="auto"/>
        <w:jc w:val="both"/>
        <w:rPr>
          <w:rFonts w:ascii="Times New Roman" w:hAnsi="Times New Roman"/>
        </w:rPr>
      </w:pPr>
      <w:r w:rsidRPr="004015E6">
        <w:rPr>
          <w:rFonts w:ascii="Times New Roman" w:hAnsi="Times New Roman"/>
        </w:rPr>
        <w:t>Оренда, за якою у Компанії залишаються практично всі ризики і вигоди, пов'язані з володінням активом, класифікується як операційна оренда. Орендний дохід, що виникає, враховується лінійним методом протягом терміну оренди і включається в інший операційний дохід. Первісні прямі витрати, понесені при укладенні договору операційної оренди, включаються до балансової вартості переданого в оренду активу і визнаються протягом терміну оренди на тій же основі, що і дохід від оренди. Умовна орендна плата визнається в складі іншого операційного доходу в тому періоді, в якому вона була отримана.</w:t>
      </w:r>
    </w:p>
    <w:p w14:paraId="14B8FCA0" w14:textId="77777777" w:rsidR="00790F03" w:rsidRPr="004015E6" w:rsidRDefault="00790F03" w:rsidP="00790F03">
      <w:pPr>
        <w:spacing w:before="120" w:after="0" w:line="240" w:lineRule="auto"/>
        <w:jc w:val="both"/>
        <w:rPr>
          <w:rFonts w:ascii="Times New Roman" w:hAnsi="Times New Roman"/>
        </w:rPr>
      </w:pPr>
      <w:r w:rsidRPr="004015E6">
        <w:rPr>
          <w:rFonts w:ascii="Times New Roman" w:hAnsi="Times New Roman"/>
          <w:b/>
        </w:rPr>
        <w:t>Податки на прибуток.</w:t>
      </w:r>
      <w:r w:rsidRPr="004015E6">
        <w:rPr>
          <w:rFonts w:ascii="Times New Roman" w:hAnsi="Times New Roman"/>
        </w:rPr>
        <w:t xml:space="preserve"> Податки на прибуток наведені у фінансовій звітності відповідно до законодавства України, яке вступило в дію або повинно бути введено в дію на звітну дату. Витрати з податку на прибуток включають поточний податок і відстрочений податок і визнаються в звіті з фінансових результатів, крім випадків, коли вони відносяться до операцій, визнаних безпосередньо у складі капіталу, в тому ж або іншому періоді. В цьому випадку податок також визнається у складі капіталу.</w:t>
      </w:r>
    </w:p>
    <w:p w14:paraId="17C0393B" w14:textId="77777777" w:rsidR="00790F03" w:rsidRPr="004015E6" w:rsidRDefault="00790F03" w:rsidP="00790F03">
      <w:pPr>
        <w:spacing w:before="120" w:after="0" w:line="240" w:lineRule="auto"/>
        <w:jc w:val="both"/>
        <w:rPr>
          <w:rFonts w:ascii="Times New Roman" w:hAnsi="Times New Roman"/>
        </w:rPr>
      </w:pPr>
      <w:r w:rsidRPr="004015E6">
        <w:rPr>
          <w:rFonts w:ascii="Times New Roman" w:hAnsi="Times New Roman"/>
        </w:rPr>
        <w:t>Поточний податок - це сума, яку, як очікується, треба буде сплатити або відшкодувати у податкових органів відносно прибутку до оподаткування або збитків поточних або попередніх періодів. Інші податки, окрім податку на прибуток, показані у складі операційних витрат.</w:t>
      </w:r>
    </w:p>
    <w:p w14:paraId="44603B44" w14:textId="77777777" w:rsidR="00790F03" w:rsidRPr="004015E6" w:rsidRDefault="00790F03" w:rsidP="00790F03">
      <w:pPr>
        <w:spacing w:before="120" w:after="0" w:line="240" w:lineRule="auto"/>
        <w:jc w:val="both"/>
        <w:rPr>
          <w:rFonts w:ascii="Times New Roman" w:hAnsi="Times New Roman"/>
        </w:rPr>
      </w:pPr>
      <w:r w:rsidRPr="004015E6">
        <w:rPr>
          <w:rFonts w:ascii="Times New Roman" w:hAnsi="Times New Roman"/>
        </w:rPr>
        <w:t xml:space="preserve">Відстрочений податок на прибуток розраховується за методом балансових зобов'язань відносно перенесених з минулих періодів податкових збитків і тимчасових різниць, що виникають між податковою базою активів і зобов'язань і їх балансовою вартістю для цілей фінансової звітності. </w:t>
      </w:r>
    </w:p>
    <w:p w14:paraId="3ACE6756" w14:textId="77777777" w:rsidR="00790F03" w:rsidRPr="004015E6" w:rsidRDefault="00790F03" w:rsidP="00790F03">
      <w:pPr>
        <w:spacing w:before="120" w:after="0" w:line="240" w:lineRule="auto"/>
        <w:jc w:val="both"/>
        <w:rPr>
          <w:rFonts w:ascii="Times New Roman" w:hAnsi="Times New Roman"/>
        </w:rPr>
      </w:pPr>
      <w:r w:rsidRPr="004015E6">
        <w:rPr>
          <w:rFonts w:ascii="Times New Roman" w:hAnsi="Times New Roman"/>
        </w:rPr>
        <w:t xml:space="preserve">Відповідно до виключення при первинному визнанні, відстрочені податки не визнаються відносно тимчасових різниць при первинному визнанні активу або зобов'язання у разі операції, що не є об'єднанням компаній, коли така операція при її первинному обліку не впливає ні на фінансовий, ні на податковий прибуток. Суми відстрочених </w:t>
      </w:r>
      <w:r w:rsidRPr="004015E6">
        <w:rPr>
          <w:rFonts w:ascii="Times New Roman" w:hAnsi="Times New Roman"/>
        </w:rPr>
        <w:lastRenderedPageBreak/>
        <w:t>податків розраховуються за ставками оподаткування, які введені в дію або мають бути введені в дію на звітну дату і які, як очікується, застосовуватимуться в періодах, коли буде сторнована тимчасова різниця або використаний перенесений податковий збиток.</w:t>
      </w:r>
    </w:p>
    <w:p w14:paraId="1B5F1A99" w14:textId="77777777" w:rsidR="00790F03" w:rsidRPr="004015E6" w:rsidRDefault="00790F03" w:rsidP="00790F03">
      <w:pPr>
        <w:spacing w:before="120" w:after="0" w:line="240" w:lineRule="auto"/>
        <w:jc w:val="both"/>
        <w:rPr>
          <w:rFonts w:ascii="Times New Roman" w:hAnsi="Times New Roman"/>
        </w:rPr>
      </w:pPr>
      <w:r w:rsidRPr="004015E6">
        <w:rPr>
          <w:rFonts w:ascii="Times New Roman" w:hAnsi="Times New Roman"/>
        </w:rPr>
        <w:t xml:space="preserve">Відстрочені податкові активи по тимчасових різницях, які зменшують базу оподаткування, і перенесені податкові збитки визнаються тільки в тій мірі, в якій існує вірогідність отримання прибутку до оподаткування, відносно якого можна буде реалізувати тимчасові різниці. </w:t>
      </w:r>
    </w:p>
    <w:p w14:paraId="2A8C1695" w14:textId="77777777" w:rsidR="00790F03" w:rsidRPr="004015E6" w:rsidRDefault="00790F03" w:rsidP="00790F03">
      <w:pPr>
        <w:spacing w:before="120" w:after="0" w:line="240" w:lineRule="auto"/>
        <w:jc w:val="both"/>
        <w:rPr>
          <w:rFonts w:ascii="Times New Roman" w:hAnsi="Times New Roman"/>
          <w:lang w:eastAsia="en-GB"/>
        </w:rPr>
      </w:pPr>
      <w:r w:rsidRPr="004015E6">
        <w:rPr>
          <w:rFonts w:ascii="Times New Roman" w:hAnsi="Times New Roman"/>
          <w:b/>
        </w:rPr>
        <w:t>Товарно-матеріальні запаси.</w:t>
      </w:r>
      <w:r w:rsidRPr="004015E6">
        <w:rPr>
          <w:rFonts w:ascii="Times New Roman" w:hAnsi="Times New Roman"/>
        </w:rPr>
        <w:t xml:space="preserve"> Товарно-матеріальні запаси враховуються за первісною вартістю або чистою вартістю реалізації залежно від того, яка з цих сум менша. Вартість товарно-матеріальних запасів визначається за цінами перших покупок (метод ФІФО).</w:t>
      </w:r>
      <w:r w:rsidRPr="004015E6">
        <w:rPr>
          <w:rFonts w:ascii="Times New Roman" w:hAnsi="Times New Roman"/>
          <w:b/>
        </w:rPr>
        <w:t xml:space="preserve"> </w:t>
      </w:r>
      <w:r w:rsidRPr="004015E6">
        <w:rPr>
          <w:rFonts w:ascii="Times New Roman" w:hAnsi="Times New Roman"/>
          <w:lang w:eastAsia="en-GB"/>
        </w:rPr>
        <w:t>Первісна вартість незавершеного виробництва включає прямі витрати на матеріали та оплату праці, ЄСВ, інші прямі виробничі витрати і накладні виробничі витрати, які пов’язані з наданням послуг, що на дату звітності ще не були завершені і надані клієнту.</w:t>
      </w:r>
    </w:p>
    <w:p w14:paraId="5B4B120B" w14:textId="77777777" w:rsidR="00790F03" w:rsidRPr="004015E6" w:rsidRDefault="00790F03" w:rsidP="00790F03">
      <w:pPr>
        <w:spacing w:before="120" w:after="0" w:line="240" w:lineRule="auto"/>
        <w:jc w:val="both"/>
        <w:rPr>
          <w:rFonts w:ascii="Times New Roman" w:hAnsi="Times New Roman"/>
          <w:b/>
        </w:rPr>
      </w:pPr>
      <w:r w:rsidRPr="004015E6">
        <w:rPr>
          <w:rFonts w:ascii="Times New Roman" w:hAnsi="Times New Roman"/>
          <w:b/>
        </w:rPr>
        <w:t>Фінансові активи.</w:t>
      </w:r>
    </w:p>
    <w:p w14:paraId="6A000783" w14:textId="77777777" w:rsidR="00790F03" w:rsidRPr="004015E6" w:rsidRDefault="00790F03" w:rsidP="00790F03">
      <w:pPr>
        <w:spacing w:before="120" w:after="0" w:line="240" w:lineRule="auto"/>
        <w:jc w:val="both"/>
        <w:rPr>
          <w:rFonts w:ascii="Times New Roman" w:hAnsi="Times New Roman"/>
          <w:b/>
        </w:rPr>
      </w:pPr>
      <w:r w:rsidRPr="004015E6">
        <w:rPr>
          <w:rFonts w:ascii="Times New Roman" w:hAnsi="Times New Roman"/>
          <w:b/>
          <w:i/>
        </w:rPr>
        <w:t>Визнання та припинення визнання фінансових активів</w:t>
      </w:r>
    </w:p>
    <w:p w14:paraId="1E2D0C6D" w14:textId="77777777" w:rsidR="00790F03" w:rsidRPr="004015E6" w:rsidRDefault="00790F03" w:rsidP="00790F03">
      <w:pPr>
        <w:spacing w:before="120" w:after="0" w:line="240" w:lineRule="auto"/>
        <w:jc w:val="both"/>
        <w:rPr>
          <w:rFonts w:ascii="Times New Roman" w:hAnsi="Times New Roman"/>
        </w:rPr>
      </w:pPr>
      <w:r w:rsidRPr="004015E6">
        <w:rPr>
          <w:rFonts w:ascii="Times New Roman" w:hAnsi="Times New Roman"/>
        </w:rPr>
        <w:t>Компанія визнає фінансовий актив тоді, коли вона стає стороною контрактних положень щодо цього інструмента.</w:t>
      </w:r>
    </w:p>
    <w:p w14:paraId="41427149" w14:textId="77777777" w:rsidR="00790F03" w:rsidRPr="004015E6" w:rsidRDefault="00790F03" w:rsidP="00790F03">
      <w:pPr>
        <w:spacing w:before="120" w:after="0" w:line="240" w:lineRule="auto"/>
        <w:jc w:val="both"/>
        <w:rPr>
          <w:rFonts w:ascii="Times New Roman" w:hAnsi="Times New Roman"/>
        </w:rPr>
      </w:pPr>
      <w:r w:rsidRPr="004015E6">
        <w:rPr>
          <w:rFonts w:ascii="Times New Roman" w:hAnsi="Times New Roman"/>
        </w:rPr>
        <w:t>Компанія припиняє визнання фінансового активу тоді, коли:</w:t>
      </w:r>
    </w:p>
    <w:p w14:paraId="2D00E67F" w14:textId="77777777" w:rsidR="00790F03" w:rsidRPr="004015E6" w:rsidRDefault="00790F03" w:rsidP="00790F03">
      <w:pPr>
        <w:spacing w:before="120" w:after="0" w:line="240" w:lineRule="auto"/>
        <w:jc w:val="both"/>
        <w:rPr>
          <w:rFonts w:ascii="Times New Roman" w:hAnsi="Times New Roman"/>
        </w:rPr>
      </w:pPr>
      <w:r w:rsidRPr="004015E6">
        <w:rPr>
          <w:rFonts w:ascii="Times New Roman" w:hAnsi="Times New Roman"/>
        </w:rPr>
        <w:t>а) строк дії контрактних прав на грошові потоки від фінансового активу закінчується, або</w:t>
      </w:r>
    </w:p>
    <w:p w14:paraId="16975BF9" w14:textId="77777777" w:rsidR="00790F03" w:rsidRPr="004015E6" w:rsidRDefault="00790F03" w:rsidP="00790F03">
      <w:pPr>
        <w:spacing w:before="120" w:after="0" w:line="240" w:lineRule="auto"/>
        <w:jc w:val="both"/>
        <w:rPr>
          <w:rFonts w:ascii="Times New Roman" w:hAnsi="Times New Roman"/>
        </w:rPr>
      </w:pPr>
      <w:r w:rsidRPr="004015E6">
        <w:rPr>
          <w:rFonts w:ascii="Times New Roman" w:hAnsi="Times New Roman"/>
        </w:rPr>
        <w:t>б) вона передає фінансовий актив, і ця передача відповідає критеріям для припинення визнання відповідно до МСФЗ 9.</w:t>
      </w:r>
    </w:p>
    <w:p w14:paraId="47B01E06" w14:textId="77777777" w:rsidR="00790F03" w:rsidRPr="004015E6" w:rsidRDefault="00790F03" w:rsidP="00790F03">
      <w:pPr>
        <w:spacing w:before="120" w:after="0" w:line="240" w:lineRule="auto"/>
        <w:jc w:val="both"/>
        <w:rPr>
          <w:rFonts w:ascii="Times New Roman" w:hAnsi="Times New Roman"/>
        </w:rPr>
      </w:pPr>
      <w:r w:rsidRPr="004015E6">
        <w:rPr>
          <w:rFonts w:ascii="Times New Roman" w:hAnsi="Times New Roman"/>
        </w:rPr>
        <w:t>Під час первісного визнання фінансового активу Компанія оцінює їх за їхньою справедливою вартістю плюс, у випадку фінансового активу, що оцінюється не за справедливою вартістю з відображенням результату переоцінки у прибутку або збитку, витрати на операцію, які прямо відносяться до придбання фінансового активу.</w:t>
      </w:r>
    </w:p>
    <w:p w14:paraId="4A7C995B" w14:textId="77777777" w:rsidR="00790F03" w:rsidRPr="004015E6" w:rsidRDefault="00790F03" w:rsidP="00790F03">
      <w:pPr>
        <w:spacing w:before="120" w:after="0" w:line="240" w:lineRule="auto"/>
        <w:jc w:val="both"/>
        <w:rPr>
          <w:rFonts w:ascii="Times New Roman" w:hAnsi="Times New Roman"/>
        </w:rPr>
      </w:pPr>
      <w:r w:rsidRPr="004015E6">
        <w:rPr>
          <w:rFonts w:ascii="Times New Roman" w:hAnsi="Times New Roman"/>
          <w:b/>
          <w:i/>
        </w:rPr>
        <w:t>Подальша оцінка.</w:t>
      </w:r>
      <w:r w:rsidRPr="004015E6">
        <w:rPr>
          <w:rFonts w:ascii="Times New Roman" w:hAnsi="Times New Roman"/>
        </w:rPr>
        <w:t xml:space="preserve"> Після первісного визнання Компанія оцінює фінансовий актив відповідно до його класифікації.</w:t>
      </w:r>
    </w:p>
    <w:p w14:paraId="29141559" w14:textId="77777777" w:rsidR="00790F03" w:rsidRPr="004015E6" w:rsidRDefault="00790F03" w:rsidP="00790F03">
      <w:pPr>
        <w:spacing w:before="120" w:after="0" w:line="240" w:lineRule="auto"/>
        <w:jc w:val="both"/>
        <w:rPr>
          <w:rFonts w:ascii="Times New Roman" w:hAnsi="Times New Roman"/>
        </w:rPr>
      </w:pPr>
      <w:r w:rsidRPr="004015E6">
        <w:rPr>
          <w:rFonts w:ascii="Times New Roman" w:hAnsi="Times New Roman"/>
          <w:b/>
          <w:i/>
        </w:rPr>
        <w:t>Класифікація фінансових активів</w:t>
      </w:r>
    </w:p>
    <w:p w14:paraId="0283B048" w14:textId="77777777" w:rsidR="00790F03" w:rsidRPr="004015E6" w:rsidRDefault="00790F03" w:rsidP="00790F03">
      <w:pPr>
        <w:spacing w:before="120" w:after="0" w:line="240" w:lineRule="auto"/>
        <w:jc w:val="both"/>
        <w:rPr>
          <w:rFonts w:ascii="Times New Roman" w:hAnsi="Times New Roman"/>
          <w:lang w:eastAsia="en-GB"/>
        </w:rPr>
      </w:pPr>
      <w:r w:rsidRPr="004015E6">
        <w:rPr>
          <w:rFonts w:ascii="Times New Roman" w:hAnsi="Times New Roman"/>
          <w:lang w:eastAsia="en-GB"/>
        </w:rPr>
        <w:t>Класифікація фінансових активів здійснюється виходячи з</w:t>
      </w:r>
    </w:p>
    <w:p w14:paraId="110E6F6F" w14:textId="77777777" w:rsidR="00790F03" w:rsidRPr="004015E6" w:rsidRDefault="00790F03" w:rsidP="00790F03">
      <w:pPr>
        <w:spacing w:before="120" w:after="0" w:line="240" w:lineRule="auto"/>
        <w:jc w:val="both"/>
        <w:rPr>
          <w:rFonts w:ascii="Times New Roman" w:hAnsi="Times New Roman"/>
          <w:lang w:eastAsia="en-GB"/>
        </w:rPr>
      </w:pPr>
      <w:r w:rsidRPr="004015E6">
        <w:rPr>
          <w:rFonts w:ascii="Times New Roman" w:hAnsi="Times New Roman"/>
          <w:lang w:eastAsia="en-GB"/>
        </w:rPr>
        <w:t>1) бізнес-моделі, використовуваної Компанією для управління фінансовими активами та</w:t>
      </w:r>
    </w:p>
    <w:p w14:paraId="71D5AE6B" w14:textId="77777777" w:rsidR="00790F03" w:rsidRPr="004015E6" w:rsidRDefault="00790F03" w:rsidP="00790F03">
      <w:pPr>
        <w:spacing w:before="120" w:after="0" w:line="240" w:lineRule="auto"/>
        <w:jc w:val="both"/>
        <w:rPr>
          <w:rFonts w:ascii="Times New Roman" w:hAnsi="Times New Roman"/>
          <w:lang w:eastAsia="en-GB"/>
        </w:rPr>
      </w:pPr>
      <w:r w:rsidRPr="004015E6">
        <w:rPr>
          <w:rFonts w:ascii="Times New Roman" w:hAnsi="Times New Roman"/>
          <w:lang w:eastAsia="en-GB"/>
        </w:rPr>
        <w:t>2) характеристик фінансового активу, пов'язаних з передбаченими договором грошовими потоками.</w:t>
      </w:r>
    </w:p>
    <w:p w14:paraId="2D913F73" w14:textId="77777777" w:rsidR="00790F03" w:rsidRPr="004015E6" w:rsidRDefault="00790F03" w:rsidP="00790F03">
      <w:pPr>
        <w:spacing w:before="120" w:after="0" w:line="240" w:lineRule="auto"/>
        <w:jc w:val="both"/>
        <w:rPr>
          <w:rFonts w:ascii="Times New Roman" w:hAnsi="Times New Roman"/>
          <w:lang w:eastAsia="en-GB"/>
        </w:rPr>
      </w:pPr>
      <w:r w:rsidRPr="004015E6">
        <w:rPr>
          <w:rFonts w:ascii="Times New Roman" w:hAnsi="Times New Roman"/>
          <w:lang w:eastAsia="en-GB"/>
        </w:rPr>
        <w:t>Компанія класифікує свої фінансові активи за наступними категоріями:</w:t>
      </w:r>
    </w:p>
    <w:p w14:paraId="383BECEE" w14:textId="77777777" w:rsidR="00790F03" w:rsidRPr="004015E6" w:rsidRDefault="00790F03" w:rsidP="00790F03">
      <w:pPr>
        <w:numPr>
          <w:ilvl w:val="0"/>
          <w:numId w:val="2"/>
        </w:numPr>
        <w:spacing w:line="240" w:lineRule="auto"/>
        <w:contextualSpacing/>
        <w:jc w:val="both"/>
        <w:rPr>
          <w:rFonts w:ascii="Times New Roman" w:hAnsi="Times New Roman"/>
          <w:lang w:eastAsia="en-GB"/>
        </w:rPr>
      </w:pPr>
      <w:r w:rsidRPr="004015E6">
        <w:rPr>
          <w:rFonts w:ascii="Times New Roman" w:hAnsi="Times New Roman"/>
          <w:lang w:eastAsia="en-GB"/>
        </w:rPr>
        <w:t>фінансові активи, які оцінюються за амортизованою вартістю;</w:t>
      </w:r>
    </w:p>
    <w:p w14:paraId="6DFD2B3E" w14:textId="77777777" w:rsidR="00790F03" w:rsidRPr="004015E6" w:rsidRDefault="00790F03" w:rsidP="00790F03">
      <w:pPr>
        <w:numPr>
          <w:ilvl w:val="0"/>
          <w:numId w:val="2"/>
        </w:numPr>
        <w:spacing w:line="240" w:lineRule="auto"/>
        <w:contextualSpacing/>
        <w:jc w:val="both"/>
        <w:rPr>
          <w:rFonts w:ascii="Times New Roman" w:hAnsi="Times New Roman"/>
          <w:lang w:eastAsia="en-GB"/>
        </w:rPr>
      </w:pPr>
      <w:r w:rsidRPr="004015E6">
        <w:rPr>
          <w:rFonts w:ascii="Times New Roman" w:hAnsi="Times New Roman"/>
          <w:lang w:eastAsia="en-GB"/>
        </w:rPr>
        <w:t>фінансові активи, які оцінюються за справедливою вартістю через інший сукупний дохід (боргові);</w:t>
      </w:r>
    </w:p>
    <w:p w14:paraId="2470DFFD" w14:textId="77777777" w:rsidR="00790F03" w:rsidRPr="004015E6" w:rsidRDefault="00790F03" w:rsidP="00790F03">
      <w:pPr>
        <w:numPr>
          <w:ilvl w:val="0"/>
          <w:numId w:val="2"/>
        </w:numPr>
        <w:spacing w:line="240" w:lineRule="auto"/>
        <w:contextualSpacing/>
        <w:jc w:val="both"/>
        <w:rPr>
          <w:rFonts w:ascii="Times New Roman" w:hAnsi="Times New Roman"/>
          <w:lang w:eastAsia="en-GB"/>
        </w:rPr>
      </w:pPr>
      <w:r w:rsidRPr="004015E6">
        <w:rPr>
          <w:rFonts w:ascii="Times New Roman" w:hAnsi="Times New Roman"/>
          <w:lang w:eastAsia="en-GB"/>
        </w:rPr>
        <w:t>фінансові активи, які оцінюються за справедливою вартістю через інший сукупний дохід (корпоративні права);</w:t>
      </w:r>
    </w:p>
    <w:p w14:paraId="194DA722" w14:textId="77777777" w:rsidR="00790F03" w:rsidRPr="004015E6" w:rsidRDefault="00790F03" w:rsidP="00790F03">
      <w:pPr>
        <w:numPr>
          <w:ilvl w:val="0"/>
          <w:numId w:val="2"/>
        </w:numPr>
        <w:spacing w:line="240" w:lineRule="auto"/>
        <w:contextualSpacing/>
        <w:jc w:val="both"/>
        <w:rPr>
          <w:rFonts w:ascii="Times New Roman" w:hAnsi="Times New Roman"/>
          <w:lang w:eastAsia="en-GB"/>
        </w:rPr>
      </w:pPr>
      <w:r w:rsidRPr="004015E6">
        <w:rPr>
          <w:rFonts w:ascii="Times New Roman" w:hAnsi="Times New Roman"/>
          <w:lang w:eastAsia="en-GB"/>
        </w:rPr>
        <w:t>фінансові активи, які оцінюються за справедливою вартістю через прибуток або збиток.</w:t>
      </w:r>
    </w:p>
    <w:p w14:paraId="53117BFF" w14:textId="77777777" w:rsidR="00790F03" w:rsidRPr="004015E6" w:rsidRDefault="00790F03" w:rsidP="00790F03">
      <w:pPr>
        <w:spacing w:before="120" w:after="0" w:line="240" w:lineRule="auto"/>
        <w:jc w:val="both"/>
        <w:rPr>
          <w:rFonts w:ascii="Times New Roman" w:hAnsi="Times New Roman"/>
          <w:lang w:eastAsia="en-GB"/>
        </w:rPr>
      </w:pPr>
      <w:r w:rsidRPr="004015E6">
        <w:rPr>
          <w:rFonts w:ascii="Times New Roman" w:hAnsi="Times New Roman"/>
          <w:lang w:eastAsia="en-GB"/>
        </w:rPr>
        <w:t>Фактично наявні в Компанії фінансові активи належать до категорій тих, які оцінюються за амортизованою вартістю та які оцінюються за справедливою вартістю через інший сукупний дохід (корпоративні права).</w:t>
      </w:r>
    </w:p>
    <w:p w14:paraId="60CECBC3" w14:textId="77777777" w:rsidR="00790F03" w:rsidRPr="004015E6" w:rsidRDefault="00790F03" w:rsidP="00790F03">
      <w:pPr>
        <w:spacing w:before="120" w:after="0" w:line="240" w:lineRule="auto"/>
        <w:jc w:val="both"/>
        <w:rPr>
          <w:rFonts w:ascii="Times New Roman" w:hAnsi="Times New Roman"/>
          <w:lang w:eastAsia="en-GB"/>
        </w:rPr>
      </w:pPr>
      <w:r w:rsidRPr="004015E6">
        <w:rPr>
          <w:rFonts w:ascii="Times New Roman" w:hAnsi="Times New Roman"/>
          <w:lang w:eastAsia="en-GB"/>
        </w:rPr>
        <w:t>Фінансові інструменти перекласифікуються лише тоді, коли змінюється бізнес-модель управління портфелем фінансових активів в цілому. Перекласифікація має перспективний ефект і відбувається з початку першого періоду, який настає після зміни бізнес-моделі</w:t>
      </w:r>
    </w:p>
    <w:p w14:paraId="786BE7C8" w14:textId="77777777" w:rsidR="00790F03" w:rsidRPr="004015E6" w:rsidRDefault="00790F03" w:rsidP="00790F03">
      <w:pPr>
        <w:spacing w:before="120" w:after="0" w:line="240" w:lineRule="auto"/>
        <w:jc w:val="both"/>
        <w:rPr>
          <w:rFonts w:ascii="Times New Roman" w:hAnsi="Times New Roman"/>
          <w:lang w:eastAsia="en-GB"/>
        </w:rPr>
      </w:pPr>
      <w:r w:rsidRPr="004015E6">
        <w:rPr>
          <w:rFonts w:ascii="Times New Roman" w:hAnsi="Times New Roman"/>
          <w:lang w:eastAsia="en-GB"/>
        </w:rPr>
        <w:t>Фінансові активи класифікуються як оборотні активи, за винятком фінансових активів з терміном погашення більше 12 місяців після звітної дати. Ці фінансові активи класифікуються як необоротні активи.</w:t>
      </w:r>
    </w:p>
    <w:p w14:paraId="5EA7CBBB" w14:textId="77777777" w:rsidR="00790F03" w:rsidRPr="004015E6" w:rsidRDefault="00790F03" w:rsidP="00790F03">
      <w:pPr>
        <w:spacing w:before="120" w:after="0" w:line="240" w:lineRule="auto"/>
        <w:jc w:val="both"/>
        <w:rPr>
          <w:rFonts w:ascii="Times New Roman" w:hAnsi="Times New Roman"/>
        </w:rPr>
      </w:pPr>
      <w:r w:rsidRPr="004015E6">
        <w:rPr>
          <w:rFonts w:ascii="Times New Roman" w:hAnsi="Times New Roman"/>
          <w:b/>
          <w:i/>
        </w:rPr>
        <w:t>Знецінення фінансових активів</w:t>
      </w:r>
    </w:p>
    <w:p w14:paraId="663FAA4F" w14:textId="77777777" w:rsidR="00790F03" w:rsidRPr="004015E6" w:rsidRDefault="00790F03" w:rsidP="00790F03">
      <w:pPr>
        <w:spacing w:before="120" w:after="0" w:line="240" w:lineRule="auto"/>
        <w:jc w:val="both"/>
        <w:rPr>
          <w:rFonts w:ascii="Times New Roman" w:hAnsi="Times New Roman"/>
          <w:lang w:eastAsia="en-GB"/>
        </w:rPr>
      </w:pPr>
      <w:r w:rsidRPr="004015E6">
        <w:rPr>
          <w:rFonts w:ascii="Times New Roman" w:hAnsi="Times New Roman"/>
          <w:lang w:eastAsia="en-GB"/>
        </w:rPr>
        <w:t>Компанія створювала резерв під очікувані кредитні збитки щодо всіх фінансових активів, які не оцінюються за справедливою вартістю через прибутки/збитки.</w:t>
      </w:r>
    </w:p>
    <w:p w14:paraId="33758FB0" w14:textId="77777777" w:rsidR="00790F03" w:rsidRPr="004015E6" w:rsidRDefault="00790F03" w:rsidP="00790F03">
      <w:pPr>
        <w:spacing w:before="120" w:after="0" w:line="240" w:lineRule="auto"/>
        <w:jc w:val="both"/>
        <w:rPr>
          <w:rFonts w:ascii="Times New Roman" w:hAnsi="Times New Roman"/>
          <w:lang w:eastAsia="en-GB"/>
        </w:rPr>
      </w:pPr>
      <w:r w:rsidRPr="004015E6">
        <w:rPr>
          <w:rFonts w:ascii="Times New Roman" w:hAnsi="Times New Roman"/>
          <w:lang w:eastAsia="en-GB"/>
        </w:rPr>
        <w:t>Очікувані кредитні збитки (ECL) - це зважена за ймовірністю оцінка кредитних збитків. Кредитні збитки оцінюються як поточна вартість усіх недоотриманих сум грошових коштів (тобто різниця між потоками грошових коштів, що мають надійти до Компанії відповідно до контракту, та грошовими потоками, які Компанія очікує отримати). ECL дисконтуються за ефективною процентною ставкою фінансового активу.</w:t>
      </w:r>
    </w:p>
    <w:p w14:paraId="4016177F" w14:textId="77777777" w:rsidR="00790F03" w:rsidRPr="004015E6" w:rsidRDefault="00790F03" w:rsidP="00790F03">
      <w:pPr>
        <w:spacing w:before="120" w:after="0" w:line="240" w:lineRule="auto"/>
        <w:jc w:val="both"/>
        <w:rPr>
          <w:rFonts w:ascii="Times New Roman" w:hAnsi="Times New Roman"/>
          <w:lang w:eastAsia="en-GB"/>
        </w:rPr>
      </w:pPr>
      <w:r w:rsidRPr="004015E6">
        <w:rPr>
          <w:rFonts w:ascii="Times New Roman" w:hAnsi="Times New Roman"/>
          <w:lang w:eastAsia="en-GB"/>
        </w:rPr>
        <w:lastRenderedPageBreak/>
        <w:t>Резерв під знецінення заснований на величині очікуваних кредитних збитків, пов'язаних з ймовірністю дефолту протягом наступних 12 місяців, якщо не відбулося значного збільшення кредитного ризику з моменту первісного визнання.</w:t>
      </w:r>
    </w:p>
    <w:p w14:paraId="2A9044B2" w14:textId="77777777" w:rsidR="00790F03" w:rsidRPr="004015E6" w:rsidRDefault="00790F03" w:rsidP="00790F03">
      <w:pPr>
        <w:spacing w:before="120" w:after="0" w:line="240" w:lineRule="auto"/>
        <w:jc w:val="both"/>
        <w:rPr>
          <w:rFonts w:ascii="Times New Roman" w:hAnsi="Times New Roman"/>
          <w:lang w:eastAsia="en-GB"/>
        </w:rPr>
      </w:pPr>
      <w:r w:rsidRPr="004015E6">
        <w:rPr>
          <w:rFonts w:ascii="Times New Roman" w:hAnsi="Times New Roman"/>
          <w:lang w:eastAsia="en-GB"/>
        </w:rPr>
        <w:t>При визначенні того, чи збільшився кредитний ризик фінансового активу з моменту первісного визнання та при оцінці ECL, Компанія бере до уваги обґрунтовану та підтримувану інформацію, що є актуальною та доступною без надмірних витрат або зусиль. Це включає в себе як кількісну, так і якісну інформацію та аналіз, засновані на історичному досвіді Компанії та обґрунтованій кредитній оцінці.</w:t>
      </w:r>
    </w:p>
    <w:p w14:paraId="7BA8272B" w14:textId="77777777" w:rsidR="00790F03" w:rsidRPr="004015E6" w:rsidRDefault="00790F03" w:rsidP="00790F03">
      <w:pPr>
        <w:spacing w:before="120" w:after="0" w:line="240" w:lineRule="auto"/>
        <w:jc w:val="both"/>
        <w:rPr>
          <w:rFonts w:ascii="Times New Roman" w:hAnsi="Times New Roman"/>
          <w:lang w:eastAsia="en-GB"/>
        </w:rPr>
      </w:pPr>
      <w:r w:rsidRPr="004015E6">
        <w:rPr>
          <w:rFonts w:ascii="Times New Roman" w:hAnsi="Times New Roman"/>
          <w:lang w:eastAsia="en-GB"/>
        </w:rPr>
        <w:t>Відповідно до МСФЗ 9 очікувані кредитні збитки можуть бути:</w:t>
      </w:r>
    </w:p>
    <w:p w14:paraId="7CF399E6" w14:textId="77777777" w:rsidR="00790F03" w:rsidRPr="004015E6" w:rsidRDefault="00790F03" w:rsidP="00790F03">
      <w:pPr>
        <w:numPr>
          <w:ilvl w:val="0"/>
          <w:numId w:val="3"/>
        </w:numPr>
        <w:spacing w:after="0" w:line="240" w:lineRule="auto"/>
        <w:ind w:left="714" w:hanging="357"/>
        <w:jc w:val="both"/>
        <w:rPr>
          <w:rFonts w:ascii="Times New Roman" w:hAnsi="Times New Roman"/>
          <w:lang w:eastAsia="en-GB"/>
        </w:rPr>
      </w:pPr>
      <w:r w:rsidRPr="004015E6">
        <w:rPr>
          <w:rFonts w:ascii="Times New Roman" w:hAnsi="Times New Roman"/>
          <w:lang w:eastAsia="en-GB"/>
        </w:rPr>
        <w:t>12-місячні ECL: це ECL, які є наслідком можливих подій протягом 12 місяців після звітної дати; і</w:t>
      </w:r>
    </w:p>
    <w:p w14:paraId="2864015F" w14:textId="77777777" w:rsidR="00790F03" w:rsidRPr="004015E6" w:rsidRDefault="00790F03" w:rsidP="00790F03">
      <w:pPr>
        <w:numPr>
          <w:ilvl w:val="0"/>
          <w:numId w:val="3"/>
        </w:numPr>
        <w:spacing w:after="0" w:line="240" w:lineRule="auto"/>
        <w:ind w:left="714" w:hanging="357"/>
        <w:jc w:val="both"/>
        <w:rPr>
          <w:rFonts w:ascii="Times New Roman" w:hAnsi="Times New Roman"/>
          <w:lang w:eastAsia="en-GB"/>
        </w:rPr>
      </w:pPr>
      <w:r w:rsidRPr="004015E6">
        <w:rPr>
          <w:rFonts w:ascii="Times New Roman" w:hAnsi="Times New Roman"/>
          <w:lang w:eastAsia="en-GB"/>
        </w:rPr>
        <w:t>ECL за весь строк дії: це ECL, що є результатом усіх можливих подій протягом очікуваного терміну дії фінансового інструменту.</w:t>
      </w:r>
    </w:p>
    <w:p w14:paraId="1F9553E2" w14:textId="77777777" w:rsidR="00790F03" w:rsidRPr="004015E6" w:rsidRDefault="00790F03" w:rsidP="00790F03">
      <w:pPr>
        <w:spacing w:before="120" w:after="0" w:line="240" w:lineRule="auto"/>
        <w:jc w:val="both"/>
        <w:rPr>
          <w:rFonts w:ascii="Times New Roman" w:hAnsi="Times New Roman"/>
          <w:lang w:eastAsia="en-GB"/>
        </w:rPr>
      </w:pPr>
      <w:r w:rsidRPr="004015E6">
        <w:rPr>
          <w:rFonts w:ascii="Times New Roman" w:hAnsi="Times New Roman"/>
          <w:lang w:eastAsia="en-GB"/>
        </w:rPr>
        <w:t xml:space="preserve">Компанія застосовує спрощений підхід до визнання очікуваних кредитних збитків на увесь строк дії торгової та іншої дебіторської заборгованості.  Щоб оцінити ECL, дебіторська заборгованість підрозділяється на групи на основі однорідних для кожної групи характеристик кредитного ризику і термінів прострочення заборгованості для договорів одного типу. Для кожної такої групи застосовується коефіцієнт кредитного ризику (очікуваний відсоток втрат) з матриці оціночних резервів. Для всіх інших інструментів Компанія застосовує триступеневу модель знецінення, засновану на зміні кредитної якості з моменту первісного визнання. Якщо не було істотного збільшення кредитного ризику фінансового активу з моменту первісного визнання або   кредитний ризик сам по собі низький на дату складання звітності, то фінансовий актив класифікуються на першому етапі як «фінансовий активв з низьким кредитним ризиком». Компанія також використовує припущення, що кредитний ризик за фінансовим інструментом не збільшився значно з моменту первісного визнання, якщо було визначено, що фінансовий інструмент має низький кредитний ризик станом на звітну дату. Для фінансових активів на етапі 1 їх ECL визначається з урахуванням можливих подій протягом наступних 12 місяців або до погашення заборгованості ("12 місячний ECL").  Якщо Компанія визначає значне збільшення кредитного ризику фінансового активу з моменту його первісного визнання, актив переноситься на Етап 2 («Значне зібльшення кредитного ризику"). При цьому Компанія визнає резерв під кредитні збитки за даним фінансовим інструментом в сумі, що дорівнює очікуваним кредитним збиткам за весь термін життєвого циклу фінансового активу. На Етапі 3 («кредитно-знецінений актив») його ECL оцінюється на довічний основі. </w:t>
      </w:r>
    </w:p>
    <w:p w14:paraId="3EBFCBAF" w14:textId="77777777" w:rsidR="00790F03" w:rsidRPr="004015E6" w:rsidRDefault="00790F03" w:rsidP="00790F03">
      <w:pPr>
        <w:spacing w:before="120" w:after="0" w:line="240" w:lineRule="auto"/>
        <w:jc w:val="both"/>
        <w:rPr>
          <w:rFonts w:ascii="Times New Roman" w:hAnsi="Times New Roman"/>
          <w:lang w:eastAsia="en-GB"/>
        </w:rPr>
      </w:pPr>
      <w:r w:rsidRPr="004015E6">
        <w:rPr>
          <w:rFonts w:ascii="Times New Roman" w:hAnsi="Times New Roman"/>
          <w:lang w:eastAsia="en-GB"/>
        </w:rPr>
        <w:t>На звітну дату в залежності від змін в платіжній дисципліні покупця оновлюються історичні ймовірністі дефолтів за минулі періоди, що спостерігаються, аналізуються зміни в прогнозних оцінках і на цій основі переглядаються коефіцієнти кредитного ризику. При нарахуванні оціночного резерву керівництвом використовується також додаткова інформація, яка піддається аналізу. Станом на кожну звітну дату Компанія оцінює, чи значно збільшився кредитний ризик за фінансовим інструментом з моменту його первісного визнання. Для цього Компанія порівнює ризик настання дефолту за фінансовим інструментом станом на звітну дату з ризиком настання дефолту на дату первісного визнання та аналізує обґрунтовану і підтверджуючу інформацію, доступну без надмірних витрат або зусиль, яка вказує на значне збільшення кредитного ризику з моменту первісного визнання відповідного інструменту. Під дефолтом розуміється нездатність позичальника виконати прийняті на себе зобов'язання в установлені строки. Компанія застосовує спростовне припущення про те, що дефолт настає не пізніше, ніж, коли фінансовий актив прострочений на 360 днів, за винятком випадків, коли компанія має в своєму розпорядженні обґрунтовану і підтверджену інформацію, яка демонструє, що використання критерію дефолту, що передбачає велику затримку платежу, є більш доречним.З метою аналізу збільшення кредитного ризику Компанія враховує обґрунтовану і підтверджену інформацію, яка доступна без надмірних витрат або зусиль і є доречною для конкретного аналізованого фінансового інструменту.</w:t>
      </w:r>
    </w:p>
    <w:p w14:paraId="5EF5D675" w14:textId="77777777" w:rsidR="00790F03" w:rsidRPr="004015E6" w:rsidRDefault="00790F03" w:rsidP="00790F03">
      <w:pPr>
        <w:spacing w:before="120" w:after="0" w:line="240" w:lineRule="auto"/>
        <w:jc w:val="both"/>
        <w:rPr>
          <w:rFonts w:ascii="Times New Roman" w:hAnsi="Times New Roman"/>
          <w:b/>
          <w:i/>
          <w:lang w:eastAsia="en-GB"/>
        </w:rPr>
      </w:pPr>
      <w:r w:rsidRPr="004015E6">
        <w:rPr>
          <w:rFonts w:ascii="Times New Roman" w:hAnsi="Times New Roman"/>
          <w:b/>
          <w:i/>
          <w:lang w:eastAsia="en-GB"/>
        </w:rPr>
        <w:t>Кредитно-знецінені фінансові активи.</w:t>
      </w:r>
    </w:p>
    <w:p w14:paraId="18313733" w14:textId="77777777" w:rsidR="00790F03" w:rsidRPr="004015E6" w:rsidRDefault="00790F03" w:rsidP="00790F03">
      <w:pPr>
        <w:spacing w:before="120" w:after="0" w:line="240" w:lineRule="auto"/>
        <w:jc w:val="both"/>
        <w:rPr>
          <w:rFonts w:ascii="Times New Roman" w:hAnsi="Times New Roman"/>
          <w:lang w:eastAsia="en-GB"/>
        </w:rPr>
      </w:pPr>
      <w:r w:rsidRPr="004015E6">
        <w:rPr>
          <w:rFonts w:ascii="Times New Roman" w:hAnsi="Times New Roman"/>
          <w:lang w:eastAsia="en-GB"/>
        </w:rPr>
        <w:t>Також на кожну звітну дату Компанія визначає, чи можуть бути фінансові активи віднесені до кредитно-знецінених. Фінансовий актив є «кредитно-знеціненим», коли відбулася одне або кілька подій, які мають негативний вплив на очікувані майбутні грошові потоки від фінансового активу.</w:t>
      </w:r>
    </w:p>
    <w:p w14:paraId="331F5A33" w14:textId="77777777" w:rsidR="00790F03" w:rsidRPr="004015E6" w:rsidRDefault="00790F03" w:rsidP="00790F03">
      <w:pPr>
        <w:spacing w:before="120" w:after="0" w:line="240" w:lineRule="auto"/>
        <w:jc w:val="both"/>
        <w:rPr>
          <w:rFonts w:ascii="Times New Roman" w:hAnsi="Times New Roman"/>
          <w:lang w:eastAsia="en-GB"/>
        </w:rPr>
      </w:pPr>
      <w:r w:rsidRPr="004015E6">
        <w:rPr>
          <w:rFonts w:ascii="Times New Roman" w:hAnsi="Times New Roman"/>
          <w:lang w:eastAsia="en-GB"/>
        </w:rPr>
        <w:t xml:space="preserve">Компанія відносить в цю групу активи, за якими є об'єктивні свідчення знецінення на дату складання звітності. Ознаки кредитно-знеціненого фінансового активу: </w:t>
      </w:r>
    </w:p>
    <w:p w14:paraId="54D4129E" w14:textId="77777777" w:rsidR="00790F03" w:rsidRPr="004015E6" w:rsidRDefault="00790F03" w:rsidP="00790F03">
      <w:pPr>
        <w:numPr>
          <w:ilvl w:val="0"/>
          <w:numId w:val="4"/>
        </w:numPr>
        <w:spacing w:after="0" w:line="240" w:lineRule="auto"/>
        <w:contextualSpacing/>
        <w:jc w:val="both"/>
        <w:rPr>
          <w:rFonts w:ascii="Times New Roman" w:hAnsi="Times New Roman"/>
          <w:lang w:eastAsia="en-GB"/>
        </w:rPr>
      </w:pPr>
      <w:r w:rsidRPr="004015E6">
        <w:rPr>
          <w:rFonts w:ascii="Times New Roman" w:hAnsi="Times New Roman"/>
          <w:lang w:eastAsia="en-GB"/>
        </w:rPr>
        <w:t xml:space="preserve">значні фінансові труднощі позичальника; </w:t>
      </w:r>
    </w:p>
    <w:p w14:paraId="66DB2B29" w14:textId="77777777" w:rsidR="00790F03" w:rsidRPr="004015E6" w:rsidRDefault="00790F03" w:rsidP="00790F03">
      <w:pPr>
        <w:numPr>
          <w:ilvl w:val="0"/>
          <w:numId w:val="4"/>
        </w:numPr>
        <w:spacing w:after="0" w:line="240" w:lineRule="auto"/>
        <w:contextualSpacing/>
        <w:jc w:val="both"/>
        <w:rPr>
          <w:rFonts w:ascii="Times New Roman" w:hAnsi="Times New Roman"/>
          <w:lang w:eastAsia="en-GB"/>
        </w:rPr>
      </w:pPr>
      <w:r w:rsidRPr="004015E6">
        <w:rPr>
          <w:rFonts w:ascii="Times New Roman" w:hAnsi="Times New Roman"/>
          <w:lang w:eastAsia="en-GB"/>
        </w:rPr>
        <w:t xml:space="preserve">порушення умов договору (дефолт або прострочення платежу); </w:t>
      </w:r>
    </w:p>
    <w:p w14:paraId="0113B617" w14:textId="77777777" w:rsidR="00790F03" w:rsidRPr="004015E6" w:rsidRDefault="00790F03" w:rsidP="00790F03">
      <w:pPr>
        <w:numPr>
          <w:ilvl w:val="0"/>
          <w:numId w:val="4"/>
        </w:numPr>
        <w:spacing w:after="0" w:line="240" w:lineRule="auto"/>
        <w:contextualSpacing/>
        <w:jc w:val="both"/>
        <w:rPr>
          <w:rFonts w:ascii="Times New Roman" w:hAnsi="Times New Roman"/>
          <w:lang w:eastAsia="en-GB"/>
        </w:rPr>
      </w:pPr>
      <w:r w:rsidRPr="004015E6">
        <w:rPr>
          <w:rFonts w:ascii="Times New Roman" w:hAnsi="Times New Roman"/>
          <w:lang w:eastAsia="en-GB"/>
        </w:rPr>
        <w:t xml:space="preserve">надання кредиторами поступок своєму позичальникові в силу економічних причин або    договірних умов, пов'язаних з фінансовими труднощами цього позичальника; </w:t>
      </w:r>
    </w:p>
    <w:p w14:paraId="6C3D3CEF" w14:textId="77777777" w:rsidR="00790F03" w:rsidRPr="004015E6" w:rsidRDefault="00790F03" w:rsidP="00790F03">
      <w:pPr>
        <w:numPr>
          <w:ilvl w:val="0"/>
          <w:numId w:val="4"/>
        </w:numPr>
        <w:spacing w:after="0" w:line="240" w:lineRule="auto"/>
        <w:contextualSpacing/>
        <w:jc w:val="both"/>
        <w:rPr>
          <w:rFonts w:ascii="Times New Roman" w:hAnsi="Times New Roman"/>
          <w:lang w:eastAsia="en-GB"/>
        </w:rPr>
      </w:pPr>
      <w:r w:rsidRPr="004015E6">
        <w:rPr>
          <w:rFonts w:ascii="Times New Roman" w:hAnsi="Times New Roman"/>
          <w:lang w:eastAsia="en-GB"/>
        </w:rPr>
        <w:lastRenderedPageBreak/>
        <w:t xml:space="preserve">поява ймовірності банкрутства або реорганізації позичальника; </w:t>
      </w:r>
    </w:p>
    <w:p w14:paraId="04579FF4" w14:textId="77777777" w:rsidR="00790F03" w:rsidRPr="004015E6" w:rsidRDefault="00790F03" w:rsidP="00790F03">
      <w:pPr>
        <w:numPr>
          <w:ilvl w:val="0"/>
          <w:numId w:val="4"/>
        </w:numPr>
        <w:spacing w:after="0" w:line="240" w:lineRule="auto"/>
        <w:contextualSpacing/>
        <w:jc w:val="both"/>
        <w:rPr>
          <w:rFonts w:ascii="Times New Roman" w:hAnsi="Times New Roman"/>
          <w:lang w:eastAsia="en-GB"/>
        </w:rPr>
      </w:pPr>
      <w:r w:rsidRPr="004015E6">
        <w:rPr>
          <w:rFonts w:ascii="Times New Roman" w:hAnsi="Times New Roman"/>
          <w:lang w:eastAsia="en-GB"/>
        </w:rPr>
        <w:t xml:space="preserve">зникнення активного ринку для даного фінансового активу в результаті фінансових труднощів емітента; </w:t>
      </w:r>
    </w:p>
    <w:p w14:paraId="30A00DB6" w14:textId="77777777" w:rsidR="00790F03" w:rsidRPr="004015E6" w:rsidRDefault="00790F03" w:rsidP="00790F03">
      <w:pPr>
        <w:numPr>
          <w:ilvl w:val="0"/>
          <w:numId w:val="4"/>
        </w:numPr>
        <w:spacing w:after="0" w:line="240" w:lineRule="auto"/>
        <w:contextualSpacing/>
        <w:jc w:val="both"/>
        <w:rPr>
          <w:rFonts w:ascii="Times New Roman" w:hAnsi="Times New Roman"/>
          <w:lang w:eastAsia="en-GB"/>
        </w:rPr>
      </w:pPr>
      <w:r w:rsidRPr="004015E6">
        <w:rPr>
          <w:rFonts w:ascii="Times New Roman" w:hAnsi="Times New Roman"/>
          <w:lang w:eastAsia="en-GB"/>
        </w:rPr>
        <w:t xml:space="preserve">покупка або створення фінансового активу з великою знижкою, яка відображає понесені кредитні збитки. </w:t>
      </w:r>
    </w:p>
    <w:p w14:paraId="073AD032" w14:textId="77777777" w:rsidR="00790F03" w:rsidRPr="004015E6" w:rsidRDefault="00790F03" w:rsidP="00790F03">
      <w:pPr>
        <w:spacing w:before="120" w:after="0" w:line="240" w:lineRule="auto"/>
        <w:jc w:val="both"/>
        <w:rPr>
          <w:rFonts w:ascii="Times New Roman" w:hAnsi="Times New Roman"/>
          <w:lang w:eastAsia="en-GB"/>
        </w:rPr>
      </w:pPr>
      <w:r w:rsidRPr="004015E6">
        <w:rPr>
          <w:rFonts w:ascii="Times New Roman" w:hAnsi="Times New Roman"/>
          <w:lang w:eastAsia="en-GB"/>
        </w:rPr>
        <w:t>Якщо Компанія набуває боргові фінансові інструменти емітентів (або видає позики компаніям), які вже відчувають серйозні фінансові труднощі, інвестиції відразу класифікуються як придбані або створені кредитно-знецінені фінансові активи. Кредитно-знеціненим (дефолтним) фінансовий актив може стати також у разі збільшення кредитного ризику.</w:t>
      </w:r>
    </w:p>
    <w:p w14:paraId="7651AFCE" w14:textId="77777777" w:rsidR="00790F03" w:rsidRPr="004015E6" w:rsidRDefault="00790F03" w:rsidP="00790F03">
      <w:pPr>
        <w:spacing w:before="120" w:after="0" w:line="240" w:lineRule="auto"/>
        <w:jc w:val="both"/>
        <w:rPr>
          <w:rFonts w:ascii="Times New Roman" w:hAnsi="Times New Roman"/>
          <w:b/>
          <w:i/>
          <w:lang w:eastAsia="en-GB"/>
        </w:rPr>
      </w:pPr>
      <w:r w:rsidRPr="004015E6">
        <w:rPr>
          <w:rFonts w:ascii="Times New Roman" w:hAnsi="Times New Roman"/>
          <w:b/>
          <w:i/>
          <w:lang w:eastAsia="en-GB"/>
        </w:rPr>
        <w:t>Визнання знецінення.</w:t>
      </w:r>
    </w:p>
    <w:p w14:paraId="36D26108" w14:textId="77777777" w:rsidR="00790F03" w:rsidRPr="004015E6" w:rsidRDefault="00790F03" w:rsidP="00790F03">
      <w:pPr>
        <w:spacing w:before="120" w:after="0" w:line="240" w:lineRule="auto"/>
        <w:jc w:val="both"/>
        <w:rPr>
          <w:rFonts w:ascii="Times New Roman" w:hAnsi="Times New Roman"/>
          <w:i/>
          <w:lang w:eastAsia="en-GB"/>
        </w:rPr>
      </w:pPr>
      <w:r w:rsidRPr="004015E6">
        <w:rPr>
          <w:rFonts w:ascii="Times New Roman" w:hAnsi="Times New Roman"/>
          <w:lang w:eastAsia="en-GB"/>
        </w:rPr>
        <w:t>Компанія відображає в прибутку або збитку зміни очікуваних кредитних збитків на кожну звітну дату, щоб відобразити зміни в кредитному ризику після первісного визнання.</w:t>
      </w:r>
    </w:p>
    <w:p w14:paraId="3FE138A9" w14:textId="77777777" w:rsidR="00790F03" w:rsidRPr="004015E6" w:rsidRDefault="00790F03" w:rsidP="00790F03">
      <w:pPr>
        <w:spacing w:before="120" w:after="0" w:line="240" w:lineRule="auto"/>
        <w:jc w:val="both"/>
        <w:rPr>
          <w:rFonts w:ascii="Times New Roman" w:hAnsi="Times New Roman"/>
          <w:lang w:eastAsia="en-GB"/>
        </w:rPr>
      </w:pPr>
      <w:r w:rsidRPr="004015E6">
        <w:rPr>
          <w:rFonts w:ascii="Times New Roman" w:hAnsi="Times New Roman"/>
          <w:lang w:eastAsia="en-GB"/>
        </w:rPr>
        <w:t>Збитки від знецінення, пов'язані з торговою та іншою дебіторською заборгованістю, включаючи договірні активи, відображаються як частина інших операційних витрат у звіті про прибутки та збитки.</w:t>
      </w:r>
    </w:p>
    <w:p w14:paraId="3E47938C" w14:textId="77777777" w:rsidR="00790F03" w:rsidRPr="004015E6" w:rsidRDefault="00790F03" w:rsidP="00790F03">
      <w:pPr>
        <w:spacing w:before="120" w:after="0" w:line="240" w:lineRule="auto"/>
        <w:jc w:val="both"/>
        <w:rPr>
          <w:rFonts w:ascii="Times New Roman" w:hAnsi="Times New Roman"/>
          <w:b/>
          <w:lang w:eastAsia="en-GB"/>
        </w:rPr>
      </w:pPr>
      <w:r w:rsidRPr="004015E6">
        <w:rPr>
          <w:rFonts w:ascii="Times New Roman" w:hAnsi="Times New Roman"/>
          <w:b/>
          <w:lang w:eastAsia="en-GB"/>
        </w:rPr>
        <w:t>Дебіторська заборгованість з основної діяльності.</w:t>
      </w:r>
    </w:p>
    <w:p w14:paraId="5AF427C4" w14:textId="77777777" w:rsidR="00790F03" w:rsidRPr="004015E6" w:rsidRDefault="00790F03" w:rsidP="00790F03">
      <w:pPr>
        <w:spacing w:before="120" w:after="0" w:line="240" w:lineRule="auto"/>
        <w:jc w:val="both"/>
        <w:rPr>
          <w:rFonts w:ascii="Times New Roman" w:hAnsi="Times New Roman"/>
          <w:lang w:eastAsia="en-GB"/>
        </w:rPr>
      </w:pPr>
      <w:r w:rsidRPr="004015E6">
        <w:rPr>
          <w:rFonts w:ascii="Times New Roman" w:hAnsi="Times New Roman"/>
          <w:lang w:eastAsia="en-GB"/>
        </w:rPr>
        <w:t>Дебіторська заборгованість з основної діяльності і інша дебіторська заборгованість спочатку враховується за справедливою вартістю, а надалі оцінюється за амортизованою вартістю з використанням методу ефективної процентної ставки мінус оціночний резерв під очікувані кредитні збитки.</w:t>
      </w:r>
    </w:p>
    <w:p w14:paraId="63A67619" w14:textId="77777777" w:rsidR="00790F03" w:rsidRPr="004015E6" w:rsidRDefault="00790F03" w:rsidP="00790F03">
      <w:pPr>
        <w:spacing w:before="120" w:after="0" w:line="240" w:lineRule="auto"/>
        <w:jc w:val="both"/>
        <w:rPr>
          <w:rFonts w:ascii="Times New Roman" w:hAnsi="Times New Roman"/>
          <w:lang w:eastAsia="en-GB"/>
        </w:rPr>
      </w:pPr>
      <w:r w:rsidRPr="004015E6">
        <w:rPr>
          <w:rFonts w:ascii="Times New Roman" w:hAnsi="Times New Roman"/>
          <w:lang w:eastAsia="en-GB"/>
        </w:rPr>
        <w:t>Компанія проводить нарахування оціночного резерву під збитки на кожну звітну дату. Нараховані суми оціночного резерву відображаються в Звіті про фінансовий стан в складі активів, а витрати по нарахуванню - в Звіті про прибутки та збитки - в складі інших операційних витрат.</w:t>
      </w:r>
    </w:p>
    <w:p w14:paraId="040D8C81" w14:textId="77777777" w:rsidR="00790F03" w:rsidRPr="004015E6" w:rsidRDefault="00790F03" w:rsidP="00790F03">
      <w:pPr>
        <w:spacing w:before="120" w:after="0" w:line="240" w:lineRule="auto"/>
        <w:jc w:val="both"/>
        <w:rPr>
          <w:rFonts w:ascii="Times New Roman" w:hAnsi="Times New Roman"/>
          <w:lang w:eastAsia="en-GB"/>
        </w:rPr>
      </w:pPr>
      <w:r w:rsidRPr="004015E6">
        <w:rPr>
          <w:rFonts w:ascii="Times New Roman" w:hAnsi="Times New Roman"/>
          <w:lang w:eastAsia="en-GB"/>
        </w:rPr>
        <w:t>Коли дебіторська заборгованість з основної діяльності стає безповоротною, вона списується за рахунок оціночного резерву під очікувані кредитні збитки. Повернення раніше списаних сум кредитується у складі прибутку або збитку.</w:t>
      </w:r>
    </w:p>
    <w:p w14:paraId="16D3E82A" w14:textId="77777777" w:rsidR="00790F03" w:rsidRPr="004015E6" w:rsidRDefault="00790F03" w:rsidP="00790F03">
      <w:pPr>
        <w:spacing w:before="120" w:after="0" w:line="240" w:lineRule="auto"/>
        <w:jc w:val="both"/>
        <w:rPr>
          <w:rFonts w:ascii="Times New Roman" w:hAnsi="Times New Roman"/>
          <w:lang w:eastAsia="en-GB"/>
        </w:rPr>
      </w:pPr>
      <w:r w:rsidRPr="004015E6">
        <w:rPr>
          <w:rFonts w:ascii="Times New Roman" w:hAnsi="Times New Roman"/>
          <w:b/>
        </w:rPr>
        <w:t xml:space="preserve">Аванси видані. </w:t>
      </w:r>
      <w:r w:rsidRPr="004015E6">
        <w:rPr>
          <w:rFonts w:ascii="Times New Roman" w:hAnsi="Times New Roman"/>
          <w:lang w:eastAsia="en-GB"/>
        </w:rPr>
        <w:t>Аванси видані враховуються за первинною вартістю мінус резерв на знецінення. Аванс відноситься в категорію довгострокових активів, якщо товари або послуги, за які здійснений аванс, будуть отримані через один рік або пізніше, або якщо аванс відноситься до активу, який при первинному визнанні включається в категорію необоротних активів. Аванс списується на фінансовий результат після отримання послуг, до яких відноситься аванс, і капіталізується у вартості товарів отриманих. Якщо існує свідоцтво того, що товари або послуги, до яких відноситься аванс, не будуть отримані, відповідне знецінення признається у складі прибутку або збитку.</w:t>
      </w:r>
    </w:p>
    <w:p w14:paraId="5A7E48AE" w14:textId="77777777" w:rsidR="00790F03" w:rsidRPr="004015E6" w:rsidRDefault="00790F03" w:rsidP="00790F03">
      <w:pPr>
        <w:spacing w:before="120" w:after="0" w:line="240" w:lineRule="auto"/>
        <w:jc w:val="both"/>
        <w:rPr>
          <w:rFonts w:ascii="Times New Roman" w:hAnsi="Times New Roman"/>
        </w:rPr>
      </w:pPr>
      <w:r w:rsidRPr="004015E6">
        <w:rPr>
          <w:rFonts w:ascii="Times New Roman" w:hAnsi="Times New Roman"/>
          <w:b/>
        </w:rPr>
        <w:t>Грошові кошти і їх еквіваленти.</w:t>
      </w:r>
      <w:r w:rsidRPr="004015E6">
        <w:rPr>
          <w:rFonts w:ascii="Times New Roman" w:hAnsi="Times New Roman"/>
        </w:rPr>
        <w:t xml:space="preserve"> Грошові кошти і їх еквіваленти включають гроші в касі, грошові кошти на банківських рахунках до запитання і інші короткострокові високоліквідні інвестиції з первинним терміном розміщення не більше трьох місяців, які схильні до незначного ризику зміни вартості. Суми, використання яких обмежене, виключаються із складу грошових коштів і їх еквівалентів. Суми, обмеження відносно яких не дозволяють обміняти їх або використовувати для розрахунку по зобов'язаннях протягом, щонайменше, дванадцяти місяців після звітної дати, включені до складу інших необоротних активів.</w:t>
      </w:r>
    </w:p>
    <w:p w14:paraId="39B7289B" w14:textId="77777777" w:rsidR="00790F03" w:rsidRPr="004015E6" w:rsidRDefault="00790F03" w:rsidP="00790F03">
      <w:pPr>
        <w:spacing w:before="120" w:after="0" w:line="240" w:lineRule="auto"/>
        <w:jc w:val="both"/>
        <w:rPr>
          <w:rFonts w:ascii="Times New Roman" w:hAnsi="Times New Roman"/>
          <w:b/>
        </w:rPr>
      </w:pPr>
      <w:r w:rsidRPr="004015E6">
        <w:rPr>
          <w:rFonts w:ascii="Times New Roman" w:hAnsi="Times New Roman"/>
          <w:b/>
        </w:rPr>
        <w:t>Фінансові зобов’язання.</w:t>
      </w:r>
    </w:p>
    <w:p w14:paraId="429DA3A4" w14:textId="77777777" w:rsidR="00790F03" w:rsidRPr="004015E6" w:rsidRDefault="00790F03" w:rsidP="00790F03">
      <w:pPr>
        <w:spacing w:before="120" w:after="0" w:line="240" w:lineRule="auto"/>
        <w:jc w:val="both"/>
        <w:rPr>
          <w:rFonts w:ascii="Times New Roman" w:hAnsi="Times New Roman"/>
          <w:lang w:eastAsia="en-GB"/>
        </w:rPr>
      </w:pPr>
      <w:r w:rsidRPr="004015E6">
        <w:rPr>
          <w:rFonts w:ascii="Times New Roman" w:hAnsi="Times New Roman"/>
          <w:lang w:eastAsia="en-GB"/>
        </w:rPr>
        <w:t>Фінансові зобов’язання спочатку визнаються за справедливою вартістю, за вирахуванням витрат по угоді. Фінансові зобов’язання згодом обліковуються за амортизованою вартістю з використанням методу ефективної процентної ставки.</w:t>
      </w:r>
    </w:p>
    <w:p w14:paraId="349BA28C" w14:textId="77777777" w:rsidR="00790F03" w:rsidRPr="004015E6" w:rsidRDefault="00790F03" w:rsidP="00790F03">
      <w:pPr>
        <w:spacing w:before="120" w:after="0" w:line="240" w:lineRule="auto"/>
        <w:jc w:val="both"/>
        <w:rPr>
          <w:rFonts w:ascii="Times New Roman" w:hAnsi="Times New Roman"/>
        </w:rPr>
      </w:pPr>
      <w:r w:rsidRPr="004015E6">
        <w:rPr>
          <w:rFonts w:ascii="Times New Roman" w:hAnsi="Times New Roman"/>
          <w:b/>
        </w:rPr>
        <w:t>Позикові кошти.</w:t>
      </w:r>
      <w:r w:rsidRPr="004015E6">
        <w:rPr>
          <w:rFonts w:ascii="Times New Roman" w:hAnsi="Times New Roman"/>
        </w:rPr>
        <w:t xml:space="preserve"> Позикові кошти враховуються за амортизованою вартістю з використанням методу ефективної процентної ставки. Витрати з позикових коштів відносяться на витрати на пропорційно-тимчасовій основі з використанням методу ефективної процентної ставки або капіталізуються. Позикові засоби класифікуються як поточні зобов'язання, за винятком випадків, коли Компанія має безумовне право відстрочити погашення зобов'язання, щонайменше, на 12 місяців після звітної дати.</w:t>
      </w:r>
    </w:p>
    <w:p w14:paraId="51B791C6" w14:textId="77777777" w:rsidR="00790F03" w:rsidRPr="004015E6" w:rsidRDefault="00790F03" w:rsidP="00790F03">
      <w:pPr>
        <w:spacing w:before="120" w:after="0" w:line="240" w:lineRule="auto"/>
        <w:jc w:val="both"/>
        <w:rPr>
          <w:rFonts w:ascii="Times New Roman" w:hAnsi="Times New Roman"/>
        </w:rPr>
      </w:pPr>
      <w:r w:rsidRPr="004015E6">
        <w:rPr>
          <w:rFonts w:ascii="Times New Roman" w:hAnsi="Times New Roman"/>
          <w:b/>
        </w:rPr>
        <w:t>Кредиторська заборгованість по основній діяльності і інша кредиторська заборгованість</w:t>
      </w:r>
      <w:r w:rsidRPr="004015E6">
        <w:rPr>
          <w:rFonts w:ascii="Times New Roman" w:hAnsi="Times New Roman"/>
        </w:rPr>
        <w:t xml:space="preserve">. Кредиторська заборгованість з основної діяльності нараховується, коли контрагент виконав свої зобов'язання за договором, і спочатку враховується за справедливою вартістю, а надалі за амортизованою вартістю з використанням методу ефективної процентної ставки. </w:t>
      </w:r>
    </w:p>
    <w:p w14:paraId="0A604C9F" w14:textId="77777777" w:rsidR="00790F03" w:rsidRPr="004015E6" w:rsidRDefault="00790F03" w:rsidP="00790F03">
      <w:pPr>
        <w:spacing w:before="120" w:after="0" w:line="240" w:lineRule="auto"/>
        <w:jc w:val="both"/>
        <w:rPr>
          <w:rFonts w:ascii="Times New Roman" w:hAnsi="Times New Roman"/>
        </w:rPr>
      </w:pPr>
      <w:r w:rsidRPr="004015E6">
        <w:rPr>
          <w:rFonts w:ascii="Times New Roman" w:hAnsi="Times New Roman"/>
          <w:b/>
        </w:rPr>
        <w:t xml:space="preserve">Статутний капітал. </w:t>
      </w:r>
      <w:r w:rsidRPr="004015E6">
        <w:rPr>
          <w:rFonts w:ascii="Times New Roman" w:hAnsi="Times New Roman"/>
        </w:rPr>
        <w:t>Статутний капітал формується з внесків Учасників Компанії.</w:t>
      </w:r>
    </w:p>
    <w:p w14:paraId="2B68349F" w14:textId="77777777" w:rsidR="00790F03" w:rsidRPr="004015E6" w:rsidRDefault="00790F03" w:rsidP="00790F03">
      <w:pPr>
        <w:spacing w:before="120" w:after="0" w:line="240" w:lineRule="auto"/>
        <w:jc w:val="both"/>
        <w:rPr>
          <w:rFonts w:ascii="Times New Roman" w:hAnsi="Times New Roman"/>
        </w:rPr>
      </w:pPr>
      <w:r w:rsidRPr="004015E6">
        <w:rPr>
          <w:rFonts w:ascii="Times New Roman" w:hAnsi="Times New Roman"/>
          <w:b/>
        </w:rPr>
        <w:lastRenderedPageBreak/>
        <w:t>Дивіденди.</w:t>
      </w:r>
      <w:r w:rsidRPr="004015E6">
        <w:rPr>
          <w:rFonts w:ascii="Times New Roman" w:hAnsi="Times New Roman"/>
        </w:rPr>
        <w:t xml:space="preserve"> Дивіденди признаються як зобов'язання і віднімаються з капіталу на звітну дату, тільки якщо вони оголошені до або на звітну дату. Інформація про дивіденди розкривається в примітках до фінансової звітності, якщо вони запропоновані до звітної дати або запропоновані або оголошені після звітної дати, але до затвердження фінансової звітності до випуску.</w:t>
      </w:r>
    </w:p>
    <w:p w14:paraId="57B78ED4" w14:textId="77777777" w:rsidR="00790F03" w:rsidRPr="004015E6" w:rsidRDefault="00790F03" w:rsidP="00790F03">
      <w:pPr>
        <w:spacing w:before="120" w:after="0" w:line="240" w:lineRule="auto"/>
        <w:jc w:val="both"/>
        <w:rPr>
          <w:rFonts w:ascii="Times New Roman" w:hAnsi="Times New Roman"/>
          <w:lang w:eastAsia="ru-RU"/>
        </w:rPr>
      </w:pPr>
      <w:r w:rsidRPr="004015E6">
        <w:rPr>
          <w:rFonts w:ascii="Times New Roman" w:hAnsi="Times New Roman"/>
          <w:b/>
        </w:rPr>
        <w:t>Податок на додану вартість (ПДВ).</w:t>
      </w:r>
      <w:r w:rsidRPr="004015E6">
        <w:rPr>
          <w:rFonts w:ascii="Times New Roman" w:hAnsi="Times New Roman"/>
        </w:rPr>
        <w:t xml:space="preserve"> </w:t>
      </w:r>
      <w:r w:rsidRPr="004015E6">
        <w:rPr>
          <w:rFonts w:ascii="Times New Roman" w:hAnsi="Times New Roman"/>
          <w:lang w:eastAsia="ru-RU"/>
        </w:rPr>
        <w:t>ПДВ з операцій, які здійснює Компанія, стягується за двома ставками: 20% при продажу на території Україні та імпорті товарів, робіт чи послуг та 0% при експорті товарів та виконанні робіт або наданні послуг за межі України. Податкове зобов’язання з ПДВ дорівнює загальній сумі ПДВ, акумульованій за звітний період, і виникає на дату відвантаження товарів клієнту або на дату надходження коштів від клієнта залежно від того, яка подія відбулася раніше. Податковий кредит з ПДВ – це сума, на яку платник податку має право зменшити свої зобов’язання з ПДВ за звітний період. Право на податковий кредит з ПДВ виникає в момент отримання податкової накладної, яка видається в момент надходження оплати постачальнику, або в момент отримання товарів, робіт, послуг залежно від того, яка подія відбувається раніше. У тих випадках, коли під знецінення дебіторської заборгованості був створений резерв, збиток від знецінення обліковується за валовою сумою заборгованості, включаючи ПДВ.</w:t>
      </w:r>
    </w:p>
    <w:p w14:paraId="37EF3767" w14:textId="77777777" w:rsidR="00790F03" w:rsidRPr="004015E6" w:rsidRDefault="00790F03" w:rsidP="00790F03">
      <w:pPr>
        <w:spacing w:before="120" w:after="0" w:line="240" w:lineRule="auto"/>
        <w:jc w:val="both"/>
        <w:rPr>
          <w:rFonts w:ascii="Times New Roman" w:hAnsi="Times New Roman"/>
        </w:rPr>
      </w:pPr>
      <w:r w:rsidRPr="004015E6">
        <w:rPr>
          <w:rFonts w:ascii="Times New Roman" w:hAnsi="Times New Roman"/>
          <w:b/>
        </w:rPr>
        <w:t>Резерви по зобов'язаннях і платежах.</w:t>
      </w:r>
      <w:r w:rsidRPr="004015E6">
        <w:rPr>
          <w:rFonts w:ascii="Times New Roman" w:hAnsi="Times New Roman"/>
        </w:rPr>
        <w:t xml:space="preserve"> Резерви по зобов'язаннях і платежах визнаються у випадках, коли у Компанії є поточні юридичні або передбачувані зобов'язання в результаті минулих подій, коли існує вірогідність відтоку ресурсів для того, щоб розрахуватися по зобов'язаннях, і їх суму можна розрахувати з достатньою мірою точності. Коли існує декілька схожих зобов'язань, вірогідність того, що буде потрібно відтік грошових коштів для їх погашення, визначається для усього класу таких зобов'язань. Резерв признається, навіть коли вірогідність відтоку грошових коштів відносно будь-якої позиції, включеної в один і той же клас зобов'язань, невелика.</w:t>
      </w:r>
    </w:p>
    <w:p w14:paraId="6F2D42D5" w14:textId="77777777" w:rsidR="00790F03" w:rsidRPr="004015E6" w:rsidRDefault="00790F03" w:rsidP="00790F03">
      <w:pPr>
        <w:spacing w:before="120" w:after="0" w:line="240" w:lineRule="auto"/>
        <w:jc w:val="both"/>
        <w:rPr>
          <w:rFonts w:ascii="Times New Roman" w:hAnsi="Times New Roman"/>
        </w:rPr>
      </w:pPr>
      <w:r w:rsidRPr="004015E6">
        <w:rPr>
          <w:rFonts w:ascii="Times New Roman" w:hAnsi="Times New Roman"/>
        </w:rPr>
        <w:t>Резерви оцінюються за приведеною вартістю витрат, які, як очікується, будуть потрібні для погашення зобов'язання з використанням процентної ставки (до оподаткування), що відбиває поточні ринкові оцінки вартості грошей в часі і риски, властиві зобов'язанню. Збільшення резерву з часом признається як процентна витрата.</w:t>
      </w:r>
    </w:p>
    <w:p w14:paraId="3669CC1B" w14:textId="77777777" w:rsidR="00790F03" w:rsidRPr="004015E6" w:rsidRDefault="00790F03" w:rsidP="00790F03">
      <w:pPr>
        <w:spacing w:before="120" w:after="0" w:line="240" w:lineRule="auto"/>
        <w:jc w:val="both"/>
        <w:rPr>
          <w:rFonts w:ascii="Times New Roman" w:hAnsi="Times New Roman"/>
        </w:rPr>
      </w:pPr>
      <w:r w:rsidRPr="004015E6">
        <w:rPr>
          <w:rFonts w:ascii="Times New Roman" w:hAnsi="Times New Roman"/>
        </w:rPr>
        <w:t>Коли Компанія чекає, що резерв буде відшкодований, наприклад, відповідно до договору страхування, сума відшкодування визнається як окремий актив, але тільки в тих випадках, коли відшкодування значною мірою гарантоване.</w:t>
      </w:r>
    </w:p>
    <w:p w14:paraId="13C802D9" w14:textId="77777777" w:rsidR="00790F03" w:rsidRPr="004015E6" w:rsidRDefault="00790F03" w:rsidP="00790F03">
      <w:pPr>
        <w:spacing w:before="120" w:after="0" w:line="240" w:lineRule="auto"/>
        <w:jc w:val="both"/>
        <w:rPr>
          <w:rFonts w:ascii="Times New Roman" w:hAnsi="Times New Roman"/>
        </w:rPr>
      </w:pPr>
      <w:r w:rsidRPr="004015E6">
        <w:rPr>
          <w:rFonts w:ascii="Times New Roman" w:hAnsi="Times New Roman"/>
        </w:rPr>
        <w:t>Умовні активи та умовні зобов'язання. Умовний актив не визнається у балансі компанії, але розкривається у фінансовій звітності, якщо вірогідно отримання економічних вигод.</w:t>
      </w:r>
    </w:p>
    <w:p w14:paraId="7B220CE7" w14:textId="77777777" w:rsidR="00790F03" w:rsidRPr="004015E6" w:rsidRDefault="00790F03" w:rsidP="00790F03">
      <w:pPr>
        <w:spacing w:before="120" w:after="0" w:line="240" w:lineRule="auto"/>
        <w:jc w:val="both"/>
        <w:rPr>
          <w:rFonts w:ascii="Times New Roman" w:hAnsi="Times New Roman"/>
        </w:rPr>
      </w:pPr>
      <w:r w:rsidRPr="004015E6">
        <w:rPr>
          <w:rFonts w:ascii="Times New Roman" w:hAnsi="Times New Roman"/>
        </w:rPr>
        <w:t>Умовні зобов’язання не визнаються в балансі, якщо не існує ймовірності, що для погашення зобов'язання буде необхідний відтік економічних ресурсів, і його можна обґрунтовано оцінити. Умовні зобов’язання розкриваються, якщо тільки можливість відтоку ресурсів, що представляють економічну вигоду, не є віддаленою.</w:t>
      </w:r>
    </w:p>
    <w:p w14:paraId="64560475" w14:textId="77777777" w:rsidR="00790F03" w:rsidRPr="004015E6" w:rsidRDefault="00790F03" w:rsidP="00790F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hAnsi="Times New Roman"/>
          <w:lang w:eastAsia="ru-RU"/>
        </w:rPr>
      </w:pPr>
      <w:r w:rsidRPr="004015E6">
        <w:rPr>
          <w:rFonts w:ascii="Times New Roman" w:hAnsi="Times New Roman"/>
          <w:b/>
        </w:rPr>
        <w:t>Визнання доходів.</w:t>
      </w:r>
      <w:r w:rsidRPr="004015E6">
        <w:rPr>
          <w:rFonts w:ascii="Times New Roman" w:hAnsi="Times New Roman"/>
        </w:rPr>
        <w:t xml:space="preserve"> </w:t>
      </w:r>
      <w:r w:rsidRPr="004015E6">
        <w:rPr>
          <w:rFonts w:ascii="Times New Roman" w:hAnsi="Times New Roman"/>
          <w:lang w:eastAsia="ru-RU"/>
        </w:rPr>
        <w:t>Виручка від реалізації готової продукції, товарів, робіт і послуг (дохід за договорами з покупцями) визнається тоді, коли (або в міру того, як) Компанія виконує свої обов'язки до виконання за договором шляхом передачі товарів або послуг (тобто, активів), які підлягають поставці покупцеві. В момент укладення договору Компанія визначає, чи виконує вона обов'язок до виконання протягом періоду або в певний момент часу. Якщо обов'язок до виконання не виконується протягом періоду, Компанія виконує обов'язок до виконання в певний момент часу. Товари або послуги вважаються переданими, коли (або в міру того, як) покупець отримує контроль над ними. Ціна в угодах формується за методом «витрати плюс» або за аналогом ринкової вартості (для контрольованих операцій з ТЦУ).</w:t>
      </w:r>
    </w:p>
    <w:p w14:paraId="52F5F729" w14:textId="77777777" w:rsidR="00790F03" w:rsidRPr="004015E6" w:rsidRDefault="00790F03" w:rsidP="00790F03">
      <w:pPr>
        <w:spacing w:before="120" w:after="0" w:line="240" w:lineRule="auto"/>
        <w:jc w:val="both"/>
        <w:rPr>
          <w:rFonts w:ascii="Times New Roman" w:hAnsi="Times New Roman"/>
          <w:lang w:eastAsia="ru-RU"/>
        </w:rPr>
      </w:pPr>
      <w:r w:rsidRPr="004015E6">
        <w:rPr>
          <w:rFonts w:ascii="Times New Roman" w:hAnsi="Times New Roman"/>
          <w:lang w:eastAsia="ru-RU"/>
        </w:rPr>
        <w:t>Для кожного обов'язку до виконання, виконуваного протягом періоду, Компанія визнає виручку протягом періоду, оцінюючи ступінь повноти виконання обов'язків до виконання. Для оцінки ступеня виконання обов'язків до виконання Компанія застосовує методи результатів і/або  методи ресурсів в залежності від того, який метод є найбільш доцільним і економічно обґгрунтованим в конкретному випадку.</w:t>
      </w:r>
    </w:p>
    <w:p w14:paraId="4117C6FF" w14:textId="77777777" w:rsidR="00790F03" w:rsidRPr="004015E6" w:rsidRDefault="00790F03" w:rsidP="00790F03">
      <w:pPr>
        <w:spacing w:before="120" w:after="0" w:line="240" w:lineRule="auto"/>
        <w:jc w:val="both"/>
        <w:rPr>
          <w:rFonts w:ascii="Times New Roman" w:hAnsi="Times New Roman"/>
        </w:rPr>
      </w:pPr>
      <w:r w:rsidRPr="004015E6">
        <w:rPr>
          <w:rFonts w:ascii="Times New Roman" w:hAnsi="Times New Roman"/>
          <w:lang w:eastAsia="ru-RU"/>
        </w:rPr>
        <w:t xml:space="preserve">Виручка оцінюється як частина ціни угоди (яка виключає оцінки змінного відшкодування, які є обмеженими), що розподіляється на обов'язок до виконання, коли (або в міру того, як) цей обов'язок до виконання виконується, </w:t>
      </w:r>
      <w:r w:rsidRPr="004015E6">
        <w:rPr>
          <w:rFonts w:ascii="Times New Roman" w:hAnsi="Times New Roman"/>
        </w:rPr>
        <w:t>без податку на додану вартість (ПДВ). Компанія використовує стандартну п’яти-крокову модель передбачену МСФЗ (IFRS) 15. Компанія визнає доходи тоді, коли (або як тільки) задоволене зобов’язання щодо виконання, тобто коли контроль над товарами або послугами, який супроводжує зобов’язання до виконання, був переданий клієнту.</w:t>
      </w:r>
    </w:p>
    <w:p w14:paraId="4839FC14" w14:textId="77777777" w:rsidR="00790F03" w:rsidRPr="004015E6" w:rsidRDefault="00790F03" w:rsidP="00790F0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hAnsi="Times New Roman"/>
          <w:lang w:eastAsia="ru-RU"/>
        </w:rPr>
      </w:pPr>
      <w:r w:rsidRPr="004015E6">
        <w:rPr>
          <w:rFonts w:ascii="Times New Roman" w:hAnsi="Times New Roman"/>
          <w:b/>
        </w:rPr>
        <w:t>Визнання витрат.</w:t>
      </w:r>
      <w:r w:rsidRPr="004015E6">
        <w:rPr>
          <w:rFonts w:ascii="Times New Roman" w:hAnsi="Times New Roman"/>
        </w:rPr>
        <w:t xml:space="preserve"> </w:t>
      </w:r>
      <w:r w:rsidRPr="004015E6">
        <w:rPr>
          <w:rFonts w:ascii="Times New Roman" w:hAnsi="Times New Roman"/>
          <w:lang w:eastAsia="ru-RU"/>
        </w:rPr>
        <w:t xml:space="preserve">Витрати враховуються згідно методу нарахування. Витрати визнаються в разі зменшення майбутніх економічних вигод, пов'язаних зі зменшенням активів або збільшенням зобов'язань, які можуть бути надійно оцінені. Витрати, які неможливо прямо пов'язати з доходом певного періоду, відображаються у складі витрат того звітного періоду, в якому вони були здійснені. Якщо актив забезпечує одержання економічних вигод </w:t>
      </w:r>
      <w:r w:rsidRPr="004015E6">
        <w:rPr>
          <w:rFonts w:ascii="Times New Roman" w:hAnsi="Times New Roman"/>
          <w:lang w:eastAsia="ru-RU"/>
        </w:rPr>
        <w:lastRenderedPageBreak/>
        <w:t>протягом кількох звітних періодів, то витрати визнаються шляхом систематичного розподілу їх вартості між відповідними звітними періодами.</w:t>
      </w:r>
    </w:p>
    <w:p w14:paraId="73886421" w14:textId="77777777" w:rsidR="00790F03" w:rsidRPr="004015E6" w:rsidRDefault="00790F03" w:rsidP="00790F03">
      <w:pPr>
        <w:spacing w:before="120" w:after="0" w:line="240" w:lineRule="auto"/>
        <w:jc w:val="both"/>
        <w:rPr>
          <w:rFonts w:ascii="Times New Roman" w:hAnsi="Times New Roman"/>
        </w:rPr>
      </w:pPr>
      <w:r w:rsidRPr="004015E6">
        <w:rPr>
          <w:rFonts w:ascii="Times New Roman" w:hAnsi="Times New Roman"/>
          <w:b/>
        </w:rPr>
        <w:t xml:space="preserve">Фінансові доходи і витрати. </w:t>
      </w:r>
      <w:r w:rsidRPr="004015E6">
        <w:rPr>
          <w:rFonts w:ascii="Times New Roman" w:hAnsi="Times New Roman"/>
        </w:rPr>
        <w:t>Фінансові доходи і витрати включають процентні доходи і витрати за фінансовими активами і зобов'язаннями, зміну відсотка відносно пенсійних зобов'язань і резерву по виведенню активів з експлуатації, а також прибутки та збитки від курсових різниць. Процентні доходи і витрати визнаються з використанням методу ефективної процентної ставки, виходячи з бази їх нарахування та строку використання відповідних активів і зобов'язань.</w:t>
      </w:r>
    </w:p>
    <w:p w14:paraId="52763029" w14:textId="77777777" w:rsidR="00790F03" w:rsidRPr="004015E6" w:rsidRDefault="00790F03" w:rsidP="00790F03">
      <w:pPr>
        <w:spacing w:before="120" w:after="0" w:line="240" w:lineRule="auto"/>
        <w:jc w:val="both"/>
        <w:rPr>
          <w:rFonts w:ascii="Times New Roman" w:hAnsi="Times New Roman"/>
        </w:rPr>
      </w:pPr>
      <w:r w:rsidRPr="004015E6">
        <w:rPr>
          <w:rFonts w:ascii="Times New Roman" w:hAnsi="Times New Roman"/>
          <w:b/>
        </w:rPr>
        <w:t>Винагороди працівникам.</w:t>
      </w:r>
      <w:r w:rsidRPr="004015E6">
        <w:rPr>
          <w:rFonts w:ascii="Times New Roman" w:hAnsi="Times New Roman"/>
        </w:rPr>
        <w:t xml:space="preserve"> Заробітна плата, єдиний соціальний внесок України, щорічні відпускні і лікарняні, преміальні і не грошові винагороди (наприклад, безкоштовне медичне обслуговування) нараховуються того року, в якому відповідні послуги надаються працівниками Компанії. Компанія платить передбачені законодавством внески до Фонду соціального страхування по тимчасовій втраті працездатності, Фонду загальнодержавного соціального страхування України на випадок безробіття та Пенсійного фонду у вигляді єдиного соціального внеску на користь своїх співробітників. Внесок розраховується як відсоток від поточної валової суми заробітної плати і відноситься на витрати у міру їх виникнення.</w:t>
      </w:r>
    </w:p>
    <w:p w14:paraId="1B227D92" w14:textId="77777777" w:rsidR="00790F03" w:rsidRPr="004015E6" w:rsidRDefault="00790F03" w:rsidP="00790F03">
      <w:pPr>
        <w:keepNext/>
        <w:tabs>
          <w:tab w:val="num" w:pos="360"/>
        </w:tabs>
        <w:spacing w:before="240" w:after="240" w:line="240" w:lineRule="auto"/>
        <w:outlineLvl w:val="0"/>
        <w:rPr>
          <w:rFonts w:ascii="Times New Roman" w:hAnsi="Times New Roman"/>
          <w:b/>
          <w:kern w:val="28"/>
        </w:rPr>
      </w:pPr>
      <w:bookmarkStart w:id="3" w:name="_Ref320629891"/>
      <w:bookmarkStart w:id="4" w:name="_Toc347974268"/>
      <w:bookmarkStart w:id="5" w:name="_Toc350374305"/>
      <w:bookmarkStart w:id="6" w:name="_Toc510095881"/>
      <w:r w:rsidRPr="004015E6">
        <w:rPr>
          <w:rFonts w:ascii="Times New Roman" w:hAnsi="Times New Roman"/>
          <w:b/>
          <w:kern w:val="28"/>
        </w:rPr>
        <w:t>5. Суттєві бухгалтерські оцінки та судження</w:t>
      </w:r>
      <w:bookmarkEnd w:id="3"/>
      <w:bookmarkEnd w:id="4"/>
      <w:bookmarkEnd w:id="5"/>
      <w:bookmarkEnd w:id="6"/>
      <w:r w:rsidRPr="004015E6">
        <w:rPr>
          <w:rFonts w:ascii="Times New Roman" w:hAnsi="Times New Roman"/>
          <w:b/>
          <w:kern w:val="28"/>
        </w:rPr>
        <w:t xml:space="preserve"> </w:t>
      </w:r>
    </w:p>
    <w:p w14:paraId="15381A5D" w14:textId="77777777" w:rsidR="00790F03" w:rsidRPr="004015E6" w:rsidRDefault="00790F03" w:rsidP="00790F03">
      <w:pPr>
        <w:spacing w:after="240" w:line="240" w:lineRule="auto"/>
        <w:jc w:val="both"/>
        <w:rPr>
          <w:rFonts w:ascii="Times New Roman" w:hAnsi="Times New Roman"/>
        </w:rPr>
      </w:pPr>
      <w:r w:rsidRPr="004015E6">
        <w:rPr>
          <w:rFonts w:ascii="Times New Roman" w:hAnsi="Times New Roman"/>
        </w:rPr>
        <w:t xml:space="preserve">Компанія робить оцінки та припущення, які впливають на суми активів та зобов’язань, що відображаються у фінансовій звітності у наступному фінансовому році. Оцінки та судження постійно оцінюються і базуються на попередньому досвіді керівництва та інших факторах, у тому числі на очікуваннях щодо майбутніх подій, які вважаються обґрунтованими за існуючих обставин. Крім суджень, які передбачають облікові оцінки, керівництво Компанії також використовує професійні судження при застосуванні облікової політики. Професійні судження, які чинять найбільш суттєвий вплив на суми, що відображаються у фінансовій звітності, та оцінки, результатом яких можуть бути значні коригування балансової вартості активів і зобов’язань протягом наступного фінансового року, включають: </w:t>
      </w:r>
    </w:p>
    <w:p w14:paraId="245830D6" w14:textId="77777777" w:rsidR="00790F03" w:rsidRPr="004015E6" w:rsidRDefault="00790F03" w:rsidP="00790F03">
      <w:pPr>
        <w:spacing w:after="240" w:line="240" w:lineRule="auto"/>
        <w:jc w:val="both"/>
        <w:rPr>
          <w:rFonts w:ascii="Times New Roman" w:hAnsi="Times New Roman"/>
        </w:rPr>
      </w:pPr>
      <w:r w:rsidRPr="004015E6">
        <w:rPr>
          <w:rFonts w:ascii="Times New Roman" w:hAnsi="Times New Roman"/>
          <w:b/>
          <w:i/>
        </w:rPr>
        <w:t>Оцінка очікуваних кредитних збитків</w:t>
      </w:r>
      <w:r w:rsidRPr="004015E6">
        <w:rPr>
          <w:rFonts w:ascii="Times New Roman" w:hAnsi="Times New Roman"/>
        </w:rPr>
        <w:t>. Керівництво оцінює очікувані кредитні збитки на основі аналізу окремих заборгованостей. Фактори, що приймаються до уваги, включають аналіз строків погашення торгової та іншої дебіторської заборгованості порівняно з умовами контрактів та фінансовим становищем дебітора та історію платежів клієнта. Якщо фактичні надходження будуть меншими за очікування керівництва, Компанії потрібно буде визнати додаткові витрати на створення резерву під очікувані кредитні збитки. Припущення, що використовуються для оцінки зменшення корисності  торгової та іншої дебіторської заборгованості за суб'єктами господарювання, що знаходяться на сході України, мають більший рівень  невизначеності, ніж в інших регіонах. При цьому більшість дебіторської заборгованості, яка не повністю знецінені, є заборгованостю пов'язаних сторін, і головна невизначеність стосується термінів розрахунків.</w:t>
      </w:r>
    </w:p>
    <w:p w14:paraId="66564D6B" w14:textId="77777777" w:rsidR="00790F03" w:rsidRPr="004015E6" w:rsidRDefault="00790F03" w:rsidP="00790F03">
      <w:pPr>
        <w:spacing w:after="240" w:line="240" w:lineRule="auto"/>
        <w:jc w:val="both"/>
        <w:rPr>
          <w:rFonts w:ascii="Times New Roman" w:hAnsi="Times New Roman"/>
        </w:rPr>
      </w:pPr>
      <w:r w:rsidRPr="004015E6">
        <w:rPr>
          <w:rFonts w:ascii="Times New Roman" w:hAnsi="Times New Roman"/>
          <w:b/>
          <w:i/>
        </w:rPr>
        <w:t>Визнання резерву під очікуваня кредитні збитки щодо дебіторської заборгованості ДП «Енергоринок».</w:t>
      </w:r>
      <w:r w:rsidRPr="004015E6">
        <w:rPr>
          <w:rFonts w:ascii="Times New Roman" w:hAnsi="Times New Roman"/>
        </w:rPr>
        <w:t xml:space="preserve"> В результаті реформи ринку електроенергії України з 1 липня 2019 року ДП «Енергоринок» як єдиний оптовий покупець електроенергії перестав виконувати свої основні функції, але зберігає свою правосуб'єктність щодо заборгованостей з купівлі-продажу електричної енергії  доти, поки всі зобов’язання не будуть виконані. Однак врегулювання зазначених  зобов'язань неможливе доти, поки зазначені питання не будуть врегульовані на законодавчому рівні. Через ці події керівництво Компанії переглянуло свої припущення, пов'язані з періодом погашення дебіторської заборгованості ДП "Енергоринок".</w:t>
      </w:r>
    </w:p>
    <w:p w14:paraId="17E4ED3F" w14:textId="77777777" w:rsidR="00790F03" w:rsidRPr="004015E6" w:rsidRDefault="00790F03" w:rsidP="00790F03">
      <w:pPr>
        <w:spacing w:after="240" w:line="240" w:lineRule="auto"/>
        <w:jc w:val="both"/>
        <w:rPr>
          <w:rFonts w:ascii="Times New Roman" w:hAnsi="Times New Roman"/>
        </w:rPr>
      </w:pPr>
      <w:r w:rsidRPr="004015E6">
        <w:rPr>
          <w:rFonts w:ascii="Times New Roman" w:hAnsi="Times New Roman"/>
        </w:rPr>
        <w:t xml:space="preserve">Станом на 31 грудня 2019 року балансова вартість торгової дебіторської заборгованості від ДП "Енергоринок" становить 27 401 тис. гривень (31 грудня 2018 року: 293 134 тис гривень). Керівництво передбачає, що ДП "Енергоринок" погасить усі свої зобов'язання перед Компанією або грошовими коштами, або за допомогою механізму заліку протягом 2020 року (31 грудня 2018 року: протягом менш ніж одного року з дати балансу). Зміна припущень призвела до додаткового нарахування резерву під очікування кредитні збитки у сумі 1 507 тис. гривень  за рік, що закінчився 31 грудня 2019 року. </w:t>
      </w:r>
    </w:p>
    <w:p w14:paraId="446E4887" w14:textId="77777777" w:rsidR="00790F03" w:rsidRPr="004015E6" w:rsidRDefault="00790F03" w:rsidP="00790F03">
      <w:pPr>
        <w:spacing w:after="240" w:line="240" w:lineRule="auto"/>
        <w:jc w:val="both"/>
        <w:rPr>
          <w:rFonts w:ascii="Times New Roman" w:hAnsi="Times New Roman"/>
        </w:rPr>
      </w:pPr>
      <w:r w:rsidRPr="004015E6">
        <w:rPr>
          <w:rFonts w:ascii="Times New Roman" w:hAnsi="Times New Roman"/>
          <w:b/>
          <w:i/>
        </w:rPr>
        <w:t xml:space="preserve">Визнання відстроченого податкового активу. </w:t>
      </w:r>
      <w:r w:rsidRPr="004015E6">
        <w:rPr>
          <w:rFonts w:ascii="Times New Roman" w:hAnsi="Times New Roman"/>
        </w:rPr>
        <w:t xml:space="preserve">Чисті відстрочені податкові активи – це податки на прибуток, які будуть відшкодовані через зниження оподатковуваного прибутку в майбутньому. Вони показані в балансі. Відстрочені податкові активи визнаються тією мірою, якою існує ймовірність того, що відповідну податкову пільгу вдасться реалізувати. При визначенні майбутніх оподатковуваних прибутків та суми податкових пільг, імовірних у майбутньому, керівництво застосовує професійні судження і робить розрахунки на основі оподатковуваних </w:t>
      </w:r>
      <w:r w:rsidRPr="004015E6">
        <w:rPr>
          <w:rFonts w:ascii="Times New Roman" w:hAnsi="Times New Roman"/>
        </w:rPr>
        <w:lastRenderedPageBreak/>
        <w:t>прибутків за минулі періоди, а також очікуваного майбутнього доходу, як це вважається обґрунтованим за існуючих обставин.</w:t>
      </w:r>
    </w:p>
    <w:p w14:paraId="55E13730" w14:textId="77777777" w:rsidR="00790F03" w:rsidRPr="004015E6" w:rsidRDefault="00790F03" w:rsidP="00790F03">
      <w:pPr>
        <w:spacing w:after="240" w:line="240" w:lineRule="auto"/>
        <w:jc w:val="both"/>
        <w:rPr>
          <w:rFonts w:ascii="Times New Roman" w:hAnsi="Times New Roman"/>
        </w:rPr>
      </w:pPr>
      <w:r w:rsidRPr="004015E6">
        <w:rPr>
          <w:rFonts w:ascii="Times New Roman" w:hAnsi="Times New Roman"/>
          <w:b/>
          <w:bCs/>
          <w:i/>
          <w:iCs/>
        </w:rPr>
        <w:t>Переоцінка основних засобів.</w:t>
      </w:r>
      <w:r w:rsidRPr="004015E6">
        <w:rPr>
          <w:rFonts w:ascii="Times New Roman" w:hAnsi="Times New Roman"/>
        </w:rPr>
        <w:t xml:space="preserve"> Щороку керівництво Компанії проводить аналіз, щоб оцінити, чи балансова вартість об'єктів основних засобів суттєво відрізняється від їх справедливої вартості станом на кінець звітного періоду. </w:t>
      </w:r>
    </w:p>
    <w:p w14:paraId="3C0F059A" w14:textId="77777777" w:rsidR="00790F03" w:rsidRPr="004015E6" w:rsidRDefault="00790F03" w:rsidP="00790F03">
      <w:pPr>
        <w:spacing w:after="120" w:line="240" w:lineRule="auto"/>
        <w:jc w:val="both"/>
        <w:rPr>
          <w:rFonts w:ascii="Times New Roman" w:hAnsi="Times New Roman"/>
        </w:rPr>
      </w:pPr>
      <w:r w:rsidRPr="004015E6">
        <w:rPr>
          <w:rFonts w:ascii="Times New Roman" w:hAnsi="Times New Roman"/>
        </w:rPr>
        <w:t xml:space="preserve">Зміни у оціночних розрахунках та судженнях можуть мати суттєвий вплив на справедливу вартість основних засобів, який, однак, практично неможливо визначити через широкий діапазон припущень та активів, які оцінюються. </w:t>
      </w:r>
    </w:p>
    <w:p w14:paraId="2756C4A1" w14:textId="77777777" w:rsidR="00790F03" w:rsidRPr="004015E6" w:rsidRDefault="00790F03" w:rsidP="00790F03">
      <w:pPr>
        <w:spacing w:after="120" w:line="240" w:lineRule="auto"/>
        <w:jc w:val="both"/>
        <w:rPr>
          <w:rFonts w:ascii="Times New Roman" w:hAnsi="Times New Roman"/>
        </w:rPr>
      </w:pPr>
      <w:r w:rsidRPr="004015E6">
        <w:rPr>
          <w:rFonts w:ascii="Times New Roman" w:hAnsi="Times New Roman"/>
          <w:b/>
          <w:bCs/>
          <w:i/>
          <w:iCs/>
        </w:rPr>
        <w:t xml:space="preserve">Знецінення основних засобів. </w:t>
      </w:r>
      <w:r w:rsidRPr="004015E6">
        <w:rPr>
          <w:rFonts w:ascii="Times New Roman" w:hAnsi="Times New Roman"/>
        </w:rPr>
        <w:t>У разі наявності ознак знецінення, Компанія зобов'язана проводити тестування її одиниць, які генерують грошові кошти, на предмет знецінення.</w:t>
      </w:r>
    </w:p>
    <w:p w14:paraId="46C22C9B" w14:textId="77777777" w:rsidR="00790F03" w:rsidRPr="004015E6" w:rsidRDefault="00790F03" w:rsidP="00790F03">
      <w:pPr>
        <w:spacing w:after="120" w:line="240" w:lineRule="auto"/>
        <w:jc w:val="both"/>
        <w:rPr>
          <w:rFonts w:ascii="Times New Roman" w:hAnsi="Times New Roman"/>
          <w:b/>
        </w:rPr>
      </w:pPr>
      <w:r w:rsidRPr="004015E6">
        <w:rPr>
          <w:rFonts w:ascii="Times New Roman" w:hAnsi="Times New Roman"/>
        </w:rPr>
        <w:t xml:space="preserve">Це тестування вимагає розрахунку вартості використання/справедливої вартості за вирахуванням витрат на вибуття одиниці, що генерує грошові кошти. Оцінка вартості використання/справедливої вартості за вирахуванням витрат на вибуття вимагає від керівництва Компанії оціночних розрахунків очікуваних майбутніх грошових потоків від одиниці, яка генерує грошові кошти, та вибору коректної ставки дисконту для розрахунку приведеної вартості цих грошових потоків. </w:t>
      </w:r>
    </w:p>
    <w:p w14:paraId="2236012A" w14:textId="77777777" w:rsidR="00790F03" w:rsidRPr="004015E6" w:rsidRDefault="00790F03" w:rsidP="00790F03">
      <w:pPr>
        <w:spacing w:after="120" w:line="240" w:lineRule="auto"/>
        <w:jc w:val="both"/>
        <w:rPr>
          <w:rFonts w:ascii="Times New Roman" w:hAnsi="Times New Roman"/>
        </w:rPr>
      </w:pPr>
      <w:r w:rsidRPr="004015E6">
        <w:rPr>
          <w:rFonts w:ascii="Times New Roman" w:hAnsi="Times New Roman"/>
        </w:rPr>
        <w:t xml:space="preserve">Зміни в оцінках та професійних судженнях можуть мати істотний вплив на відображення чи суму знецінення. </w:t>
      </w:r>
    </w:p>
    <w:p w14:paraId="0CD76D58" w14:textId="77777777" w:rsidR="00790F03" w:rsidRPr="004015E6" w:rsidRDefault="00790F03" w:rsidP="00790F03">
      <w:pPr>
        <w:spacing w:after="120" w:line="240" w:lineRule="auto"/>
        <w:jc w:val="both"/>
        <w:rPr>
          <w:rFonts w:ascii="Times New Roman" w:hAnsi="Times New Roman"/>
        </w:rPr>
      </w:pPr>
      <w:r w:rsidRPr="004015E6">
        <w:rPr>
          <w:rFonts w:ascii="Times New Roman" w:hAnsi="Times New Roman"/>
          <w:b/>
          <w:i/>
        </w:rPr>
        <w:t xml:space="preserve">Податкове законодавство. </w:t>
      </w:r>
      <w:r w:rsidRPr="004015E6">
        <w:rPr>
          <w:rFonts w:ascii="Times New Roman" w:hAnsi="Times New Roman"/>
        </w:rPr>
        <w:t>Податкове, валютне та митне законодавство України продовжує змінюватись. Суперечливі положення тлумачяться по-різному. Хоча керівництво вважає, що його тлумачення є доречним та обґрунтованим, не існує жодних гарантій, що податкові органи його не оскаржать (Примітка 29).</w:t>
      </w:r>
    </w:p>
    <w:p w14:paraId="3F8A8E94" w14:textId="77777777" w:rsidR="00790F03" w:rsidRPr="004015E6" w:rsidRDefault="00790F03" w:rsidP="00790F03">
      <w:pPr>
        <w:spacing w:after="120" w:line="240" w:lineRule="auto"/>
        <w:jc w:val="both"/>
        <w:rPr>
          <w:rFonts w:ascii="Times New Roman" w:hAnsi="Times New Roman"/>
        </w:rPr>
      </w:pPr>
      <w:r w:rsidRPr="004015E6">
        <w:rPr>
          <w:rFonts w:ascii="Times New Roman" w:hAnsi="Times New Roman"/>
          <w:b/>
          <w:i/>
        </w:rPr>
        <w:t>Операції з пов’язаними сторонами.</w:t>
      </w:r>
      <w:r w:rsidRPr="004015E6">
        <w:rPr>
          <w:rFonts w:ascii="Times New Roman" w:hAnsi="Times New Roman"/>
        </w:rPr>
        <w:t xml:space="preserve"> У ході звичайної діяльності Компанія здійснює операції з пов’язаними сторонами. За відсутності активного ринку таких операцій, для того щоб визначити, чи здійснювались такі операції за ринковими або неринковими ставками, використовуються професійні судження. Фінансові інструменти в момент виникнення обліковуються за справедливою вартістю із використанням методу ефективної процентної ставки. Відповідно до облікової політики Компанії, прибутки та збитки за операціями з пов’язаними сторонами обліковуються у звіті про прибуток чи збиток. Підставою для таких суджень є ціноутворення щодо подібних видів операцій з непов’язаними сторонами та аналіз ефективної процентної ставки.</w:t>
      </w:r>
      <w:bookmarkStart w:id="7" w:name="_Toc225339095"/>
      <w:bookmarkEnd w:id="7"/>
    </w:p>
    <w:p w14:paraId="418C93CA" w14:textId="77777777" w:rsidR="00790F03" w:rsidRPr="004015E6" w:rsidRDefault="00790F03" w:rsidP="00790F03">
      <w:pPr>
        <w:keepNext/>
        <w:tabs>
          <w:tab w:val="num" w:pos="360"/>
        </w:tabs>
        <w:spacing w:before="240" w:after="240" w:line="240" w:lineRule="auto"/>
        <w:outlineLvl w:val="0"/>
        <w:rPr>
          <w:rFonts w:ascii="Times New Roman" w:hAnsi="Times New Roman"/>
          <w:b/>
          <w:kern w:val="28"/>
        </w:rPr>
      </w:pPr>
      <w:r w:rsidRPr="004015E6">
        <w:rPr>
          <w:rFonts w:ascii="Times New Roman" w:hAnsi="Times New Roman"/>
          <w:b/>
          <w:kern w:val="28"/>
        </w:rPr>
        <w:t>6. Застосування нових та переглянутих Міжнародних стандартів фінансової звітності</w:t>
      </w:r>
    </w:p>
    <w:p w14:paraId="490E85EC" w14:textId="77777777" w:rsidR="00790F03" w:rsidRPr="004015E6" w:rsidRDefault="00790F03" w:rsidP="00790F03">
      <w:pPr>
        <w:spacing w:before="120" w:after="0" w:line="240" w:lineRule="auto"/>
        <w:jc w:val="both"/>
        <w:rPr>
          <w:rFonts w:ascii="Times New Roman" w:hAnsi="Times New Roman"/>
          <w:b/>
        </w:rPr>
      </w:pPr>
      <w:r w:rsidRPr="004015E6">
        <w:rPr>
          <w:rFonts w:ascii="Times New Roman" w:hAnsi="Times New Roman"/>
          <w:b/>
        </w:rPr>
        <w:t>Нові і переглянуті МСФЗ у фінансовій звітності</w:t>
      </w:r>
    </w:p>
    <w:p w14:paraId="4D348AE5" w14:textId="77777777" w:rsidR="00790F03" w:rsidRPr="004015E6" w:rsidRDefault="00790F03" w:rsidP="00790F03">
      <w:pPr>
        <w:spacing w:before="120" w:after="0" w:line="240" w:lineRule="auto"/>
        <w:jc w:val="both"/>
        <w:rPr>
          <w:rFonts w:ascii="Times New Roman" w:hAnsi="Times New Roman"/>
        </w:rPr>
      </w:pPr>
      <w:r w:rsidRPr="004015E6">
        <w:rPr>
          <w:rFonts w:ascii="Times New Roman" w:hAnsi="Times New Roman"/>
        </w:rPr>
        <w:t>Компанія прийняла до застосування такі нові і переглянуті стандарти і тлумачення, а також поправки до них, які викладені державною мовою та офіційно оприлюднені Міністерством фінансів України та набули обов’язкової чинності для облікових періодів, які починають діяти на або після 1 січня 2019 року:</w:t>
      </w:r>
    </w:p>
    <w:tbl>
      <w:tblPr>
        <w:tblW w:w="5000" w:type="pct"/>
        <w:tblCellMar>
          <w:left w:w="0" w:type="dxa"/>
          <w:right w:w="0" w:type="dxa"/>
        </w:tblCellMar>
        <w:tblLook w:val="04A0" w:firstRow="1" w:lastRow="0" w:firstColumn="1" w:lastColumn="0" w:noHBand="0" w:noVBand="1"/>
      </w:tblPr>
      <w:tblGrid>
        <w:gridCol w:w="4431"/>
        <w:gridCol w:w="6329"/>
      </w:tblGrid>
      <w:tr w:rsidR="00790F03" w:rsidRPr="004015E6" w14:paraId="3E4D74C2" w14:textId="77777777" w:rsidTr="00790F03">
        <w:trPr>
          <w:tblHeader/>
        </w:trPr>
        <w:tc>
          <w:tcPr>
            <w:tcW w:w="2059" w:type="pct"/>
            <w:tcBorders>
              <w:top w:val="nil"/>
              <w:left w:val="nil"/>
              <w:bottom w:val="single" w:sz="4" w:space="0" w:color="auto"/>
              <w:right w:val="nil"/>
            </w:tcBorders>
            <w:tcMar>
              <w:top w:w="15" w:type="dxa"/>
              <w:left w:w="15" w:type="dxa"/>
              <w:bottom w:w="15" w:type="dxa"/>
              <w:right w:w="15" w:type="dxa"/>
            </w:tcMar>
            <w:hideMark/>
          </w:tcPr>
          <w:p w14:paraId="73C15D10" w14:textId="77777777" w:rsidR="00790F03" w:rsidRPr="004015E6" w:rsidRDefault="00790F03">
            <w:pPr>
              <w:spacing w:before="120" w:after="0" w:line="240" w:lineRule="auto"/>
              <w:jc w:val="both"/>
              <w:rPr>
                <w:rFonts w:ascii="Times New Roman" w:hAnsi="Times New Roman"/>
                <w:lang w:eastAsia="ru-RU"/>
              </w:rPr>
            </w:pPr>
            <w:r w:rsidRPr="004015E6">
              <w:rPr>
                <w:rFonts w:ascii="Times New Roman" w:hAnsi="Times New Roman"/>
                <w:b/>
                <w:bCs/>
                <w:lang w:eastAsia="ru-RU"/>
              </w:rPr>
              <w:t>Стандарти та тлумачення</w:t>
            </w:r>
          </w:p>
        </w:tc>
        <w:tc>
          <w:tcPr>
            <w:tcW w:w="2941" w:type="pct"/>
            <w:tcBorders>
              <w:top w:val="nil"/>
              <w:left w:val="nil"/>
              <w:bottom w:val="single" w:sz="4" w:space="0" w:color="auto"/>
              <w:right w:val="nil"/>
            </w:tcBorders>
            <w:shd w:val="clear" w:color="auto" w:fill="FEFEFE"/>
            <w:tcMar>
              <w:top w:w="15" w:type="dxa"/>
              <w:left w:w="15" w:type="dxa"/>
              <w:bottom w:w="15" w:type="dxa"/>
              <w:right w:w="15" w:type="dxa"/>
            </w:tcMar>
            <w:vAlign w:val="center"/>
            <w:hideMark/>
          </w:tcPr>
          <w:p w14:paraId="5C1C21E7" w14:textId="77777777" w:rsidR="00790F03" w:rsidRPr="004015E6" w:rsidRDefault="00790F03">
            <w:pPr>
              <w:spacing w:before="120" w:after="0" w:line="240" w:lineRule="auto"/>
              <w:ind w:left="121"/>
              <w:jc w:val="center"/>
              <w:rPr>
                <w:rFonts w:ascii="Times New Roman" w:hAnsi="Times New Roman"/>
                <w:lang w:eastAsia="ru-RU"/>
              </w:rPr>
            </w:pPr>
            <w:r w:rsidRPr="004015E6">
              <w:rPr>
                <w:rFonts w:ascii="Times New Roman" w:hAnsi="Times New Roman"/>
                <w:b/>
                <w:bCs/>
                <w:lang w:eastAsia="ru-RU"/>
              </w:rPr>
              <w:t>Ключові питання</w:t>
            </w:r>
          </w:p>
        </w:tc>
      </w:tr>
      <w:tr w:rsidR="00790F03" w:rsidRPr="004015E6" w14:paraId="56967331" w14:textId="77777777" w:rsidTr="00790F03">
        <w:tc>
          <w:tcPr>
            <w:tcW w:w="5000" w:type="pct"/>
            <w:gridSpan w:val="2"/>
            <w:tcBorders>
              <w:top w:val="single" w:sz="4" w:space="0" w:color="auto"/>
              <w:left w:val="nil"/>
              <w:bottom w:val="nil"/>
              <w:right w:val="nil"/>
            </w:tcBorders>
            <w:tcMar>
              <w:top w:w="15" w:type="dxa"/>
              <w:left w:w="15" w:type="dxa"/>
              <w:bottom w:w="15" w:type="dxa"/>
              <w:right w:w="15" w:type="dxa"/>
            </w:tcMar>
            <w:hideMark/>
          </w:tcPr>
          <w:p w14:paraId="3C850826" w14:textId="77777777" w:rsidR="00790F03" w:rsidRPr="004015E6" w:rsidRDefault="00790F03">
            <w:pPr>
              <w:spacing w:after="0" w:line="240" w:lineRule="auto"/>
              <w:ind w:left="121"/>
              <w:jc w:val="both"/>
              <w:rPr>
                <w:rFonts w:ascii="Times New Roman" w:hAnsi="Times New Roman"/>
                <w:lang w:eastAsia="ru-RU"/>
              </w:rPr>
            </w:pPr>
            <w:r w:rsidRPr="004015E6">
              <w:rPr>
                <w:rFonts w:ascii="Times New Roman" w:hAnsi="Times New Roman"/>
                <w:b/>
                <w:bCs/>
                <w:lang w:eastAsia="ru-RU"/>
              </w:rPr>
              <w:t>Міжнародні стандарти фінансової звітності (МСФЗ)</w:t>
            </w:r>
          </w:p>
        </w:tc>
      </w:tr>
      <w:tr w:rsidR="00790F03" w:rsidRPr="004015E6" w14:paraId="0AAB849C" w14:textId="77777777" w:rsidTr="00790F03">
        <w:tc>
          <w:tcPr>
            <w:tcW w:w="2059" w:type="pct"/>
            <w:tcMar>
              <w:top w:w="15" w:type="dxa"/>
              <w:left w:w="15" w:type="dxa"/>
              <w:bottom w:w="15" w:type="dxa"/>
              <w:right w:w="15" w:type="dxa"/>
            </w:tcMar>
            <w:hideMark/>
          </w:tcPr>
          <w:p w14:paraId="64CE1363" w14:textId="77777777" w:rsidR="00790F03" w:rsidRPr="004015E6" w:rsidRDefault="00790F03">
            <w:pPr>
              <w:spacing w:after="0" w:line="240" w:lineRule="auto"/>
              <w:jc w:val="both"/>
              <w:rPr>
                <w:rFonts w:ascii="Times New Roman" w:hAnsi="Times New Roman"/>
                <w:lang w:eastAsia="ru-RU"/>
              </w:rPr>
            </w:pPr>
            <w:r w:rsidRPr="004015E6">
              <w:rPr>
                <w:rFonts w:ascii="Times New Roman" w:hAnsi="Times New Roman"/>
                <w:lang w:eastAsia="ru-RU"/>
              </w:rPr>
              <w:t xml:space="preserve">МСФЗ </w:t>
            </w:r>
            <w:r w:rsidRPr="004015E6">
              <w:rPr>
                <w:rFonts w:ascii="Times New Roman" w:hAnsi="Times New Roman"/>
                <w:bdr w:val="none" w:sz="0" w:space="0" w:color="auto" w:frame="1"/>
                <w:shd w:val="clear" w:color="auto" w:fill="FFFFFF"/>
                <w:lang w:eastAsia="ru-RU"/>
              </w:rPr>
              <w:t xml:space="preserve">(IFRS ) </w:t>
            </w:r>
            <w:r w:rsidRPr="004015E6">
              <w:rPr>
                <w:rFonts w:ascii="Times New Roman" w:hAnsi="Times New Roman"/>
                <w:lang w:eastAsia="ru-RU"/>
              </w:rPr>
              <w:t>16 Оренда</w:t>
            </w:r>
          </w:p>
        </w:tc>
        <w:tc>
          <w:tcPr>
            <w:tcW w:w="2941" w:type="pct"/>
            <w:tcMar>
              <w:top w:w="15" w:type="dxa"/>
              <w:left w:w="15" w:type="dxa"/>
              <w:bottom w:w="15" w:type="dxa"/>
              <w:right w:w="15" w:type="dxa"/>
            </w:tcMar>
            <w:vAlign w:val="center"/>
            <w:hideMark/>
          </w:tcPr>
          <w:p w14:paraId="50CAAF14" w14:textId="77777777" w:rsidR="00790F03" w:rsidRPr="004015E6" w:rsidRDefault="00790F03">
            <w:pPr>
              <w:spacing w:after="0" w:line="240" w:lineRule="auto"/>
              <w:ind w:left="121"/>
              <w:jc w:val="both"/>
              <w:rPr>
                <w:rFonts w:ascii="Times New Roman" w:eastAsia="Calibri" w:hAnsi="Times New Roman"/>
                <w:lang w:eastAsia="en-US"/>
              </w:rPr>
            </w:pPr>
            <w:r w:rsidRPr="004015E6">
              <w:rPr>
                <w:rFonts w:ascii="Times New Roman" w:eastAsia="Calibri" w:hAnsi="Times New Roman"/>
                <w:lang w:eastAsia="en-US"/>
              </w:rPr>
              <w:t>Ефект від прийняття розкрито нижче.</w:t>
            </w:r>
          </w:p>
        </w:tc>
      </w:tr>
      <w:tr w:rsidR="00790F03" w:rsidRPr="004015E6" w14:paraId="50529F52" w14:textId="77777777" w:rsidTr="00790F03">
        <w:tc>
          <w:tcPr>
            <w:tcW w:w="5000" w:type="pct"/>
            <w:gridSpan w:val="2"/>
            <w:tcMar>
              <w:top w:w="15" w:type="dxa"/>
              <w:left w:w="15" w:type="dxa"/>
              <w:bottom w:w="15" w:type="dxa"/>
              <w:right w:w="15" w:type="dxa"/>
            </w:tcMar>
            <w:hideMark/>
          </w:tcPr>
          <w:p w14:paraId="710B0F30" w14:textId="77777777" w:rsidR="00790F03" w:rsidRPr="004015E6" w:rsidRDefault="00790F03">
            <w:pPr>
              <w:spacing w:after="0" w:line="240" w:lineRule="auto"/>
              <w:ind w:left="121"/>
              <w:jc w:val="both"/>
              <w:rPr>
                <w:rFonts w:ascii="Times New Roman" w:hAnsi="Times New Roman"/>
                <w:lang w:eastAsia="ru-RU"/>
              </w:rPr>
            </w:pPr>
            <w:r w:rsidRPr="004015E6">
              <w:rPr>
                <w:rFonts w:ascii="Times New Roman" w:hAnsi="Times New Roman"/>
                <w:b/>
                <w:bCs/>
                <w:lang w:eastAsia="ru-RU"/>
              </w:rPr>
              <w:t>Поправки до існуючих стандартів і тлумачень</w:t>
            </w:r>
          </w:p>
        </w:tc>
      </w:tr>
      <w:tr w:rsidR="00790F03" w:rsidRPr="004015E6" w14:paraId="61E24279" w14:textId="77777777" w:rsidTr="00790F03">
        <w:tc>
          <w:tcPr>
            <w:tcW w:w="2059" w:type="pct"/>
            <w:tcMar>
              <w:top w:w="15" w:type="dxa"/>
              <w:left w:w="15" w:type="dxa"/>
              <w:bottom w:w="15" w:type="dxa"/>
              <w:right w:w="15" w:type="dxa"/>
            </w:tcMar>
            <w:hideMark/>
          </w:tcPr>
          <w:p w14:paraId="0CB6E270" w14:textId="77777777" w:rsidR="00790F03" w:rsidRPr="004015E6" w:rsidRDefault="00790F03">
            <w:pPr>
              <w:spacing w:after="0" w:line="240" w:lineRule="auto"/>
              <w:jc w:val="both"/>
              <w:rPr>
                <w:rFonts w:ascii="Times New Roman" w:hAnsi="Times New Roman"/>
                <w:lang w:eastAsia="ru-RU"/>
              </w:rPr>
            </w:pPr>
            <w:r w:rsidRPr="004015E6">
              <w:rPr>
                <w:rFonts w:ascii="Times New Roman" w:hAnsi="Times New Roman"/>
                <w:lang w:eastAsia="ru-RU"/>
              </w:rPr>
              <w:t xml:space="preserve">МСФЗ </w:t>
            </w:r>
            <w:r w:rsidRPr="004015E6">
              <w:rPr>
                <w:rFonts w:ascii="Times New Roman" w:hAnsi="Times New Roman"/>
                <w:bdr w:val="none" w:sz="0" w:space="0" w:color="auto" w:frame="1"/>
                <w:shd w:val="clear" w:color="auto" w:fill="FFFFFF"/>
                <w:lang w:eastAsia="ru-RU"/>
              </w:rPr>
              <w:t xml:space="preserve">(IFRS ) </w:t>
            </w:r>
            <w:r w:rsidRPr="004015E6">
              <w:rPr>
                <w:rFonts w:ascii="Times New Roman" w:hAnsi="Times New Roman"/>
                <w:lang w:eastAsia="ru-RU"/>
              </w:rPr>
              <w:t>3 Об’єднання бізнесу</w:t>
            </w:r>
            <w:r w:rsidRPr="004015E6">
              <w:rPr>
                <w:rFonts w:ascii="Times New Roman" w:hAnsi="Times New Roman"/>
                <w:bdr w:val="none" w:sz="0" w:space="0" w:color="auto" w:frame="1"/>
                <w:shd w:val="clear" w:color="auto" w:fill="FFFFFF"/>
                <w:lang w:eastAsia="ru-RU"/>
              </w:rPr>
              <w:t xml:space="preserve"> та МСФЗ (IFRS) 11 Спільна діяльність</w:t>
            </w:r>
          </w:p>
        </w:tc>
        <w:tc>
          <w:tcPr>
            <w:tcW w:w="2941" w:type="pct"/>
            <w:tcMar>
              <w:top w:w="15" w:type="dxa"/>
              <w:left w:w="15" w:type="dxa"/>
              <w:bottom w:w="15" w:type="dxa"/>
              <w:right w:w="15" w:type="dxa"/>
            </w:tcMar>
            <w:vAlign w:val="center"/>
            <w:hideMark/>
          </w:tcPr>
          <w:p w14:paraId="5F198767" w14:textId="77777777" w:rsidR="00790F03" w:rsidRPr="004015E6" w:rsidRDefault="00790F03">
            <w:pPr>
              <w:spacing w:after="0" w:line="240" w:lineRule="auto"/>
              <w:ind w:left="121"/>
              <w:jc w:val="both"/>
              <w:rPr>
                <w:rFonts w:ascii="Times New Roman" w:hAnsi="Times New Roman"/>
                <w:lang w:eastAsia="ru-RU"/>
              </w:rPr>
            </w:pPr>
            <w:r w:rsidRPr="004015E6">
              <w:rPr>
                <w:rFonts w:ascii="Times New Roman" w:hAnsi="Times New Roman"/>
                <w:lang w:eastAsia="ru-RU"/>
              </w:rPr>
              <w:t>Обидві поправки стосуються змін у складі групи компаній:</w:t>
            </w:r>
          </w:p>
          <w:p w14:paraId="716C5467" w14:textId="77777777" w:rsidR="00790F03" w:rsidRPr="004015E6" w:rsidRDefault="00790F03">
            <w:pPr>
              <w:spacing w:after="0" w:line="240" w:lineRule="auto"/>
              <w:ind w:left="121"/>
              <w:jc w:val="both"/>
              <w:rPr>
                <w:rFonts w:ascii="Times New Roman" w:hAnsi="Times New Roman"/>
                <w:lang w:eastAsia="ru-RU"/>
              </w:rPr>
            </w:pPr>
            <w:r w:rsidRPr="004015E6">
              <w:rPr>
                <w:rFonts w:ascii="Times New Roman" w:hAnsi="Times New Roman"/>
                <w:lang w:eastAsia="ru-RU"/>
              </w:rPr>
              <w:t xml:space="preserve"> - якщо одна компанія отримує контроль над іншою компанією, класифікованою як спільні операції (тобто, спільні операції стають дочірньою компанією), то материнська компанія переоцінює частку участі в дочірній компанії, що раніше належала їй;</w:t>
            </w:r>
          </w:p>
          <w:p w14:paraId="63EEF963" w14:textId="77777777" w:rsidR="00790F03" w:rsidRPr="004015E6" w:rsidRDefault="00790F03">
            <w:pPr>
              <w:spacing w:after="0" w:line="240" w:lineRule="auto"/>
              <w:ind w:left="121"/>
              <w:jc w:val="both"/>
              <w:rPr>
                <w:rFonts w:ascii="Times New Roman" w:hAnsi="Times New Roman"/>
                <w:lang w:eastAsia="ru-RU"/>
              </w:rPr>
            </w:pPr>
            <w:r w:rsidRPr="004015E6">
              <w:rPr>
                <w:rFonts w:ascii="Times New Roman" w:hAnsi="Times New Roman"/>
                <w:lang w:eastAsia="ru-RU"/>
              </w:rPr>
              <w:t xml:space="preserve">- якщо компанія отримує спільний контроль над іншою компанією, класифікованою як спільні операції, то інвестор НЕ переоцінює частку участі в спільних операціях, що раніше належала їй. </w:t>
            </w:r>
          </w:p>
        </w:tc>
      </w:tr>
      <w:tr w:rsidR="00790F03" w:rsidRPr="004015E6" w14:paraId="042EF3EC" w14:textId="77777777" w:rsidTr="00790F03">
        <w:tc>
          <w:tcPr>
            <w:tcW w:w="2059" w:type="pct"/>
            <w:tcMar>
              <w:top w:w="15" w:type="dxa"/>
              <w:left w:w="15" w:type="dxa"/>
              <w:bottom w:w="15" w:type="dxa"/>
              <w:right w:w="15" w:type="dxa"/>
            </w:tcMar>
            <w:hideMark/>
          </w:tcPr>
          <w:p w14:paraId="401D114C" w14:textId="77777777" w:rsidR="00790F03" w:rsidRPr="004015E6" w:rsidRDefault="00790F03">
            <w:pPr>
              <w:spacing w:after="0" w:line="240" w:lineRule="auto"/>
              <w:jc w:val="both"/>
              <w:rPr>
                <w:rFonts w:ascii="Times New Roman" w:hAnsi="Times New Roman"/>
                <w:lang w:eastAsia="ru-RU"/>
              </w:rPr>
            </w:pPr>
            <w:r w:rsidRPr="004015E6">
              <w:rPr>
                <w:rFonts w:ascii="Times New Roman" w:hAnsi="Times New Roman"/>
                <w:lang w:eastAsia="ru-RU"/>
              </w:rPr>
              <w:t xml:space="preserve">МСФЗ </w:t>
            </w:r>
            <w:r w:rsidRPr="004015E6">
              <w:rPr>
                <w:rFonts w:ascii="Times New Roman" w:hAnsi="Times New Roman"/>
                <w:bdr w:val="none" w:sz="0" w:space="0" w:color="auto" w:frame="1"/>
                <w:shd w:val="clear" w:color="auto" w:fill="FFFFFF"/>
                <w:lang w:eastAsia="ru-RU"/>
              </w:rPr>
              <w:t>(IFRS) 9</w:t>
            </w:r>
            <w:r w:rsidRPr="004015E6">
              <w:rPr>
                <w:rFonts w:ascii="Times New Roman" w:hAnsi="Times New Roman"/>
                <w:lang w:eastAsia="ru-RU"/>
              </w:rPr>
              <w:t xml:space="preserve"> Фінансові інструменти</w:t>
            </w:r>
          </w:p>
        </w:tc>
        <w:tc>
          <w:tcPr>
            <w:tcW w:w="2941" w:type="pct"/>
            <w:tcMar>
              <w:top w:w="15" w:type="dxa"/>
              <w:left w:w="15" w:type="dxa"/>
              <w:bottom w:w="15" w:type="dxa"/>
              <w:right w:w="15" w:type="dxa"/>
            </w:tcMar>
            <w:vAlign w:val="center"/>
            <w:hideMark/>
          </w:tcPr>
          <w:p w14:paraId="362D5552" w14:textId="77777777" w:rsidR="00790F03" w:rsidRPr="004015E6" w:rsidRDefault="00790F03">
            <w:pPr>
              <w:spacing w:after="0" w:line="240" w:lineRule="auto"/>
              <w:ind w:left="121"/>
              <w:jc w:val="both"/>
              <w:rPr>
                <w:rFonts w:ascii="Times New Roman" w:hAnsi="Times New Roman"/>
                <w:lang w:eastAsia="ru-RU"/>
              </w:rPr>
            </w:pPr>
            <w:r w:rsidRPr="004015E6">
              <w:rPr>
                <w:rFonts w:ascii="Times New Roman" w:hAnsi="Times New Roman"/>
                <w:lang w:eastAsia="ru-RU"/>
              </w:rPr>
              <w:t>Поправка щодо змін, пов'язаних з класифікацією фінансових активів з можливістю дострокового погашення з негативним відшкодуванням. Крім того, поправка роз'яснила порядок обліку змін фінансових зобов'язань.</w:t>
            </w:r>
          </w:p>
        </w:tc>
      </w:tr>
      <w:tr w:rsidR="00790F03" w:rsidRPr="004015E6" w14:paraId="23EF3D88" w14:textId="77777777" w:rsidTr="00790F03">
        <w:tc>
          <w:tcPr>
            <w:tcW w:w="2059" w:type="pct"/>
            <w:tcMar>
              <w:top w:w="15" w:type="dxa"/>
              <w:left w:w="15" w:type="dxa"/>
              <w:bottom w:w="15" w:type="dxa"/>
              <w:right w:w="15" w:type="dxa"/>
            </w:tcMar>
            <w:hideMark/>
          </w:tcPr>
          <w:p w14:paraId="18506301" w14:textId="77777777" w:rsidR="00790F03" w:rsidRPr="004015E6" w:rsidRDefault="00790F03">
            <w:pPr>
              <w:spacing w:after="0" w:line="240" w:lineRule="auto"/>
              <w:jc w:val="both"/>
              <w:rPr>
                <w:rFonts w:ascii="Times New Roman" w:hAnsi="Times New Roman"/>
                <w:lang w:eastAsia="ru-RU"/>
              </w:rPr>
            </w:pPr>
            <w:r w:rsidRPr="004015E6">
              <w:rPr>
                <w:rFonts w:ascii="Times New Roman" w:hAnsi="Times New Roman"/>
                <w:lang w:eastAsia="ru-RU"/>
              </w:rPr>
              <w:lastRenderedPageBreak/>
              <w:t>Тлумачення КТМФЗ 23 "Невизначеність щодо підходів до податку на прибуток"</w:t>
            </w:r>
          </w:p>
        </w:tc>
        <w:tc>
          <w:tcPr>
            <w:tcW w:w="2941" w:type="pct"/>
            <w:tcMar>
              <w:top w:w="15" w:type="dxa"/>
              <w:left w:w="15" w:type="dxa"/>
              <w:bottom w:w="15" w:type="dxa"/>
              <w:right w:w="15" w:type="dxa"/>
            </w:tcMar>
            <w:vAlign w:val="center"/>
            <w:hideMark/>
          </w:tcPr>
          <w:p w14:paraId="5EF2CEAA" w14:textId="77777777" w:rsidR="00790F03" w:rsidRPr="004015E6" w:rsidRDefault="00790F03">
            <w:pPr>
              <w:spacing w:after="0" w:line="240" w:lineRule="auto"/>
              <w:ind w:left="121"/>
              <w:jc w:val="both"/>
              <w:rPr>
                <w:rFonts w:ascii="Times New Roman" w:hAnsi="Times New Roman"/>
                <w:lang w:eastAsia="ru-RU"/>
              </w:rPr>
            </w:pPr>
            <w:r w:rsidRPr="004015E6">
              <w:rPr>
                <w:rFonts w:ascii="Times New Roman" w:hAnsi="Times New Roman"/>
                <w:lang w:eastAsia="ru-RU"/>
              </w:rPr>
              <w:t>Поправка роз'яснює, як застосовуються вимоги МСФЗ (IAS) 12 «Податок на прибуток» щодо визнання і оцінки, коли існує невизначеність щодо режимів прибуткового податку.</w:t>
            </w:r>
          </w:p>
        </w:tc>
      </w:tr>
      <w:tr w:rsidR="00790F03" w:rsidRPr="004015E6" w14:paraId="44BEE986" w14:textId="77777777" w:rsidTr="00790F03">
        <w:tc>
          <w:tcPr>
            <w:tcW w:w="2059" w:type="pct"/>
            <w:tcMar>
              <w:top w:w="15" w:type="dxa"/>
              <w:left w:w="15" w:type="dxa"/>
              <w:bottom w:w="15" w:type="dxa"/>
              <w:right w:w="15" w:type="dxa"/>
            </w:tcMar>
            <w:hideMark/>
          </w:tcPr>
          <w:p w14:paraId="2C1841DB" w14:textId="77777777" w:rsidR="00790F03" w:rsidRPr="004015E6" w:rsidRDefault="00790F03">
            <w:pPr>
              <w:spacing w:after="0" w:line="240" w:lineRule="auto"/>
              <w:jc w:val="both"/>
              <w:rPr>
                <w:rFonts w:ascii="Times New Roman" w:hAnsi="Times New Roman"/>
                <w:lang w:eastAsia="ru-RU"/>
              </w:rPr>
            </w:pPr>
            <w:r w:rsidRPr="004015E6">
              <w:rPr>
                <w:rFonts w:ascii="Times New Roman" w:hAnsi="Times New Roman"/>
                <w:lang w:eastAsia="ru-RU"/>
              </w:rPr>
              <w:t>МСБО</w:t>
            </w:r>
            <w:r w:rsidRPr="004015E6">
              <w:rPr>
                <w:rFonts w:ascii="Times New Roman" w:hAnsi="Times New Roman"/>
                <w:bdr w:val="none" w:sz="0" w:space="0" w:color="auto" w:frame="1"/>
                <w:shd w:val="clear" w:color="auto" w:fill="FFFFFF"/>
                <w:lang w:eastAsia="ru-RU"/>
              </w:rPr>
              <w:t xml:space="preserve"> (IAS)</w:t>
            </w:r>
            <w:r w:rsidRPr="004015E6">
              <w:rPr>
                <w:rFonts w:ascii="Times New Roman" w:hAnsi="Times New Roman"/>
                <w:lang w:eastAsia="ru-RU"/>
              </w:rPr>
              <w:t xml:space="preserve"> 12 Податки на прибуток</w:t>
            </w:r>
          </w:p>
        </w:tc>
        <w:tc>
          <w:tcPr>
            <w:tcW w:w="2941" w:type="pct"/>
            <w:tcMar>
              <w:top w:w="15" w:type="dxa"/>
              <w:left w:w="15" w:type="dxa"/>
              <w:bottom w:w="15" w:type="dxa"/>
              <w:right w:w="15" w:type="dxa"/>
            </w:tcMar>
            <w:vAlign w:val="center"/>
            <w:hideMark/>
          </w:tcPr>
          <w:p w14:paraId="39A331EB" w14:textId="77777777" w:rsidR="00790F03" w:rsidRPr="004015E6" w:rsidRDefault="00790F03">
            <w:pPr>
              <w:spacing w:after="0" w:line="240" w:lineRule="auto"/>
              <w:ind w:left="121"/>
              <w:jc w:val="both"/>
              <w:rPr>
                <w:rFonts w:ascii="Times New Roman" w:hAnsi="Times New Roman"/>
                <w:lang w:eastAsia="ru-RU"/>
              </w:rPr>
            </w:pPr>
            <w:r w:rsidRPr="004015E6">
              <w:rPr>
                <w:rFonts w:ascii="Times New Roman" w:hAnsi="Times New Roman"/>
                <w:lang w:eastAsia="ru-RU"/>
              </w:rPr>
              <w:t>Поправка є уточненням, яке роз'яснює визнання і оцінку поточних і відкладених податків на дивіденди.</w:t>
            </w:r>
          </w:p>
        </w:tc>
      </w:tr>
      <w:tr w:rsidR="00790F03" w:rsidRPr="004015E6" w14:paraId="6C071145" w14:textId="77777777" w:rsidTr="00790F03">
        <w:tc>
          <w:tcPr>
            <w:tcW w:w="2059" w:type="pct"/>
            <w:tcMar>
              <w:top w:w="15" w:type="dxa"/>
              <w:left w:w="15" w:type="dxa"/>
              <w:bottom w:w="15" w:type="dxa"/>
              <w:right w:w="15" w:type="dxa"/>
            </w:tcMar>
            <w:hideMark/>
          </w:tcPr>
          <w:p w14:paraId="6B119BC2" w14:textId="77777777" w:rsidR="00790F03" w:rsidRPr="004015E6" w:rsidRDefault="00790F03">
            <w:pPr>
              <w:spacing w:after="0" w:line="240" w:lineRule="auto"/>
              <w:jc w:val="both"/>
              <w:rPr>
                <w:rFonts w:ascii="Times New Roman" w:hAnsi="Times New Roman"/>
                <w:lang w:eastAsia="ru-RU"/>
              </w:rPr>
            </w:pPr>
            <w:r w:rsidRPr="004015E6">
              <w:rPr>
                <w:rFonts w:ascii="Times New Roman" w:hAnsi="Times New Roman"/>
                <w:lang w:eastAsia="ru-RU"/>
              </w:rPr>
              <w:t>МСБО</w:t>
            </w:r>
            <w:r w:rsidRPr="004015E6">
              <w:rPr>
                <w:rFonts w:ascii="Times New Roman" w:hAnsi="Times New Roman"/>
                <w:bdr w:val="none" w:sz="0" w:space="0" w:color="auto" w:frame="1"/>
                <w:shd w:val="clear" w:color="auto" w:fill="FFFFFF"/>
                <w:lang w:eastAsia="ru-RU"/>
              </w:rPr>
              <w:t xml:space="preserve"> (IAS)</w:t>
            </w:r>
            <w:r w:rsidRPr="004015E6">
              <w:rPr>
                <w:rFonts w:ascii="Times New Roman" w:hAnsi="Times New Roman"/>
                <w:lang w:eastAsia="ru-RU"/>
              </w:rPr>
              <w:t xml:space="preserve"> 19 Виплати працівникам</w:t>
            </w:r>
          </w:p>
        </w:tc>
        <w:tc>
          <w:tcPr>
            <w:tcW w:w="2941" w:type="pct"/>
            <w:tcMar>
              <w:top w:w="15" w:type="dxa"/>
              <w:left w:w="15" w:type="dxa"/>
              <w:bottom w:w="15" w:type="dxa"/>
              <w:right w:w="15" w:type="dxa"/>
            </w:tcMar>
            <w:vAlign w:val="center"/>
            <w:hideMark/>
          </w:tcPr>
          <w:p w14:paraId="1D9158C4" w14:textId="77777777" w:rsidR="00790F03" w:rsidRPr="004015E6" w:rsidRDefault="00790F03">
            <w:pPr>
              <w:spacing w:after="0" w:line="240" w:lineRule="auto"/>
              <w:ind w:left="121"/>
              <w:jc w:val="both"/>
              <w:rPr>
                <w:rFonts w:ascii="Times New Roman" w:hAnsi="Times New Roman"/>
                <w:lang w:eastAsia="ru-RU"/>
              </w:rPr>
            </w:pPr>
            <w:r w:rsidRPr="004015E6">
              <w:rPr>
                <w:rFonts w:ascii="Times New Roman" w:hAnsi="Times New Roman"/>
                <w:lang w:eastAsia="ru-RU"/>
              </w:rPr>
              <w:t>Поправка, яка стосується змін пенсійних програм з визначеною виплатою, таким як зміна плану, скорочення і врегулювання (виплати). При кожному з таких змін компанії необхідно переоцінювати своє зобов'язання по пенсійному плану з визначеною виплатою, використовуючи ті ж допущення для розрахунку вартості послуг і чистого відсотка за період, в якому відбулася зміна. Поправка також роз'яснила вплив змін плану (зміна, скорочення або врегулювання) на граничну величину активів.</w:t>
            </w:r>
          </w:p>
        </w:tc>
      </w:tr>
      <w:tr w:rsidR="00790F03" w:rsidRPr="004015E6" w14:paraId="47F6E501" w14:textId="77777777" w:rsidTr="00790F03">
        <w:tc>
          <w:tcPr>
            <w:tcW w:w="2059" w:type="pct"/>
            <w:tcMar>
              <w:top w:w="15" w:type="dxa"/>
              <w:left w:w="15" w:type="dxa"/>
              <w:bottom w:w="15" w:type="dxa"/>
              <w:right w:w="15" w:type="dxa"/>
            </w:tcMar>
            <w:hideMark/>
          </w:tcPr>
          <w:p w14:paraId="662E7B80" w14:textId="77777777" w:rsidR="00790F03" w:rsidRPr="004015E6" w:rsidRDefault="00790F03">
            <w:pPr>
              <w:spacing w:after="0" w:line="240" w:lineRule="auto"/>
              <w:jc w:val="both"/>
              <w:rPr>
                <w:rFonts w:ascii="Times New Roman" w:hAnsi="Times New Roman"/>
                <w:lang w:eastAsia="ru-RU"/>
              </w:rPr>
            </w:pPr>
            <w:r w:rsidRPr="004015E6">
              <w:rPr>
                <w:rFonts w:ascii="Times New Roman" w:hAnsi="Times New Roman"/>
                <w:lang w:eastAsia="ru-RU"/>
              </w:rPr>
              <w:t>МСБО</w:t>
            </w:r>
            <w:r w:rsidRPr="004015E6">
              <w:rPr>
                <w:rFonts w:ascii="Times New Roman" w:hAnsi="Times New Roman"/>
                <w:bdr w:val="none" w:sz="0" w:space="0" w:color="auto" w:frame="1"/>
                <w:shd w:val="clear" w:color="auto" w:fill="FFFFFF"/>
                <w:lang w:eastAsia="ru-RU"/>
              </w:rPr>
              <w:t xml:space="preserve"> (IAS)</w:t>
            </w:r>
            <w:r w:rsidRPr="004015E6">
              <w:rPr>
                <w:rFonts w:ascii="Times New Roman" w:hAnsi="Times New Roman"/>
                <w:lang w:eastAsia="ru-RU"/>
              </w:rPr>
              <w:t xml:space="preserve"> 23 Витрати на позики</w:t>
            </w:r>
          </w:p>
        </w:tc>
        <w:tc>
          <w:tcPr>
            <w:tcW w:w="2941" w:type="pct"/>
            <w:tcMar>
              <w:top w:w="15" w:type="dxa"/>
              <w:left w:w="15" w:type="dxa"/>
              <w:bottom w:w="15" w:type="dxa"/>
              <w:right w:w="15" w:type="dxa"/>
            </w:tcMar>
            <w:vAlign w:val="center"/>
            <w:hideMark/>
          </w:tcPr>
          <w:p w14:paraId="2044CC06" w14:textId="77777777" w:rsidR="00790F03" w:rsidRPr="004015E6" w:rsidRDefault="00790F03">
            <w:pPr>
              <w:spacing w:after="0" w:line="240" w:lineRule="auto"/>
              <w:ind w:left="121"/>
              <w:jc w:val="both"/>
              <w:rPr>
                <w:rFonts w:ascii="Times New Roman" w:hAnsi="Times New Roman"/>
                <w:lang w:eastAsia="ru-RU"/>
              </w:rPr>
            </w:pPr>
            <w:r w:rsidRPr="004015E6">
              <w:rPr>
                <w:rFonts w:ascii="Times New Roman" w:hAnsi="Times New Roman"/>
                <w:lang w:eastAsia="ru-RU"/>
              </w:rPr>
              <w:t>Роз'яснення, що стосуються обліку окремих позик після завершення (придбання, будівництва або виробництва), відповідного активу. Якщо яка-небудь окрема позика залишається непогашеною після того, як відповідний актив буде завершено (придбано, побудовано або вироблено), тоді ця позика стає частиною загальних запозичень.</w:t>
            </w:r>
          </w:p>
          <w:p w14:paraId="0A53B296" w14:textId="77777777" w:rsidR="00790F03" w:rsidRPr="004015E6" w:rsidRDefault="00790F03">
            <w:pPr>
              <w:spacing w:after="0" w:line="240" w:lineRule="auto"/>
              <w:ind w:left="121"/>
              <w:jc w:val="both"/>
              <w:rPr>
                <w:rFonts w:ascii="Times New Roman" w:hAnsi="Times New Roman"/>
                <w:lang w:eastAsia="ru-RU"/>
              </w:rPr>
            </w:pPr>
            <w:r w:rsidRPr="004015E6">
              <w:rPr>
                <w:rFonts w:ascii="Times New Roman" w:hAnsi="Times New Roman"/>
                <w:lang w:eastAsia="ru-RU"/>
              </w:rPr>
              <w:t>Це означає, що компанія повинна розрахувати ставку капіталізації за загальними запозиченнями, беручи до уваги окремі позики по завершених активах (у разі непогашення).</w:t>
            </w:r>
          </w:p>
        </w:tc>
      </w:tr>
      <w:tr w:rsidR="00790F03" w:rsidRPr="004015E6" w14:paraId="75FFB6B9" w14:textId="77777777" w:rsidTr="00790F03">
        <w:tc>
          <w:tcPr>
            <w:tcW w:w="2059" w:type="pct"/>
            <w:tcMar>
              <w:top w:w="15" w:type="dxa"/>
              <w:left w:w="15" w:type="dxa"/>
              <w:bottom w:w="15" w:type="dxa"/>
              <w:right w:w="15" w:type="dxa"/>
            </w:tcMar>
            <w:hideMark/>
          </w:tcPr>
          <w:p w14:paraId="65BC4043" w14:textId="77777777" w:rsidR="00790F03" w:rsidRPr="004015E6" w:rsidRDefault="00790F03">
            <w:pPr>
              <w:spacing w:after="0" w:line="240" w:lineRule="auto"/>
              <w:rPr>
                <w:rFonts w:ascii="Times New Roman" w:hAnsi="Times New Roman"/>
                <w:lang w:eastAsia="ru-RU"/>
              </w:rPr>
            </w:pPr>
            <w:r w:rsidRPr="004015E6">
              <w:rPr>
                <w:rFonts w:ascii="Times New Roman" w:hAnsi="Times New Roman"/>
                <w:lang w:eastAsia="ru-RU"/>
              </w:rPr>
              <w:t xml:space="preserve">МСБО (IAS) 28 «Інвестиції в асоційовані та спільні підприємства» </w:t>
            </w:r>
          </w:p>
        </w:tc>
        <w:tc>
          <w:tcPr>
            <w:tcW w:w="2941" w:type="pct"/>
            <w:tcMar>
              <w:top w:w="15" w:type="dxa"/>
              <w:left w:w="15" w:type="dxa"/>
              <w:bottom w:w="15" w:type="dxa"/>
              <w:right w:w="15" w:type="dxa"/>
            </w:tcMar>
            <w:hideMark/>
          </w:tcPr>
          <w:p w14:paraId="01FA2F92" w14:textId="77777777" w:rsidR="00790F03" w:rsidRPr="004015E6" w:rsidRDefault="00790F03">
            <w:pPr>
              <w:spacing w:after="0" w:line="240" w:lineRule="auto"/>
              <w:ind w:left="121"/>
              <w:jc w:val="both"/>
              <w:rPr>
                <w:rFonts w:ascii="Times New Roman" w:hAnsi="Times New Roman"/>
                <w:lang w:eastAsia="ru-RU"/>
              </w:rPr>
            </w:pPr>
            <w:r w:rsidRPr="004015E6">
              <w:rPr>
                <w:rFonts w:ascii="Times New Roman" w:hAnsi="Times New Roman"/>
                <w:lang w:eastAsia="ru-RU"/>
              </w:rPr>
              <w:t>Поправки роз'яснюють, що компанії враховують довгострокові частки участі в асоційованого підприємства або в спільному підприємстві, до яких не застосовується метод пайової участі, із застосуванням МСФЗ (IFRS) 9.</w:t>
            </w:r>
          </w:p>
        </w:tc>
      </w:tr>
    </w:tbl>
    <w:p w14:paraId="6E11CA5F" w14:textId="77777777" w:rsidR="00790F03" w:rsidRPr="004015E6" w:rsidRDefault="00790F03" w:rsidP="00790F03">
      <w:pPr>
        <w:spacing w:after="0" w:line="240" w:lineRule="auto"/>
        <w:jc w:val="both"/>
        <w:rPr>
          <w:rFonts w:ascii="Times New Roman" w:hAnsi="Times New Roman"/>
          <w:lang w:eastAsia="en-GB"/>
        </w:rPr>
      </w:pPr>
      <w:r w:rsidRPr="004015E6">
        <w:rPr>
          <w:rFonts w:ascii="Times New Roman" w:hAnsi="Times New Roman"/>
          <w:lang w:eastAsia="en-GB"/>
        </w:rPr>
        <w:t>Прийняття до застосування нових або переглянутих стандартів, окрім МСФЗ 16, не мало істотного впливу на фінансовий стан або показники діяльності Компанії та розкриття інформації у фінансовій звітності Компанії.</w:t>
      </w:r>
    </w:p>
    <w:p w14:paraId="3B8D9653" w14:textId="77777777" w:rsidR="00790F03" w:rsidRPr="004015E6" w:rsidRDefault="00790F03" w:rsidP="00790F03">
      <w:pPr>
        <w:spacing w:after="0" w:line="240" w:lineRule="auto"/>
        <w:jc w:val="both"/>
        <w:rPr>
          <w:rFonts w:ascii="Times New Roman" w:hAnsi="Times New Roman"/>
        </w:rPr>
      </w:pPr>
    </w:p>
    <w:p w14:paraId="41CCB2B6" w14:textId="77777777" w:rsidR="00790F03" w:rsidRPr="004015E6" w:rsidRDefault="00790F03" w:rsidP="00790F03">
      <w:pPr>
        <w:autoSpaceDE w:val="0"/>
        <w:autoSpaceDN w:val="0"/>
        <w:adjustRightInd w:val="0"/>
        <w:spacing w:before="120" w:after="0" w:line="240" w:lineRule="auto"/>
        <w:rPr>
          <w:rFonts w:ascii="Times New Roman" w:eastAsia="Calibri" w:hAnsi="Times New Roman"/>
          <w:b/>
          <w:lang w:eastAsia="en-US"/>
        </w:rPr>
      </w:pPr>
      <w:r w:rsidRPr="004015E6">
        <w:rPr>
          <w:rFonts w:ascii="Times New Roman" w:eastAsia="Calibri" w:hAnsi="Times New Roman"/>
          <w:b/>
          <w:lang w:eastAsia="en-US"/>
        </w:rPr>
        <w:t xml:space="preserve">МСФЗ (IFRS) 16 </w:t>
      </w:r>
      <w:r w:rsidRPr="004015E6">
        <w:rPr>
          <w:rFonts w:ascii="Times New Roman" w:eastAsia="Calibri" w:hAnsi="Times New Roman"/>
          <w:b/>
          <w:i/>
          <w:iCs/>
          <w:lang w:eastAsia="en-US"/>
        </w:rPr>
        <w:t>«Оренда».</w:t>
      </w:r>
    </w:p>
    <w:p w14:paraId="64F0D1AC" w14:textId="77777777" w:rsidR="00790F03" w:rsidRPr="004015E6" w:rsidRDefault="00790F03" w:rsidP="00790F03">
      <w:pPr>
        <w:spacing w:before="120" w:after="0" w:line="240" w:lineRule="auto"/>
        <w:jc w:val="both"/>
        <w:rPr>
          <w:rFonts w:ascii="Times New Roman" w:hAnsi="Times New Roman"/>
          <w:lang w:eastAsia="ru-RU"/>
        </w:rPr>
      </w:pPr>
      <w:r w:rsidRPr="004015E6">
        <w:rPr>
          <w:rFonts w:ascii="Times New Roman" w:hAnsi="Times New Roman"/>
          <w:lang w:eastAsia="ru-RU"/>
        </w:rPr>
        <w:t xml:space="preserve">МСФЗ (IFRS) 16 замінює МСФЗ (IAS) 17 </w:t>
      </w:r>
      <w:r w:rsidRPr="004015E6">
        <w:rPr>
          <w:rFonts w:ascii="Times New Roman" w:hAnsi="Times New Roman"/>
          <w:i/>
          <w:iCs/>
          <w:lang w:eastAsia="ru-RU"/>
        </w:rPr>
        <w:t xml:space="preserve">«Оренда» </w:t>
      </w:r>
      <w:r w:rsidRPr="004015E6">
        <w:rPr>
          <w:rFonts w:ascii="Times New Roman" w:hAnsi="Times New Roman"/>
          <w:lang w:eastAsia="ru-RU"/>
        </w:rPr>
        <w:t xml:space="preserve">, Роз'яснення КТМФЗ (IFRIC) 4 </w:t>
      </w:r>
      <w:r w:rsidRPr="004015E6">
        <w:rPr>
          <w:rFonts w:ascii="Times New Roman" w:hAnsi="Times New Roman"/>
          <w:i/>
          <w:iCs/>
          <w:lang w:eastAsia="ru-RU"/>
        </w:rPr>
        <w:t xml:space="preserve">«Визначення наявності в угоді ознак оренди» </w:t>
      </w:r>
      <w:r w:rsidRPr="004015E6">
        <w:rPr>
          <w:rFonts w:ascii="Times New Roman" w:hAnsi="Times New Roman"/>
          <w:lang w:eastAsia="ru-RU"/>
        </w:rPr>
        <w:t xml:space="preserve">, Роз'яснення ПКР (SIC) 15 </w:t>
      </w:r>
      <w:r w:rsidRPr="004015E6">
        <w:rPr>
          <w:rFonts w:ascii="Times New Roman" w:hAnsi="Times New Roman"/>
          <w:i/>
          <w:iCs/>
          <w:lang w:eastAsia="ru-RU"/>
        </w:rPr>
        <w:t xml:space="preserve">«Операційна оренда - стимули» </w:t>
      </w:r>
      <w:r w:rsidRPr="004015E6">
        <w:rPr>
          <w:rFonts w:ascii="Times New Roman" w:hAnsi="Times New Roman"/>
          <w:lang w:eastAsia="ru-RU"/>
        </w:rPr>
        <w:t xml:space="preserve">і Роз'яснення ПКР (SIC) 27 </w:t>
      </w:r>
      <w:r w:rsidRPr="004015E6">
        <w:rPr>
          <w:rFonts w:ascii="Times New Roman" w:hAnsi="Times New Roman"/>
          <w:i/>
          <w:iCs/>
          <w:lang w:eastAsia="ru-RU"/>
        </w:rPr>
        <w:t>«Визначення сутності операцій, які мають юридичну форму оренди»</w:t>
      </w:r>
      <w:r w:rsidRPr="004015E6">
        <w:rPr>
          <w:rFonts w:ascii="Times New Roman" w:hAnsi="Times New Roman"/>
          <w:lang w:eastAsia="ru-RU"/>
        </w:rPr>
        <w:t>. Стандарт встановлює принципи визнання, оцінки, подання та розкриття інформації про оренду і вимагає, щоб орендарі відображали більшість договорів оренди в балансі.</w:t>
      </w:r>
    </w:p>
    <w:p w14:paraId="05A8A05C" w14:textId="77777777" w:rsidR="00790F03" w:rsidRPr="004015E6" w:rsidRDefault="00790F03" w:rsidP="00790F03">
      <w:pPr>
        <w:spacing w:before="120" w:after="0" w:line="240" w:lineRule="auto"/>
        <w:jc w:val="both"/>
        <w:rPr>
          <w:rFonts w:ascii="Times New Roman" w:hAnsi="Times New Roman"/>
          <w:lang w:eastAsia="ru-RU"/>
        </w:rPr>
      </w:pPr>
      <w:r w:rsidRPr="004015E6">
        <w:rPr>
          <w:rFonts w:ascii="Times New Roman" w:hAnsi="Times New Roman"/>
          <w:lang w:eastAsia="ru-RU"/>
        </w:rPr>
        <w:t>Порядок обліку для орендодавця відповідно до МСФЗ (IFRS) 16 практично не змінюється в порівнянні з МСФЗ (IAS) 17. Орендодавці будуть продовжувати класифікувати оренду, використовуючи ті ж принципи класифікації, що і в МСФЗ (IAS) 17, виділяючи при цьому два види оренди: операційну і фінансову. Таким чином, застосування МСФЗ (IFRS) 16 не вплинуло на облік договорів оренди, в яких Компанія є орендодавцем.</w:t>
      </w:r>
    </w:p>
    <w:p w14:paraId="311C99FA" w14:textId="77777777" w:rsidR="00790F03" w:rsidRPr="004015E6" w:rsidRDefault="00790F03" w:rsidP="00790F03">
      <w:pPr>
        <w:spacing w:before="120" w:after="0" w:line="240" w:lineRule="auto"/>
        <w:jc w:val="both"/>
        <w:rPr>
          <w:rFonts w:ascii="Times New Roman" w:hAnsi="Times New Roman"/>
          <w:lang w:eastAsia="ru-RU"/>
        </w:rPr>
      </w:pPr>
      <w:r w:rsidRPr="004015E6">
        <w:rPr>
          <w:rFonts w:ascii="Times New Roman" w:hAnsi="Times New Roman"/>
          <w:lang w:eastAsia="ru-RU"/>
        </w:rPr>
        <w:t>Компанія вперше застосувала МСФЗ (IFRS) 16 1 січня 2019 року з використанням модифікованого ретроспективного методу застосування. Відповідно до даного методу стандарт застосовується ретроспективно з визнанням сумарного ефекту першого застосування стандарту на дату першого застосування. При переході на стандарт Компанія вирішила використовувати спрощення практичного характеру, що дозволяє не проводити повторний аналіз того, чи є договір в цілому або його окремі компоненти договором оренди на 1 січня 2019 р Натомість Компанія на дату першого застосування застосувала стандарт тільки до договорів, які раніше були ідентифіковані як договори оренди із застосуванням МСФЗ (IAS) 17 і Роз'яснення КТМФЗ (IFRIC) 4.</w:t>
      </w:r>
    </w:p>
    <w:p w14:paraId="314BDA45" w14:textId="77777777" w:rsidR="00790F03" w:rsidRPr="004015E6" w:rsidRDefault="00790F03" w:rsidP="00790F03">
      <w:pPr>
        <w:spacing w:before="120" w:after="0" w:line="240" w:lineRule="auto"/>
        <w:jc w:val="both"/>
        <w:rPr>
          <w:rFonts w:ascii="Times New Roman" w:hAnsi="Times New Roman"/>
          <w:lang w:eastAsia="ru-RU"/>
        </w:rPr>
      </w:pPr>
      <w:r w:rsidRPr="004015E6">
        <w:rPr>
          <w:rFonts w:ascii="Times New Roman" w:hAnsi="Times New Roman"/>
          <w:lang w:eastAsia="ru-RU"/>
        </w:rPr>
        <w:t xml:space="preserve">Для оренди, раніше класифікованої як операційна оренда, крім короткострокової оренди і оренди активів з низькою вартістю, Компанія визнала активи у формі права користування та зобов'язання по оренді. Активи у формі права користування за договорами оренди оцінювалися за величиною, рівною зобов'язаннями з оренди, з коригуванням на раніше визнані величини заздалегідь здійснених або нарахованих орендних платежів у зв'язку з такою орендою. </w:t>
      </w:r>
      <w:r w:rsidRPr="004015E6">
        <w:rPr>
          <w:rFonts w:ascii="Times New Roman" w:hAnsi="Times New Roman"/>
          <w:lang w:eastAsia="ru-RU"/>
        </w:rPr>
        <w:lastRenderedPageBreak/>
        <w:t>Зобов'язання з оренди були визнані за приведеною вартістю решти орендних платежів, дисконтованою з використанням ставки залучення додаткових позикових коштів на дату першого застосування.</w:t>
      </w:r>
    </w:p>
    <w:p w14:paraId="460169B9" w14:textId="77777777" w:rsidR="00790F03" w:rsidRPr="004015E6" w:rsidRDefault="00790F03" w:rsidP="00790F03">
      <w:pPr>
        <w:spacing w:before="120" w:after="0" w:line="240" w:lineRule="auto"/>
        <w:jc w:val="both"/>
        <w:rPr>
          <w:rFonts w:ascii="Times New Roman" w:hAnsi="Times New Roman"/>
          <w:lang w:eastAsia="ru-RU"/>
        </w:rPr>
      </w:pPr>
      <w:r w:rsidRPr="004015E6">
        <w:rPr>
          <w:rFonts w:ascii="Times New Roman" w:hAnsi="Times New Roman"/>
          <w:lang w:eastAsia="ru-RU"/>
        </w:rPr>
        <w:t xml:space="preserve">Компанія також застосувала доступні спрощення практичного характеру, в результаті чого вона: </w:t>
      </w:r>
    </w:p>
    <w:p w14:paraId="3F41C42F" w14:textId="77777777" w:rsidR="00790F03" w:rsidRPr="004015E6" w:rsidRDefault="00790F03" w:rsidP="00790F03">
      <w:pPr>
        <w:numPr>
          <w:ilvl w:val="0"/>
          <w:numId w:val="4"/>
        </w:numPr>
        <w:spacing w:after="0" w:line="240" w:lineRule="auto"/>
        <w:ind w:left="714" w:hanging="357"/>
        <w:jc w:val="both"/>
        <w:rPr>
          <w:rFonts w:ascii="Times New Roman" w:hAnsi="Times New Roman"/>
          <w:lang w:eastAsia="ru-RU"/>
        </w:rPr>
      </w:pPr>
      <w:r w:rsidRPr="004015E6">
        <w:rPr>
          <w:rFonts w:ascii="Times New Roman" w:hAnsi="Times New Roman"/>
          <w:lang w:eastAsia="ru-RU"/>
        </w:rPr>
        <w:t xml:space="preserve">використовувала єдиний підхід щодо портфеля договорів оренди з аналогічними характеристиками; </w:t>
      </w:r>
    </w:p>
    <w:p w14:paraId="59102114" w14:textId="77777777" w:rsidR="00790F03" w:rsidRPr="004015E6" w:rsidRDefault="00790F03" w:rsidP="00790F03">
      <w:pPr>
        <w:numPr>
          <w:ilvl w:val="0"/>
          <w:numId w:val="4"/>
        </w:numPr>
        <w:spacing w:after="0" w:line="240" w:lineRule="auto"/>
        <w:ind w:left="714" w:hanging="357"/>
        <w:jc w:val="both"/>
        <w:rPr>
          <w:rFonts w:ascii="Times New Roman" w:hAnsi="Times New Roman"/>
          <w:lang w:eastAsia="ru-RU"/>
        </w:rPr>
      </w:pPr>
      <w:r w:rsidRPr="004015E6">
        <w:rPr>
          <w:rFonts w:ascii="Times New Roman" w:hAnsi="Times New Roman"/>
          <w:lang w:eastAsia="ru-RU"/>
        </w:rPr>
        <w:t xml:space="preserve">використовувала в якості альтернативи перевірці на предмет знецінення аналіз обтяжливого характеру договорів оренди безпосередньо до дати першого застосування; </w:t>
      </w:r>
    </w:p>
    <w:p w14:paraId="5AD1EC95" w14:textId="77777777" w:rsidR="00790F03" w:rsidRPr="004015E6" w:rsidRDefault="00790F03" w:rsidP="00790F03">
      <w:pPr>
        <w:numPr>
          <w:ilvl w:val="0"/>
          <w:numId w:val="4"/>
        </w:numPr>
        <w:spacing w:after="0" w:line="240" w:lineRule="auto"/>
        <w:ind w:left="714" w:hanging="357"/>
        <w:jc w:val="both"/>
        <w:rPr>
          <w:rFonts w:ascii="Times New Roman" w:hAnsi="Times New Roman"/>
          <w:lang w:eastAsia="ru-RU"/>
        </w:rPr>
      </w:pPr>
      <w:r w:rsidRPr="004015E6">
        <w:rPr>
          <w:rFonts w:ascii="Times New Roman" w:hAnsi="Times New Roman"/>
          <w:lang w:eastAsia="ru-RU"/>
        </w:rPr>
        <w:t>застосувала звільнення від визнання щодо короткострокової оренди до договорів оренди, термін оренди в яких закінчується протягом 12 місяців з дати першого застосування;</w:t>
      </w:r>
    </w:p>
    <w:p w14:paraId="426DF4AF" w14:textId="77777777" w:rsidR="00790F03" w:rsidRPr="004015E6" w:rsidRDefault="00790F03" w:rsidP="00790F03">
      <w:pPr>
        <w:numPr>
          <w:ilvl w:val="0"/>
          <w:numId w:val="4"/>
        </w:numPr>
        <w:spacing w:after="0" w:line="240" w:lineRule="auto"/>
        <w:ind w:left="714" w:hanging="357"/>
        <w:jc w:val="both"/>
        <w:rPr>
          <w:rFonts w:ascii="Times New Roman" w:hAnsi="Times New Roman"/>
          <w:lang w:eastAsia="ru-RU"/>
        </w:rPr>
      </w:pPr>
      <w:r w:rsidRPr="004015E6">
        <w:rPr>
          <w:rFonts w:ascii="Times New Roman" w:hAnsi="Times New Roman"/>
          <w:lang w:eastAsia="ru-RU"/>
        </w:rPr>
        <w:t>використовувала судження при визначенні терміну оренди станом на 01.01.2019 р., якщо договір містив право (опціон) на продовження або припинення оренди.</w:t>
      </w:r>
    </w:p>
    <w:p w14:paraId="0F50AE46" w14:textId="77777777" w:rsidR="00790F03" w:rsidRPr="004015E6" w:rsidRDefault="00790F03" w:rsidP="00790F03">
      <w:pPr>
        <w:spacing w:before="120" w:after="0" w:line="240" w:lineRule="auto"/>
        <w:jc w:val="both"/>
        <w:rPr>
          <w:rFonts w:ascii="Times New Roman" w:hAnsi="Times New Roman"/>
          <w:lang w:eastAsia="ru-RU"/>
        </w:rPr>
      </w:pPr>
      <w:r w:rsidRPr="004015E6">
        <w:rPr>
          <w:rFonts w:ascii="Times New Roman" w:hAnsi="Times New Roman"/>
        </w:rPr>
        <w:t>Для розрахунку приведеної вартості орендних платежів Компанія використовувала середню ставку залучення додаткових позикових коштів за останні 6 місяців. Абсолютна більшість договорів оренди Компанії – це оренда землі у місцевих органах влади для розміщення власних виробничих потужностей. Платежі з оренди землі є змінними платежами і розраховуються як відсоток від нормативно-грошової оцінки землі. Остання не являє собою справедливу вартість землі на звітну дату, оскільки в Україні діє мораторій на продаж землі. Крім того, зміна нормативно-грошової оцінки землі не являє собою зміну ринкових індексів, чи ставок. Загалом, нормативно-грошова оцінка землі грунтується на специфічних вимогах законодавства. Таким чином керівництво Компанії дійшло висновку, що змінна плата за землю розрахована від нормативно-грошової оцінки землі не має бути включена в розрахунок орендних активів і зобов’язань при застосуванні МСФЗ 16 і відповідно по договорам оренди землі не визнаються орендні активи і зобов’язання. Інші договори оренди представляють собою короткострокові угоди з оренди офісних приміщень та техніки. Керівництво Компанії визначило, що орендні активи і зобов’язання по таким договорам є несуттєвими у вартісному вираженні і балансові дані на 1 січня 2019 року відповідно не змінювалися.</w:t>
      </w:r>
    </w:p>
    <w:p w14:paraId="253A7EF6" w14:textId="77777777" w:rsidR="00790F03" w:rsidRPr="004015E6" w:rsidRDefault="00790F03" w:rsidP="00790F03">
      <w:pPr>
        <w:autoSpaceDE w:val="0"/>
        <w:autoSpaceDN w:val="0"/>
        <w:adjustRightInd w:val="0"/>
        <w:spacing w:before="120" w:after="0" w:line="240" w:lineRule="auto"/>
        <w:rPr>
          <w:rFonts w:ascii="Times New Roman" w:eastAsia="Calibri" w:hAnsi="Times New Roman"/>
          <w:b/>
          <w:lang w:eastAsia="en-US"/>
        </w:rPr>
      </w:pPr>
      <w:r w:rsidRPr="004015E6">
        <w:rPr>
          <w:rFonts w:ascii="Times New Roman" w:eastAsia="Calibri" w:hAnsi="Times New Roman"/>
          <w:b/>
          <w:lang w:eastAsia="en-US"/>
        </w:rPr>
        <w:t>Нові і переглянуті МСФЗ випущені, але які ще не набули чинності.</w:t>
      </w:r>
    </w:p>
    <w:p w14:paraId="50255A70" w14:textId="77777777" w:rsidR="00790F03" w:rsidRPr="004015E6" w:rsidRDefault="00790F03" w:rsidP="00790F03">
      <w:pPr>
        <w:spacing w:before="120" w:after="0" w:line="240" w:lineRule="auto"/>
        <w:jc w:val="both"/>
        <w:rPr>
          <w:rFonts w:ascii="Times New Roman" w:hAnsi="Times New Roman"/>
          <w:lang w:eastAsia="ru-RU"/>
        </w:rPr>
      </w:pPr>
      <w:r w:rsidRPr="004015E6">
        <w:rPr>
          <w:rFonts w:ascii="Times New Roman" w:hAnsi="Times New Roman"/>
          <w:lang w:eastAsia="ru-RU"/>
        </w:rPr>
        <w:t xml:space="preserve">На дату затвердження цієї фінансової звітності наступні нові та переглянуті МСФЗ і тлумачення, а також поправки до них були випущені, але ще не набули чинності: </w:t>
      </w:r>
    </w:p>
    <w:p w14:paraId="440B67EF" w14:textId="77777777" w:rsidR="00790F03" w:rsidRPr="004015E6" w:rsidRDefault="00790F03" w:rsidP="00790F03">
      <w:pPr>
        <w:spacing w:before="120" w:after="0" w:line="240" w:lineRule="auto"/>
        <w:jc w:val="both"/>
        <w:rPr>
          <w:rFonts w:ascii="Times New Roman" w:hAnsi="Times New Roman"/>
          <w:lang w:eastAsia="ru-RU"/>
        </w:rPr>
      </w:pPr>
    </w:p>
    <w:p w14:paraId="049F0F39" w14:textId="77777777" w:rsidR="00790F03" w:rsidRPr="004015E6" w:rsidRDefault="00790F03" w:rsidP="00790F03">
      <w:pPr>
        <w:spacing w:before="120" w:after="0" w:line="240" w:lineRule="auto"/>
        <w:jc w:val="both"/>
        <w:rPr>
          <w:rFonts w:ascii="Times New Roman" w:hAnsi="Times New Roman"/>
          <w:lang w:eastAsia="ru-RU"/>
        </w:rPr>
      </w:pPr>
    </w:p>
    <w:tbl>
      <w:tblPr>
        <w:tblW w:w="10226" w:type="dxa"/>
        <w:tblCellMar>
          <w:left w:w="0" w:type="dxa"/>
          <w:right w:w="0" w:type="dxa"/>
        </w:tblCellMar>
        <w:tblLook w:val="04A0" w:firstRow="1" w:lastRow="0" w:firstColumn="1" w:lastColumn="0" w:noHBand="0" w:noVBand="1"/>
      </w:tblPr>
      <w:tblGrid>
        <w:gridCol w:w="5483"/>
        <w:gridCol w:w="236"/>
        <w:gridCol w:w="4269"/>
        <w:gridCol w:w="238"/>
      </w:tblGrid>
      <w:tr w:rsidR="00790F03" w:rsidRPr="004015E6" w14:paraId="09BD6183" w14:textId="77777777" w:rsidTr="00790F03">
        <w:trPr>
          <w:gridAfter w:val="1"/>
          <w:wAfter w:w="238" w:type="dxa"/>
          <w:trHeight w:val="20"/>
        </w:trPr>
        <w:tc>
          <w:tcPr>
            <w:tcW w:w="5483" w:type="dxa"/>
            <w:tcBorders>
              <w:top w:val="nil"/>
              <w:left w:val="nil"/>
              <w:bottom w:val="single" w:sz="4" w:space="0" w:color="auto"/>
              <w:right w:val="nil"/>
            </w:tcBorders>
            <w:tcMar>
              <w:top w:w="0" w:type="dxa"/>
              <w:left w:w="108" w:type="dxa"/>
              <w:bottom w:w="0" w:type="dxa"/>
              <w:right w:w="108" w:type="dxa"/>
            </w:tcMar>
            <w:hideMark/>
          </w:tcPr>
          <w:p w14:paraId="6517B78D" w14:textId="77777777" w:rsidR="00790F03" w:rsidRPr="004015E6" w:rsidRDefault="00790F03">
            <w:pPr>
              <w:spacing w:before="120" w:after="0" w:line="240" w:lineRule="auto"/>
              <w:rPr>
                <w:rFonts w:ascii="Times New Roman" w:hAnsi="Times New Roman"/>
                <w:b/>
                <w:bCs/>
                <w:lang w:eastAsia="en-GB"/>
              </w:rPr>
            </w:pPr>
            <w:r w:rsidRPr="004015E6">
              <w:rPr>
                <w:rFonts w:ascii="Times New Roman" w:hAnsi="Times New Roman"/>
                <w:b/>
                <w:bCs/>
                <w:lang w:eastAsia="en-GB"/>
              </w:rPr>
              <w:t>Стандарти та тлумачення</w:t>
            </w:r>
          </w:p>
        </w:tc>
        <w:tc>
          <w:tcPr>
            <w:tcW w:w="4505" w:type="dxa"/>
            <w:gridSpan w:val="2"/>
            <w:tcBorders>
              <w:top w:val="nil"/>
              <w:left w:val="nil"/>
              <w:bottom w:val="single" w:sz="4" w:space="0" w:color="auto"/>
              <w:right w:val="nil"/>
            </w:tcBorders>
            <w:tcMar>
              <w:top w:w="0" w:type="dxa"/>
              <w:left w:w="108" w:type="dxa"/>
              <w:bottom w:w="0" w:type="dxa"/>
              <w:right w:w="108" w:type="dxa"/>
            </w:tcMar>
            <w:hideMark/>
          </w:tcPr>
          <w:tbl>
            <w:tblPr>
              <w:tblW w:w="4291" w:type="dxa"/>
              <w:tblCellMar>
                <w:left w:w="0" w:type="dxa"/>
                <w:right w:w="0" w:type="dxa"/>
              </w:tblCellMar>
              <w:tblLook w:val="04A0" w:firstRow="1" w:lastRow="0" w:firstColumn="1" w:lastColumn="0" w:noHBand="0" w:noVBand="1"/>
            </w:tblPr>
            <w:tblGrid>
              <w:gridCol w:w="4291"/>
            </w:tblGrid>
            <w:tr w:rsidR="00790F03" w:rsidRPr="004015E6" w14:paraId="6DB0867B" w14:textId="77777777">
              <w:trPr>
                <w:trHeight w:val="294"/>
              </w:trPr>
              <w:tc>
                <w:tcPr>
                  <w:tcW w:w="4291" w:type="dxa"/>
                  <w:tcMar>
                    <w:top w:w="0" w:type="dxa"/>
                    <w:left w:w="108" w:type="dxa"/>
                    <w:bottom w:w="0" w:type="dxa"/>
                    <w:right w:w="108" w:type="dxa"/>
                  </w:tcMar>
                  <w:hideMark/>
                </w:tcPr>
                <w:p w14:paraId="59E97EC1" w14:textId="77777777" w:rsidR="00790F03" w:rsidRPr="004015E6" w:rsidRDefault="00790F03">
                  <w:pPr>
                    <w:autoSpaceDE w:val="0"/>
                    <w:autoSpaceDN w:val="0"/>
                    <w:spacing w:before="120" w:after="0" w:line="240" w:lineRule="auto"/>
                    <w:jc w:val="center"/>
                    <w:rPr>
                      <w:rFonts w:ascii="Times New Roman" w:hAnsi="Times New Roman"/>
                      <w:b/>
                      <w:bCs/>
                      <w:lang w:eastAsia="en-GB"/>
                    </w:rPr>
                  </w:pPr>
                  <w:r w:rsidRPr="004015E6">
                    <w:rPr>
                      <w:rFonts w:ascii="Times New Roman" w:hAnsi="Times New Roman"/>
                      <w:b/>
                      <w:bCs/>
                      <w:lang w:eastAsia="en-GB"/>
                    </w:rPr>
                    <w:t>Набувають чинності щодо річних періодів, які починаються з або після</w:t>
                  </w:r>
                </w:p>
              </w:tc>
            </w:tr>
          </w:tbl>
          <w:p w14:paraId="28240AC1" w14:textId="77777777" w:rsidR="00790F03" w:rsidRPr="004015E6" w:rsidRDefault="00790F03">
            <w:pPr>
              <w:spacing w:after="0"/>
            </w:pPr>
          </w:p>
        </w:tc>
      </w:tr>
      <w:tr w:rsidR="00790F03" w:rsidRPr="004015E6" w14:paraId="028FF1EF" w14:textId="77777777" w:rsidTr="00790F03">
        <w:trPr>
          <w:gridAfter w:val="1"/>
          <w:wAfter w:w="238" w:type="dxa"/>
          <w:trHeight w:val="20"/>
        </w:trPr>
        <w:tc>
          <w:tcPr>
            <w:tcW w:w="5483" w:type="dxa"/>
            <w:tcBorders>
              <w:top w:val="single" w:sz="4" w:space="0" w:color="auto"/>
              <w:left w:val="nil"/>
              <w:bottom w:val="nil"/>
              <w:right w:val="nil"/>
            </w:tcBorders>
            <w:tcMar>
              <w:top w:w="0" w:type="dxa"/>
              <w:left w:w="108" w:type="dxa"/>
              <w:bottom w:w="0" w:type="dxa"/>
              <w:right w:w="108" w:type="dxa"/>
            </w:tcMar>
            <w:hideMark/>
          </w:tcPr>
          <w:p w14:paraId="4152986F" w14:textId="77777777" w:rsidR="00790F03" w:rsidRPr="004015E6" w:rsidRDefault="00790F03">
            <w:pPr>
              <w:spacing w:after="0" w:line="240" w:lineRule="auto"/>
              <w:jc w:val="both"/>
              <w:rPr>
                <w:rFonts w:ascii="Times New Roman" w:eastAsia="Calibri" w:hAnsi="Times New Roman"/>
                <w:b/>
                <w:bCs/>
                <w:lang w:eastAsia="en-GB"/>
              </w:rPr>
            </w:pPr>
            <w:r w:rsidRPr="004015E6">
              <w:rPr>
                <w:rFonts w:ascii="Times New Roman" w:hAnsi="Times New Roman"/>
                <w:b/>
                <w:bCs/>
                <w:lang w:eastAsia="en-GB"/>
              </w:rPr>
              <w:t>Міжнародні стандарти фінансової звітності ("МСФЗ")</w:t>
            </w:r>
          </w:p>
        </w:tc>
        <w:tc>
          <w:tcPr>
            <w:tcW w:w="4505" w:type="dxa"/>
            <w:gridSpan w:val="2"/>
            <w:tcBorders>
              <w:top w:val="single" w:sz="4" w:space="0" w:color="auto"/>
              <w:left w:val="nil"/>
              <w:bottom w:val="nil"/>
              <w:right w:val="nil"/>
            </w:tcBorders>
            <w:tcMar>
              <w:top w:w="0" w:type="dxa"/>
              <w:left w:w="108" w:type="dxa"/>
              <w:bottom w:w="0" w:type="dxa"/>
              <w:right w:w="108" w:type="dxa"/>
            </w:tcMar>
          </w:tcPr>
          <w:p w14:paraId="18AEBCDC" w14:textId="77777777" w:rsidR="00790F03" w:rsidRPr="004015E6" w:rsidRDefault="00790F03">
            <w:pPr>
              <w:spacing w:after="0" w:line="240" w:lineRule="auto"/>
              <w:jc w:val="center"/>
              <w:rPr>
                <w:rFonts w:ascii="Times New Roman" w:hAnsi="Times New Roman"/>
                <w:b/>
                <w:bCs/>
                <w:lang w:eastAsia="en-GB"/>
              </w:rPr>
            </w:pPr>
          </w:p>
        </w:tc>
      </w:tr>
      <w:tr w:rsidR="00790F03" w:rsidRPr="004015E6" w14:paraId="73BC6154" w14:textId="77777777" w:rsidTr="00790F03">
        <w:trPr>
          <w:trHeight w:val="20"/>
        </w:trPr>
        <w:tc>
          <w:tcPr>
            <w:tcW w:w="5483" w:type="dxa"/>
            <w:tcMar>
              <w:top w:w="0" w:type="dxa"/>
              <w:left w:w="108" w:type="dxa"/>
              <w:bottom w:w="0" w:type="dxa"/>
              <w:right w:w="108" w:type="dxa"/>
            </w:tcMar>
            <w:hideMark/>
          </w:tcPr>
          <w:p w14:paraId="6740FF2A" w14:textId="77777777" w:rsidR="00790F03" w:rsidRPr="004015E6" w:rsidRDefault="00790F03">
            <w:pPr>
              <w:spacing w:after="0" w:line="240" w:lineRule="auto"/>
              <w:ind w:left="357"/>
              <w:contextualSpacing/>
              <w:jc w:val="both"/>
              <w:rPr>
                <w:rFonts w:ascii="Times New Roman" w:hAnsi="Times New Roman"/>
                <w:lang w:eastAsia="en-GB"/>
              </w:rPr>
            </w:pPr>
            <w:r w:rsidRPr="004015E6">
              <w:rPr>
                <w:rFonts w:ascii="Times New Roman" w:hAnsi="Times New Roman"/>
                <w:lang w:eastAsia="en-GB"/>
              </w:rPr>
              <w:t>МСФЗ (IFRS) 17 "Договори страхування"</w:t>
            </w:r>
          </w:p>
        </w:tc>
        <w:tc>
          <w:tcPr>
            <w:tcW w:w="236" w:type="dxa"/>
            <w:tcMar>
              <w:top w:w="0" w:type="dxa"/>
              <w:left w:w="108" w:type="dxa"/>
              <w:bottom w:w="0" w:type="dxa"/>
              <w:right w:w="108" w:type="dxa"/>
            </w:tcMar>
          </w:tcPr>
          <w:p w14:paraId="4389E7F2" w14:textId="77777777" w:rsidR="00790F03" w:rsidRPr="004015E6" w:rsidRDefault="00790F03">
            <w:pPr>
              <w:spacing w:after="0" w:line="240" w:lineRule="auto"/>
              <w:jc w:val="both"/>
              <w:rPr>
                <w:rFonts w:ascii="Times New Roman" w:hAnsi="Times New Roman"/>
                <w:lang w:eastAsia="en-GB"/>
              </w:rPr>
            </w:pPr>
          </w:p>
        </w:tc>
        <w:tc>
          <w:tcPr>
            <w:tcW w:w="4507" w:type="dxa"/>
            <w:gridSpan w:val="2"/>
            <w:tcMar>
              <w:top w:w="0" w:type="dxa"/>
              <w:left w:w="108" w:type="dxa"/>
              <w:bottom w:w="0" w:type="dxa"/>
              <w:right w:w="108" w:type="dxa"/>
            </w:tcMar>
            <w:hideMark/>
          </w:tcPr>
          <w:p w14:paraId="1C93F8CC" w14:textId="77777777" w:rsidR="00790F03" w:rsidRPr="004015E6" w:rsidRDefault="00790F03">
            <w:pPr>
              <w:spacing w:after="0" w:line="240" w:lineRule="auto"/>
              <w:jc w:val="center"/>
              <w:rPr>
                <w:rFonts w:ascii="Times New Roman" w:hAnsi="Times New Roman"/>
                <w:lang w:eastAsia="en-GB"/>
              </w:rPr>
            </w:pPr>
            <w:r w:rsidRPr="004015E6">
              <w:rPr>
                <w:rFonts w:ascii="Times New Roman" w:hAnsi="Times New Roman"/>
                <w:lang w:eastAsia="en-GB"/>
              </w:rPr>
              <w:t>1 січня 2021 року</w:t>
            </w:r>
          </w:p>
        </w:tc>
      </w:tr>
      <w:tr w:rsidR="00790F03" w:rsidRPr="004015E6" w14:paraId="1181E9AC" w14:textId="77777777" w:rsidTr="00790F03">
        <w:trPr>
          <w:gridAfter w:val="1"/>
          <w:wAfter w:w="238" w:type="dxa"/>
          <w:trHeight w:val="20"/>
        </w:trPr>
        <w:tc>
          <w:tcPr>
            <w:tcW w:w="5483" w:type="dxa"/>
            <w:tcMar>
              <w:top w:w="0" w:type="dxa"/>
              <w:left w:w="108" w:type="dxa"/>
              <w:bottom w:w="0" w:type="dxa"/>
              <w:right w:w="108" w:type="dxa"/>
            </w:tcMar>
            <w:hideMark/>
          </w:tcPr>
          <w:p w14:paraId="1CEECEB3" w14:textId="77777777" w:rsidR="00790F03" w:rsidRPr="004015E6" w:rsidRDefault="00790F03">
            <w:pPr>
              <w:spacing w:after="0" w:line="240" w:lineRule="auto"/>
              <w:jc w:val="both"/>
              <w:rPr>
                <w:rFonts w:ascii="Times New Roman" w:hAnsi="Times New Roman"/>
                <w:b/>
                <w:bCs/>
                <w:lang w:eastAsia="en-GB"/>
              </w:rPr>
            </w:pPr>
            <w:r w:rsidRPr="004015E6">
              <w:rPr>
                <w:rFonts w:ascii="Times New Roman" w:hAnsi="Times New Roman"/>
                <w:b/>
                <w:bCs/>
                <w:lang w:eastAsia="en-GB"/>
              </w:rPr>
              <w:t>Поправки до існуючих стандартів і тлумачення</w:t>
            </w:r>
          </w:p>
        </w:tc>
        <w:tc>
          <w:tcPr>
            <w:tcW w:w="4505" w:type="dxa"/>
            <w:gridSpan w:val="2"/>
            <w:tcMar>
              <w:top w:w="0" w:type="dxa"/>
              <w:left w:w="108" w:type="dxa"/>
              <w:bottom w:w="0" w:type="dxa"/>
              <w:right w:w="108" w:type="dxa"/>
            </w:tcMar>
          </w:tcPr>
          <w:p w14:paraId="107C742F" w14:textId="77777777" w:rsidR="00790F03" w:rsidRPr="004015E6" w:rsidRDefault="00790F03">
            <w:pPr>
              <w:spacing w:after="0" w:line="240" w:lineRule="auto"/>
              <w:jc w:val="center"/>
              <w:rPr>
                <w:rFonts w:ascii="Times New Roman" w:hAnsi="Times New Roman"/>
                <w:b/>
                <w:bCs/>
                <w:lang w:eastAsia="en-GB"/>
              </w:rPr>
            </w:pPr>
          </w:p>
        </w:tc>
      </w:tr>
      <w:tr w:rsidR="00790F03" w:rsidRPr="004015E6" w14:paraId="7354EADD" w14:textId="77777777" w:rsidTr="00790F03">
        <w:trPr>
          <w:trHeight w:val="20"/>
        </w:trPr>
        <w:tc>
          <w:tcPr>
            <w:tcW w:w="5483" w:type="dxa"/>
            <w:tcMar>
              <w:top w:w="0" w:type="dxa"/>
              <w:left w:w="108" w:type="dxa"/>
              <w:bottom w:w="0" w:type="dxa"/>
              <w:right w:w="108" w:type="dxa"/>
            </w:tcMar>
            <w:hideMark/>
          </w:tcPr>
          <w:p w14:paraId="3FEE209C" w14:textId="77777777" w:rsidR="00790F03" w:rsidRPr="004015E6" w:rsidRDefault="00790F03">
            <w:pPr>
              <w:tabs>
                <w:tab w:val="left" w:pos="284"/>
              </w:tabs>
              <w:spacing w:after="0" w:line="240" w:lineRule="auto"/>
              <w:ind w:left="284"/>
              <w:contextualSpacing/>
              <w:jc w:val="both"/>
              <w:rPr>
                <w:rFonts w:ascii="Times New Roman" w:hAnsi="Times New Roman"/>
                <w:lang w:eastAsia="en-GB"/>
              </w:rPr>
            </w:pPr>
            <w:r w:rsidRPr="004015E6">
              <w:rPr>
                <w:rFonts w:ascii="Times New Roman" w:hAnsi="Times New Roman"/>
                <w:lang w:eastAsia="en-GB"/>
              </w:rPr>
              <w:t>Поправки до МСФЗ (IFRS) 3 – "Визначення бізнесу"</w:t>
            </w:r>
          </w:p>
        </w:tc>
        <w:tc>
          <w:tcPr>
            <w:tcW w:w="236" w:type="dxa"/>
            <w:tcMar>
              <w:top w:w="0" w:type="dxa"/>
              <w:left w:w="108" w:type="dxa"/>
              <w:bottom w:w="0" w:type="dxa"/>
              <w:right w:w="108" w:type="dxa"/>
            </w:tcMar>
          </w:tcPr>
          <w:p w14:paraId="2D65D232" w14:textId="77777777" w:rsidR="00790F03" w:rsidRPr="004015E6" w:rsidRDefault="00790F03">
            <w:pPr>
              <w:spacing w:after="0" w:line="240" w:lineRule="auto"/>
              <w:jc w:val="both"/>
              <w:rPr>
                <w:rFonts w:ascii="Times New Roman" w:hAnsi="Times New Roman"/>
                <w:lang w:eastAsia="en-GB"/>
              </w:rPr>
            </w:pPr>
          </w:p>
        </w:tc>
        <w:tc>
          <w:tcPr>
            <w:tcW w:w="4507" w:type="dxa"/>
            <w:gridSpan w:val="2"/>
            <w:tcMar>
              <w:top w:w="0" w:type="dxa"/>
              <w:left w:w="108" w:type="dxa"/>
              <w:bottom w:w="0" w:type="dxa"/>
              <w:right w:w="108" w:type="dxa"/>
            </w:tcMar>
            <w:hideMark/>
          </w:tcPr>
          <w:p w14:paraId="363D939E" w14:textId="77777777" w:rsidR="00790F03" w:rsidRPr="004015E6" w:rsidRDefault="00790F03">
            <w:pPr>
              <w:spacing w:after="0" w:line="240" w:lineRule="auto"/>
              <w:jc w:val="center"/>
              <w:rPr>
                <w:rFonts w:ascii="Times New Roman" w:hAnsi="Times New Roman"/>
                <w:lang w:eastAsia="en-GB"/>
              </w:rPr>
            </w:pPr>
            <w:r w:rsidRPr="004015E6">
              <w:rPr>
                <w:rFonts w:ascii="Times New Roman" w:hAnsi="Times New Roman"/>
                <w:lang w:eastAsia="en-GB"/>
              </w:rPr>
              <w:t>1 січня 2020 року</w:t>
            </w:r>
          </w:p>
        </w:tc>
      </w:tr>
      <w:tr w:rsidR="00790F03" w:rsidRPr="004015E6" w14:paraId="56A5E7C9" w14:textId="77777777" w:rsidTr="00790F03">
        <w:trPr>
          <w:trHeight w:val="20"/>
        </w:trPr>
        <w:tc>
          <w:tcPr>
            <w:tcW w:w="5483" w:type="dxa"/>
            <w:tcMar>
              <w:top w:w="0" w:type="dxa"/>
              <w:left w:w="108" w:type="dxa"/>
              <w:bottom w:w="0" w:type="dxa"/>
              <w:right w:w="108" w:type="dxa"/>
            </w:tcMar>
            <w:hideMark/>
          </w:tcPr>
          <w:p w14:paraId="1BC311A7" w14:textId="77777777" w:rsidR="00790F03" w:rsidRPr="004015E6" w:rsidRDefault="00790F03">
            <w:pPr>
              <w:tabs>
                <w:tab w:val="left" w:pos="284"/>
              </w:tabs>
              <w:spacing w:after="0" w:line="240" w:lineRule="auto"/>
              <w:ind w:left="284"/>
              <w:contextualSpacing/>
              <w:jc w:val="both"/>
              <w:rPr>
                <w:rFonts w:ascii="Times New Roman" w:hAnsi="Times New Roman"/>
                <w:lang w:eastAsia="en-GB"/>
              </w:rPr>
            </w:pPr>
            <w:r w:rsidRPr="004015E6">
              <w:rPr>
                <w:rFonts w:ascii="Times New Roman" w:hAnsi="Times New Roman"/>
                <w:lang w:eastAsia="en-GB"/>
              </w:rPr>
              <w:t>Поправки до МСБО (IAS) 1   та  МСБО (IAS) 8 – "Визначення суттєвості інформації"</w:t>
            </w:r>
          </w:p>
        </w:tc>
        <w:tc>
          <w:tcPr>
            <w:tcW w:w="236" w:type="dxa"/>
            <w:tcMar>
              <w:top w:w="0" w:type="dxa"/>
              <w:left w:w="108" w:type="dxa"/>
              <w:bottom w:w="0" w:type="dxa"/>
              <w:right w:w="108" w:type="dxa"/>
            </w:tcMar>
          </w:tcPr>
          <w:p w14:paraId="258906C4" w14:textId="77777777" w:rsidR="00790F03" w:rsidRPr="004015E6" w:rsidRDefault="00790F03">
            <w:pPr>
              <w:spacing w:after="0" w:line="240" w:lineRule="auto"/>
              <w:jc w:val="both"/>
              <w:rPr>
                <w:rFonts w:ascii="Times New Roman" w:hAnsi="Times New Roman"/>
                <w:lang w:eastAsia="en-GB"/>
              </w:rPr>
            </w:pPr>
          </w:p>
        </w:tc>
        <w:tc>
          <w:tcPr>
            <w:tcW w:w="4507" w:type="dxa"/>
            <w:gridSpan w:val="2"/>
            <w:tcMar>
              <w:top w:w="0" w:type="dxa"/>
              <w:left w:w="108" w:type="dxa"/>
              <w:bottom w:w="0" w:type="dxa"/>
              <w:right w:w="108" w:type="dxa"/>
            </w:tcMar>
            <w:hideMark/>
          </w:tcPr>
          <w:p w14:paraId="14D5518A" w14:textId="77777777" w:rsidR="00790F03" w:rsidRPr="004015E6" w:rsidRDefault="00790F03">
            <w:pPr>
              <w:spacing w:after="0" w:line="240" w:lineRule="auto"/>
              <w:jc w:val="center"/>
              <w:rPr>
                <w:rFonts w:ascii="Times New Roman" w:hAnsi="Times New Roman"/>
                <w:lang w:eastAsia="en-GB"/>
              </w:rPr>
            </w:pPr>
            <w:r w:rsidRPr="004015E6">
              <w:rPr>
                <w:rFonts w:ascii="Times New Roman" w:hAnsi="Times New Roman"/>
                <w:lang w:eastAsia="en-GB"/>
              </w:rPr>
              <w:t>1 січня 2020 року</w:t>
            </w:r>
          </w:p>
        </w:tc>
      </w:tr>
      <w:tr w:rsidR="00790F03" w:rsidRPr="004015E6" w14:paraId="68D69C10" w14:textId="77777777" w:rsidTr="00790F03">
        <w:trPr>
          <w:trHeight w:val="20"/>
        </w:trPr>
        <w:tc>
          <w:tcPr>
            <w:tcW w:w="5483" w:type="dxa"/>
            <w:tcMar>
              <w:top w:w="0" w:type="dxa"/>
              <w:left w:w="108" w:type="dxa"/>
              <w:bottom w:w="0" w:type="dxa"/>
              <w:right w:w="108" w:type="dxa"/>
            </w:tcMar>
          </w:tcPr>
          <w:p w14:paraId="35B9DCE4" w14:textId="77777777" w:rsidR="00790F03" w:rsidRPr="004015E6" w:rsidRDefault="00790F03">
            <w:pPr>
              <w:tabs>
                <w:tab w:val="left" w:pos="284"/>
              </w:tabs>
              <w:spacing w:after="0" w:line="240" w:lineRule="auto"/>
              <w:ind w:left="284"/>
              <w:contextualSpacing/>
              <w:jc w:val="both"/>
              <w:rPr>
                <w:rFonts w:ascii="Times New Roman" w:hAnsi="Times New Roman"/>
                <w:lang w:eastAsia="en-GB"/>
              </w:rPr>
            </w:pPr>
            <w:r w:rsidRPr="004015E6">
              <w:rPr>
                <w:rFonts w:ascii="Times New Roman" w:hAnsi="Times New Roman"/>
                <w:lang w:eastAsia="en-GB"/>
              </w:rPr>
              <w:t>"Поправки посилань на Концептуальні основи в стандартах МСФЗ"</w:t>
            </w:r>
          </w:p>
          <w:p w14:paraId="365BEC9F" w14:textId="77777777" w:rsidR="00790F03" w:rsidRPr="004015E6" w:rsidRDefault="00790F03">
            <w:pPr>
              <w:tabs>
                <w:tab w:val="left" w:pos="284"/>
              </w:tabs>
              <w:spacing w:after="0" w:line="240" w:lineRule="auto"/>
              <w:ind w:left="284"/>
              <w:contextualSpacing/>
              <w:jc w:val="both"/>
              <w:rPr>
                <w:rFonts w:ascii="Times New Roman" w:hAnsi="Times New Roman"/>
                <w:lang w:eastAsia="en-GB"/>
              </w:rPr>
            </w:pPr>
          </w:p>
        </w:tc>
        <w:tc>
          <w:tcPr>
            <w:tcW w:w="236" w:type="dxa"/>
            <w:tcMar>
              <w:top w:w="0" w:type="dxa"/>
              <w:left w:w="108" w:type="dxa"/>
              <w:bottom w:w="0" w:type="dxa"/>
              <w:right w:w="108" w:type="dxa"/>
            </w:tcMar>
          </w:tcPr>
          <w:p w14:paraId="7F9168C6" w14:textId="77777777" w:rsidR="00790F03" w:rsidRPr="004015E6" w:rsidRDefault="00790F03">
            <w:pPr>
              <w:spacing w:after="0" w:line="240" w:lineRule="auto"/>
              <w:jc w:val="both"/>
              <w:rPr>
                <w:rFonts w:ascii="Times New Roman" w:hAnsi="Times New Roman"/>
                <w:lang w:eastAsia="en-GB"/>
              </w:rPr>
            </w:pPr>
          </w:p>
        </w:tc>
        <w:tc>
          <w:tcPr>
            <w:tcW w:w="4507" w:type="dxa"/>
            <w:gridSpan w:val="2"/>
            <w:tcMar>
              <w:top w:w="0" w:type="dxa"/>
              <w:left w:w="108" w:type="dxa"/>
              <w:bottom w:w="0" w:type="dxa"/>
              <w:right w:w="108" w:type="dxa"/>
            </w:tcMar>
            <w:hideMark/>
          </w:tcPr>
          <w:p w14:paraId="086D6C0B" w14:textId="77777777" w:rsidR="00790F03" w:rsidRPr="004015E6" w:rsidRDefault="00790F03">
            <w:pPr>
              <w:spacing w:after="0" w:line="240" w:lineRule="auto"/>
              <w:jc w:val="center"/>
              <w:rPr>
                <w:rFonts w:ascii="Times New Roman" w:hAnsi="Times New Roman"/>
                <w:lang w:eastAsia="en-GB"/>
              </w:rPr>
            </w:pPr>
            <w:r w:rsidRPr="004015E6">
              <w:rPr>
                <w:rFonts w:ascii="Times New Roman" w:hAnsi="Times New Roman"/>
                <w:lang w:eastAsia="en-GB"/>
              </w:rPr>
              <w:t>1 січня 2020 року</w:t>
            </w:r>
          </w:p>
        </w:tc>
      </w:tr>
    </w:tbl>
    <w:p w14:paraId="0C2E0940" w14:textId="77777777" w:rsidR="00790F03" w:rsidRPr="004015E6" w:rsidRDefault="00790F03" w:rsidP="00790F03">
      <w:pPr>
        <w:spacing w:before="120" w:after="0" w:line="240" w:lineRule="auto"/>
        <w:jc w:val="both"/>
        <w:rPr>
          <w:rFonts w:ascii="Times New Roman" w:hAnsi="Times New Roman"/>
          <w:lang w:eastAsia="en-GB"/>
        </w:rPr>
      </w:pPr>
      <w:r w:rsidRPr="004015E6">
        <w:rPr>
          <w:rFonts w:ascii="Times New Roman" w:hAnsi="Times New Roman"/>
          <w:b/>
          <w:bCs/>
          <w:i/>
          <w:iCs/>
          <w:lang w:eastAsia="en-GB"/>
        </w:rPr>
        <w:t xml:space="preserve">МСФЗ 17 "Договори страхування" (опублікований 18 травня 2017 року і вступає в силу для річних періодів, які починаються з 1 січня 2021 року або після цієї дати). </w:t>
      </w:r>
      <w:r w:rsidRPr="004015E6">
        <w:rPr>
          <w:rFonts w:ascii="Times New Roman" w:hAnsi="Times New Roman"/>
          <w:lang w:eastAsia="en-GB"/>
        </w:rPr>
        <w:t xml:space="preserve">МСФЗ 17 замінює МСФЗ 4, який дозволяв компаніям застосовувати існуючу практику обліку договорів страхування. Отже, інвесторам було складно порівнювати і зіставляти фінансові результати в інших відносинах аналогічних страхових компаній. МСФЗ 17 є єдиним, основаним на принципах стандартом обліку всіх видів договорів страхування, включаючи договори перестрахування, наявні у страховика. Відповідно до цього стандарту, визнання і оцінка груп договорів страхування повинні виконуватися за: (i) приведеною вартістю майбутніх грошових потоків (грошові потоки після виконання договорів), скоригованою з урахуванням ризику, в якій врахована вся наявна інформація про грошові потоки після виконання договорів, яка відповідає спостережуваній ринковій інформації, плюс (якщо вартість є зобов'язанням) чи мінус (якщо вартість є активом) (ii) сумою, яка являє собою незароблений прибуток по групі договорів (сервісна маржа за договорами). Страховики відображатимуть прибуток від групи договорів страхування за період, протягом якого вони надають страхове покриття, і в міру того, як вони звільняються від ризику. Якщо група договорів є чи стає збитковою, організація негайно відображатиме збиток. </w:t>
      </w:r>
    </w:p>
    <w:p w14:paraId="5D25A441" w14:textId="77777777" w:rsidR="00790F03" w:rsidRPr="004015E6" w:rsidRDefault="00790F03" w:rsidP="00790F03">
      <w:pPr>
        <w:spacing w:before="120" w:after="0" w:line="240" w:lineRule="auto"/>
        <w:jc w:val="both"/>
        <w:rPr>
          <w:rFonts w:ascii="Times New Roman" w:hAnsi="Times New Roman"/>
          <w:lang w:eastAsia="en-GB"/>
        </w:rPr>
      </w:pPr>
      <w:r w:rsidRPr="004015E6">
        <w:rPr>
          <w:rFonts w:ascii="Times New Roman" w:hAnsi="Times New Roman"/>
          <w:b/>
          <w:bCs/>
          <w:i/>
          <w:iCs/>
          <w:lang w:eastAsia="en-GB"/>
        </w:rPr>
        <w:lastRenderedPageBreak/>
        <w:t xml:space="preserve">Визначення бізнесу – зміни МСФЗ 3 (опубліковані 22 жовтня 2018 року і вступають у силу для угод придбання з початку річного звітного періоду, який починається з 1 січня 2020 року або після цієї дати). </w:t>
      </w:r>
      <w:r w:rsidRPr="004015E6">
        <w:rPr>
          <w:rFonts w:ascii="Times New Roman" w:hAnsi="Times New Roman"/>
          <w:lang w:eastAsia="en-GB"/>
        </w:rPr>
        <w:t xml:space="preserve">Ці зміни запроваджують переглянуте визначення бізнесу. Бізнес складається із внесків і суттєвих процесів, які у сукупності формують здатність створювати віддачу. Нове керівництво визначає систему, яка дозволяє визначити наявність внеску і суттєвого процесу, у тому числі для компаній, які знаходяться на ранніх етапах розвитку і ще не отримали віддачу. У разі відсутності віддачі, для того щоб підприємство вважалося бізнесом, має бути наявним організований трудовий колектив. Визначення терміну «віддача» звужується, щоб зосередити увагу на товарах і послугах, які надаються клієнтам, на формуванні інвестиційного доходу та інших доходів, при цьому виключаються результати у формі скорочення витрат та інших економічних вигод. Крім того, наразі більше не потрібно оцінювати спроможність учасників ринку замінювати відсутні елементи чи інтегрувати придбану діяльність і активи. Організація може застосувати «тест на концентрацію». Придбані активи не вважатимуться бізнесом, якщо практично вся справедлива вартість придбаних валових активів сконцентрована в одному активі (або групі аналогічних активів). </w:t>
      </w:r>
    </w:p>
    <w:p w14:paraId="081B40D0" w14:textId="77777777" w:rsidR="00790F03" w:rsidRPr="004015E6" w:rsidRDefault="00790F03" w:rsidP="00790F03">
      <w:pPr>
        <w:spacing w:before="120" w:after="0" w:line="240" w:lineRule="auto"/>
        <w:jc w:val="both"/>
        <w:rPr>
          <w:rFonts w:ascii="Times New Roman" w:hAnsi="Times New Roman"/>
          <w:lang w:eastAsia="en-GB"/>
        </w:rPr>
      </w:pPr>
    </w:p>
    <w:p w14:paraId="18920DF5" w14:textId="77777777" w:rsidR="00790F03" w:rsidRPr="004015E6" w:rsidRDefault="00790F03" w:rsidP="00790F03">
      <w:pPr>
        <w:spacing w:before="120" w:after="0" w:line="240" w:lineRule="auto"/>
        <w:jc w:val="both"/>
        <w:rPr>
          <w:rFonts w:ascii="Times New Roman" w:hAnsi="Times New Roman"/>
          <w:lang w:eastAsia="en-GB"/>
        </w:rPr>
      </w:pPr>
      <w:r w:rsidRPr="004015E6">
        <w:rPr>
          <w:rFonts w:ascii="Times New Roman" w:hAnsi="Times New Roman"/>
          <w:b/>
          <w:bCs/>
          <w:i/>
          <w:iCs/>
          <w:lang w:eastAsia="en-GB"/>
        </w:rPr>
        <w:t>Визначення суттєвості – зміни МСБО 1 та МСБО 8 (опубліковані 31 жовтня 2018 року і вступають у силу для річних періодів, які починаються з 1 січня 2020 року або після цієї дати).</w:t>
      </w:r>
      <w:r w:rsidRPr="004015E6">
        <w:rPr>
          <w:rFonts w:ascii="Times New Roman" w:hAnsi="Times New Roman"/>
          <w:lang w:eastAsia="en-GB"/>
        </w:rPr>
        <w:t xml:space="preserve"> Ці зміни уточнюють визначення суттєвості та застосування цього поняття завдяки включенню рекомендацій щодо визначення, які раніше були наведені в інших стандартах МСФЗ. Крім того, були допрацьовані пояснення до цього визначення. Зміни також забезпечують послідовність використання визначення суттєвості в усіх стандартах МСФЗ. Інформація вважається суттєвою, якщо обґрунтовано очікується, що її пропуск, викривлення або складність її розуміння може вплинути на рішення, які приймають основні користувачі фінансової звітності загального призначення на основі такої фінансової звітності, яка відображає фінансову інформацію про конкретну організацію, що звітує.</w:t>
      </w:r>
    </w:p>
    <w:p w14:paraId="362E31CB" w14:textId="77777777" w:rsidR="00790F03" w:rsidRPr="004015E6" w:rsidRDefault="00790F03" w:rsidP="00790F03">
      <w:pPr>
        <w:spacing w:before="120" w:after="0" w:line="240" w:lineRule="auto"/>
        <w:jc w:val="both"/>
        <w:rPr>
          <w:rFonts w:ascii="Times New Roman" w:hAnsi="Times New Roman"/>
          <w:lang w:eastAsia="en-GB"/>
        </w:rPr>
      </w:pPr>
      <w:r w:rsidRPr="004015E6">
        <w:rPr>
          <w:rFonts w:ascii="Times New Roman" w:hAnsi="Times New Roman"/>
          <w:b/>
          <w:bCs/>
          <w:i/>
          <w:iCs/>
          <w:lang w:eastAsia="en-GB"/>
        </w:rPr>
        <w:t xml:space="preserve">Зміни Концептуальної основи фінансової звітності (опубліковані 29 березня 2018 року і вступають у силу для річних періодів, які починаються з 1 січня 2020 року або після цієї дати). </w:t>
      </w:r>
      <w:r w:rsidRPr="004015E6">
        <w:rPr>
          <w:rFonts w:ascii="Times New Roman" w:hAnsi="Times New Roman"/>
          <w:lang w:eastAsia="en-GB"/>
        </w:rPr>
        <w:t>Концептуальна основа фінансової звітності у новій редакції містить новий розділ про оцінку, рекомендації щодо відображення у звітності фінансових результатів, удосконалені визначення та рекомендації (зокрема, визначення зобов'язання) і роз'яснення таких важливих питань, як функції управління, обачливість та невизначеність оцінки у ході підготовки фінансової звітності.</w:t>
      </w:r>
    </w:p>
    <w:p w14:paraId="2538FEA8" w14:textId="77777777" w:rsidR="00790F03" w:rsidRPr="004015E6" w:rsidRDefault="00790F03" w:rsidP="00790F03">
      <w:pPr>
        <w:spacing w:before="120" w:after="0" w:line="240" w:lineRule="auto"/>
        <w:jc w:val="both"/>
        <w:rPr>
          <w:rFonts w:ascii="Times New Roman" w:hAnsi="Times New Roman"/>
          <w:lang w:eastAsia="en-GB"/>
        </w:rPr>
      </w:pPr>
      <w:r w:rsidRPr="004015E6">
        <w:rPr>
          <w:rFonts w:ascii="Times New Roman" w:hAnsi="Times New Roman"/>
          <w:lang w:eastAsia="en-GB"/>
        </w:rPr>
        <w:t>Щодо перелічених стандартів та тлумачень, то, за оцінками керівництва, їхнє прийняття до застосування не завдасть суттєвого впливу на фінансову звітність Компанії.</w:t>
      </w:r>
    </w:p>
    <w:p w14:paraId="168E3891" w14:textId="77777777" w:rsidR="00790F03" w:rsidRPr="004015E6" w:rsidRDefault="00790F03" w:rsidP="00790F03">
      <w:pPr>
        <w:spacing w:before="120" w:after="0" w:line="240" w:lineRule="auto"/>
        <w:jc w:val="both"/>
        <w:rPr>
          <w:rFonts w:ascii="Times New Roman" w:hAnsi="Times New Roman"/>
          <w:lang w:eastAsia="en-GB"/>
        </w:rPr>
      </w:pPr>
      <w:r w:rsidRPr="004015E6">
        <w:rPr>
          <w:rFonts w:ascii="Times New Roman" w:hAnsi="Times New Roman"/>
          <w:lang w:eastAsia="en-GB"/>
        </w:rPr>
        <w:t>Компанія не планує застосовувати дані стандарти та тлумачення достроково.</w:t>
      </w:r>
    </w:p>
    <w:p w14:paraId="691CDBBB" w14:textId="77777777" w:rsidR="00790F03" w:rsidRPr="004015E6" w:rsidRDefault="00790F03" w:rsidP="00790F03">
      <w:pPr>
        <w:keepNext/>
        <w:tabs>
          <w:tab w:val="num" w:pos="360"/>
        </w:tabs>
        <w:spacing w:before="240" w:after="240" w:line="240" w:lineRule="auto"/>
        <w:outlineLvl w:val="0"/>
        <w:rPr>
          <w:rFonts w:ascii="Times New Roman" w:hAnsi="Times New Roman"/>
          <w:b/>
          <w:kern w:val="28"/>
        </w:rPr>
      </w:pPr>
      <w:r w:rsidRPr="004015E6">
        <w:rPr>
          <w:rFonts w:ascii="Times New Roman" w:hAnsi="Times New Roman"/>
          <w:b/>
          <w:kern w:val="28"/>
        </w:rPr>
        <w:t>7. Використання справедливої вартості</w:t>
      </w:r>
    </w:p>
    <w:p w14:paraId="13267299" w14:textId="77777777" w:rsidR="00790F03" w:rsidRPr="004015E6" w:rsidRDefault="00790F03" w:rsidP="00790F03">
      <w:pPr>
        <w:autoSpaceDE w:val="0"/>
        <w:autoSpaceDN w:val="0"/>
        <w:adjustRightInd w:val="0"/>
        <w:spacing w:before="120" w:after="0" w:line="240" w:lineRule="auto"/>
        <w:jc w:val="both"/>
        <w:rPr>
          <w:rFonts w:ascii="Times New Roman" w:hAnsi="Times New Roman"/>
          <w:lang w:eastAsia="en-GB"/>
        </w:rPr>
      </w:pPr>
      <w:r w:rsidRPr="004015E6">
        <w:rPr>
          <w:rFonts w:ascii="Times New Roman" w:hAnsi="Times New Roman"/>
          <w:lang w:eastAsia="en-GB"/>
        </w:rPr>
        <w:t xml:space="preserve">Розрахункова справедлива вартість фінансових інструментів визначається з урахуванням різної ринкової інформації та відповідних методик оцінки. Однак для проведення такої оцінки необхідно обґрунтоване судження при тлумаченні ринкової інформації. Відповідно, такі оцінки не завжди виражають суми, які Компанія може отримати в існуючій ринковій ситуації. Балансова вартість грошових коштів та їх еквівалентів, торгової та іншої дебіторської та кредиторської заборгованості майже дорівнює їх справедливій вартості у зв’язку з короткостроковістю погашення цих інструментів. </w:t>
      </w:r>
    </w:p>
    <w:p w14:paraId="45070D02" w14:textId="77777777" w:rsidR="00790F03" w:rsidRPr="004015E6" w:rsidRDefault="00790F03" w:rsidP="00790F03">
      <w:pPr>
        <w:spacing w:before="120" w:after="0" w:line="240" w:lineRule="auto"/>
        <w:jc w:val="both"/>
        <w:rPr>
          <w:rFonts w:ascii="Times New Roman" w:hAnsi="Times New Roman"/>
          <w:lang w:eastAsia="en-GB"/>
        </w:rPr>
      </w:pPr>
      <w:r w:rsidRPr="004015E6">
        <w:rPr>
          <w:rFonts w:ascii="Times New Roman" w:hAnsi="Times New Roman"/>
          <w:b/>
          <w:lang w:eastAsia="en-GB"/>
        </w:rPr>
        <w:t>Ієрархія джерел оцінки справедливої вартості</w:t>
      </w:r>
      <w:r w:rsidRPr="004015E6">
        <w:rPr>
          <w:rFonts w:ascii="Times New Roman" w:hAnsi="Times New Roman"/>
          <w:lang w:eastAsia="en-GB"/>
        </w:rPr>
        <w:t>. Компанія використовує таку ієрархію для визначення справедливої вартості фінансових інструментів і розкриття інформації про неї в розрізі моделей оцінки:</w:t>
      </w:r>
    </w:p>
    <w:p w14:paraId="3A8ACCC2" w14:textId="77777777" w:rsidR="00790F03" w:rsidRPr="004015E6" w:rsidRDefault="00790F03" w:rsidP="00790F03">
      <w:pPr>
        <w:spacing w:before="120" w:after="0" w:line="240" w:lineRule="auto"/>
        <w:jc w:val="both"/>
        <w:rPr>
          <w:rFonts w:ascii="Times New Roman" w:hAnsi="Times New Roman"/>
          <w:lang w:eastAsia="en-GB"/>
        </w:rPr>
      </w:pPr>
      <w:r w:rsidRPr="004015E6">
        <w:rPr>
          <w:rFonts w:ascii="Times New Roman" w:hAnsi="Times New Roman"/>
          <w:lang w:eastAsia="en-GB"/>
        </w:rPr>
        <w:t>1-й рівень: котирування (незкориговані) на активних ринках ідентичних активів чи зобов’язань;</w:t>
      </w:r>
    </w:p>
    <w:p w14:paraId="79DE0FCE" w14:textId="77777777" w:rsidR="00790F03" w:rsidRPr="004015E6" w:rsidRDefault="00790F03" w:rsidP="00790F03">
      <w:pPr>
        <w:spacing w:before="120" w:after="0" w:line="240" w:lineRule="auto"/>
        <w:jc w:val="both"/>
        <w:rPr>
          <w:rFonts w:ascii="Times New Roman" w:hAnsi="Times New Roman"/>
          <w:lang w:eastAsia="en-GB"/>
        </w:rPr>
      </w:pPr>
      <w:r w:rsidRPr="004015E6">
        <w:rPr>
          <w:rFonts w:ascii="Times New Roman" w:hAnsi="Times New Roman"/>
          <w:lang w:eastAsia="en-GB"/>
        </w:rPr>
        <w:t>2-й рівень: інші методи, дані в основі яких, що мають значний вплив на відображувану справедливу вартість, є спостережуваними на ринку, прямо чи опосередковано;</w:t>
      </w:r>
    </w:p>
    <w:p w14:paraId="5711502A" w14:textId="77777777" w:rsidR="00790F03" w:rsidRPr="004015E6" w:rsidRDefault="00790F03" w:rsidP="00790F03">
      <w:pPr>
        <w:spacing w:before="120" w:after="0" w:line="240" w:lineRule="auto"/>
        <w:jc w:val="both"/>
        <w:rPr>
          <w:rFonts w:ascii="Times New Roman" w:hAnsi="Times New Roman"/>
          <w:lang w:eastAsia="en-GB"/>
        </w:rPr>
      </w:pPr>
      <w:r w:rsidRPr="004015E6">
        <w:rPr>
          <w:rFonts w:ascii="Times New Roman" w:hAnsi="Times New Roman"/>
          <w:lang w:eastAsia="en-GB"/>
        </w:rPr>
        <w:t>3-й рівень: методи, дані в основі яких, що мають значний вплив на відображувану справедливу вартість, не є спостережуваними на ринку.</w:t>
      </w:r>
    </w:p>
    <w:p w14:paraId="4E3D3EB0" w14:textId="77777777" w:rsidR="00790F03" w:rsidRPr="004015E6" w:rsidRDefault="00790F03" w:rsidP="00790F03">
      <w:pPr>
        <w:spacing w:before="120" w:after="0" w:line="240" w:lineRule="auto"/>
        <w:jc w:val="both"/>
        <w:rPr>
          <w:rFonts w:ascii="Times New Roman" w:hAnsi="Times New Roman"/>
          <w:lang w:eastAsia="en-GB"/>
        </w:rPr>
      </w:pPr>
      <w:r w:rsidRPr="004015E6">
        <w:rPr>
          <w:rFonts w:ascii="Times New Roman" w:hAnsi="Times New Roman"/>
          <w:lang w:eastAsia="en-GB"/>
        </w:rPr>
        <w:t>Для оцінок і розкриттів в даній звітності справедлива вартість визначається згідно МСФЗ 13 "Оцінка справедливої вартості", за винятком інструментів, на які розповсюджується МСФЗ 2, орендних угод, врегульованих МСФЗ 16, а також оцінок, порівняних, але не рівних справедливій вартості.</w:t>
      </w:r>
    </w:p>
    <w:p w14:paraId="1E9AC134" w14:textId="77777777" w:rsidR="00790F03" w:rsidRPr="004015E6" w:rsidRDefault="00790F03" w:rsidP="00790F03">
      <w:pPr>
        <w:spacing w:before="120" w:after="0" w:line="240" w:lineRule="auto"/>
        <w:jc w:val="both"/>
        <w:rPr>
          <w:rFonts w:ascii="Times New Roman" w:hAnsi="Times New Roman"/>
          <w:lang w:eastAsia="en-GB"/>
        </w:rPr>
      </w:pPr>
      <w:r w:rsidRPr="004015E6">
        <w:rPr>
          <w:rFonts w:ascii="Times New Roman" w:hAnsi="Times New Roman"/>
          <w:lang w:eastAsia="en-GB"/>
        </w:rPr>
        <w:lastRenderedPageBreak/>
        <w:t>Для оцінки вартості інвестованого капіталу або активів компанії може бути застосовано три підходи: (i) витратний, (ii) ринковий (або порівняльний) та (iii) доходний. При проведенні оцінки основних засобів початково розглядається кожний з цих підходів, але, який чи які з них є оптимальними у кожному конкретному випадку, визначається характером та специфікою оцінюваної компанії та її активів.</w:t>
      </w:r>
    </w:p>
    <w:p w14:paraId="31F2A482" w14:textId="77777777" w:rsidR="00790F03" w:rsidRPr="004015E6" w:rsidRDefault="00790F03" w:rsidP="00790F03">
      <w:pPr>
        <w:spacing w:before="120" w:after="0" w:line="240" w:lineRule="auto"/>
        <w:jc w:val="both"/>
        <w:rPr>
          <w:rFonts w:ascii="Times New Roman" w:hAnsi="Times New Roman"/>
          <w:lang w:eastAsia="en-GB"/>
        </w:rPr>
      </w:pPr>
      <w:r w:rsidRPr="004015E6">
        <w:rPr>
          <w:rFonts w:ascii="Times New Roman" w:hAnsi="Times New Roman"/>
          <w:lang w:eastAsia="en-GB"/>
        </w:rPr>
        <w:t>(і) Витратний підхід заснований на принципі заміщення та входить з того, що розумний інвестор не стане платити за актив більше, ніж вартість його заміни на ідентичний або аналогічний об’єкт з такими ж корисними властивостями. Першим кроком в рамках витратного підходу є визначення поточної вартості заміщення або поточної вартості відтворення оцінюваних активів.</w:t>
      </w:r>
    </w:p>
    <w:p w14:paraId="449DE70B" w14:textId="77777777" w:rsidR="00790F03" w:rsidRPr="004015E6" w:rsidRDefault="00790F03" w:rsidP="00790F03">
      <w:pPr>
        <w:spacing w:before="120" w:after="0" w:line="240" w:lineRule="auto"/>
        <w:jc w:val="both"/>
        <w:rPr>
          <w:rFonts w:ascii="Times New Roman" w:hAnsi="Times New Roman"/>
          <w:lang w:eastAsia="en-GB"/>
        </w:rPr>
      </w:pPr>
      <w:r w:rsidRPr="004015E6">
        <w:rPr>
          <w:rFonts w:ascii="Times New Roman" w:hAnsi="Times New Roman"/>
          <w:lang w:eastAsia="en-GB"/>
        </w:rPr>
        <w:t xml:space="preserve">(іі) Порівняльний (або ринковий) підхід заснований на інформації про стан ринку у поточних умовах та здійснених угодах на дату оцінки або незабаром до дати оцінки. У рамках порівняльного підходу існує два метода: метод компаній-аналогів та метод угод. Метод компаній-аналогів засновано на порівнянні оцінюваної компанії з зіставними компаніями, акції яких обертаються на біржовому ринку. При використанні методу угод, оцінювана компанія порівнюється з зіставними компаніями, продавалися в останній час в ході операцій по поглинанню. І в тому, і в іншому випадку складається необхідна вибірка компаній по критеріям порівнянності. </w:t>
      </w:r>
    </w:p>
    <w:p w14:paraId="78B56656" w14:textId="77777777" w:rsidR="00790F03" w:rsidRPr="004015E6" w:rsidRDefault="00790F03" w:rsidP="00790F03">
      <w:pPr>
        <w:spacing w:before="120" w:after="0" w:line="240" w:lineRule="auto"/>
        <w:jc w:val="both"/>
        <w:rPr>
          <w:rFonts w:ascii="Times New Roman" w:hAnsi="Times New Roman"/>
          <w:lang w:eastAsia="en-GB"/>
        </w:rPr>
      </w:pPr>
      <w:r w:rsidRPr="004015E6">
        <w:rPr>
          <w:rFonts w:ascii="Times New Roman" w:hAnsi="Times New Roman"/>
          <w:lang w:eastAsia="en-GB"/>
        </w:rPr>
        <w:t>(ііі) При використанні доходного підходу справедлива вартість визначається шляхом розрахунку приведеної вартості очікуваних майбутніх грошових потоків, які прогнозуються на визначений період часу.</w:t>
      </w:r>
    </w:p>
    <w:p w14:paraId="6223ED2C" w14:textId="77777777" w:rsidR="00790F03" w:rsidRPr="004015E6" w:rsidRDefault="00790F03" w:rsidP="00790F03">
      <w:pPr>
        <w:spacing w:before="120" w:after="0" w:line="240" w:lineRule="auto"/>
        <w:jc w:val="both"/>
        <w:rPr>
          <w:rFonts w:ascii="Times New Roman" w:hAnsi="Times New Roman"/>
          <w:lang w:eastAsia="en-GB"/>
        </w:rPr>
      </w:pPr>
      <w:r w:rsidRPr="004015E6">
        <w:rPr>
          <w:rFonts w:ascii="Times New Roman" w:hAnsi="Times New Roman"/>
          <w:lang w:eastAsia="en-GB"/>
        </w:rPr>
        <w:t xml:space="preserve">Для оцінки основних засобів залучаються зовнішні оцінювачі. Визначення справедливої вартості </w:t>
      </w:r>
      <w:r w:rsidRPr="004015E6">
        <w:rPr>
          <w:rFonts w:ascii="Times New Roman" w:hAnsi="Times New Roman"/>
        </w:rPr>
        <w:t>основних засобів Компанія здійснює за витратним підходом для спеціалізованих активів, та</w:t>
      </w:r>
      <w:r w:rsidRPr="004015E6">
        <w:rPr>
          <w:rFonts w:ascii="Times New Roman" w:hAnsi="Times New Roman"/>
          <w:lang w:eastAsia="en-GB"/>
        </w:rPr>
        <w:t xml:space="preserve"> порівняльним підходом для неспеціалізованих активів, для яких була доступна ринкова інформація про угоди по купівлі/продажу таких самих або аналогічних активів.</w:t>
      </w:r>
    </w:p>
    <w:p w14:paraId="174E9B9C" w14:textId="77777777" w:rsidR="00790F03" w:rsidRPr="004015E6" w:rsidRDefault="00790F03" w:rsidP="00790F03">
      <w:pPr>
        <w:keepNext/>
        <w:tabs>
          <w:tab w:val="num" w:pos="360"/>
        </w:tabs>
        <w:spacing w:before="240" w:after="240" w:line="240" w:lineRule="auto"/>
        <w:outlineLvl w:val="0"/>
        <w:rPr>
          <w:rFonts w:ascii="Times New Roman" w:hAnsi="Times New Roman"/>
          <w:b/>
          <w:kern w:val="28"/>
        </w:rPr>
      </w:pPr>
      <w:bookmarkStart w:id="8" w:name="_Toc33012952"/>
      <w:r w:rsidRPr="004015E6">
        <w:rPr>
          <w:rFonts w:ascii="Times New Roman" w:hAnsi="Times New Roman"/>
          <w:b/>
          <w:kern w:val="28"/>
        </w:rPr>
        <w:t xml:space="preserve">8. </w:t>
      </w:r>
      <w:bookmarkEnd w:id="8"/>
      <w:r w:rsidRPr="004015E6">
        <w:rPr>
          <w:rFonts w:ascii="Times New Roman" w:hAnsi="Times New Roman"/>
          <w:b/>
          <w:kern w:val="28"/>
        </w:rPr>
        <w:t>Перехід на Міжнародні стандарти фінансової звітності та зміни в представленні порівняльної інформації</w:t>
      </w:r>
    </w:p>
    <w:p w14:paraId="3DB4755B" w14:textId="77777777" w:rsidR="00790F03" w:rsidRPr="004015E6" w:rsidRDefault="00790F03" w:rsidP="00790F03">
      <w:pPr>
        <w:spacing w:before="120" w:after="0" w:line="240" w:lineRule="auto"/>
        <w:jc w:val="both"/>
        <w:rPr>
          <w:rFonts w:ascii="Times New Roman" w:hAnsi="Times New Roman"/>
          <w:b/>
          <w:i/>
          <w:lang w:eastAsia="en-GB"/>
        </w:rPr>
      </w:pPr>
      <w:r w:rsidRPr="004015E6">
        <w:rPr>
          <w:rFonts w:ascii="Times New Roman" w:hAnsi="Times New Roman"/>
          <w:b/>
          <w:i/>
          <w:lang w:eastAsia="en-GB"/>
        </w:rPr>
        <w:t>Перехід на МСФЗ</w:t>
      </w:r>
    </w:p>
    <w:p w14:paraId="4F06FB0D" w14:textId="77777777" w:rsidR="00790F03" w:rsidRPr="004015E6" w:rsidRDefault="00790F03" w:rsidP="00790F03">
      <w:pPr>
        <w:autoSpaceDE w:val="0"/>
        <w:autoSpaceDN w:val="0"/>
        <w:adjustRightInd w:val="0"/>
        <w:spacing w:before="120" w:after="0" w:line="240" w:lineRule="auto"/>
        <w:jc w:val="both"/>
        <w:rPr>
          <w:rFonts w:ascii="Times New Roman" w:hAnsi="Times New Roman"/>
        </w:rPr>
      </w:pPr>
      <w:r w:rsidRPr="004015E6">
        <w:rPr>
          <w:rFonts w:ascii="Times New Roman" w:hAnsi="Times New Roman"/>
        </w:rPr>
        <w:t>Звітність компанії за рік, що закінчиться 31 грудня 2019 р. буде першою звітність підготованою за МСФЗ. Компанія застосувала МСФЗ 1 «Перше застосування Міжнародних стандартів фінансової звітності» при підготовці цієї скороченої проміжної фінансової звітності. За певними винятками, МСФЗ 1 вимагає ретроспективне застосування редакції МСФЗ, яка б діяла на дату підготовки першої звітності за МСФЗ. При підготовці цієї скороченої проміжної фінансової звітності, Компанія застосувала обов’язкові винятки щодо повного ретроспективного застосування МСФЗ, що діяли б на 31 грудня 2019 р. Всі коригування для переходу від П(с)БУ до МСФЗ були підтвердженні зовнішнім незалежним аудитором Компанії, що проводився за МСФЗ.</w:t>
      </w:r>
    </w:p>
    <w:p w14:paraId="59D9F724" w14:textId="77777777" w:rsidR="00790F03" w:rsidRPr="004015E6" w:rsidRDefault="00790F03" w:rsidP="00790F03">
      <w:pPr>
        <w:autoSpaceDE w:val="0"/>
        <w:autoSpaceDN w:val="0"/>
        <w:adjustRightInd w:val="0"/>
        <w:spacing w:before="120" w:after="0" w:line="240" w:lineRule="auto"/>
        <w:jc w:val="both"/>
        <w:rPr>
          <w:rFonts w:ascii="Times New Roman" w:hAnsi="Times New Roman"/>
        </w:rPr>
      </w:pPr>
      <w:r w:rsidRPr="004015E6">
        <w:rPr>
          <w:rFonts w:ascii="Times New Roman" w:hAnsi="Times New Roman"/>
          <w:b/>
          <w:i/>
        </w:rPr>
        <w:t>а) Виняток щодо обліку хеджування</w:t>
      </w:r>
      <w:r w:rsidRPr="004015E6">
        <w:rPr>
          <w:rFonts w:ascii="Times New Roman" w:hAnsi="Times New Roman"/>
        </w:rPr>
        <w:t>. Компанія не застосовує хеджування.</w:t>
      </w:r>
    </w:p>
    <w:p w14:paraId="19EAFC9E" w14:textId="77777777" w:rsidR="00790F03" w:rsidRPr="004015E6" w:rsidRDefault="00790F03" w:rsidP="00790F03">
      <w:pPr>
        <w:autoSpaceDE w:val="0"/>
        <w:autoSpaceDN w:val="0"/>
        <w:adjustRightInd w:val="0"/>
        <w:spacing w:before="120" w:after="0" w:line="240" w:lineRule="auto"/>
        <w:jc w:val="both"/>
        <w:rPr>
          <w:rFonts w:ascii="Times New Roman" w:hAnsi="Times New Roman"/>
        </w:rPr>
      </w:pPr>
      <w:r w:rsidRPr="004015E6">
        <w:rPr>
          <w:rFonts w:ascii="Times New Roman" w:hAnsi="Times New Roman"/>
          <w:b/>
          <w:i/>
        </w:rPr>
        <w:t>б) Виняток щодо застосовуваних облікових оцінок</w:t>
      </w:r>
      <w:r w:rsidRPr="004015E6">
        <w:rPr>
          <w:rFonts w:ascii="Times New Roman" w:hAnsi="Times New Roman"/>
        </w:rPr>
        <w:t>. Облікові оцінки на 1 січня 2019 р. та 31 грудня 2019 р. повинні бути однаковими з П(с)БУ, крім випадків, коли облікові оцінки були не вірними.</w:t>
      </w:r>
    </w:p>
    <w:p w14:paraId="66E9F963" w14:textId="77777777" w:rsidR="00790F03" w:rsidRPr="004015E6" w:rsidRDefault="00790F03" w:rsidP="00790F03">
      <w:pPr>
        <w:tabs>
          <w:tab w:val="left" w:pos="6810"/>
        </w:tabs>
        <w:autoSpaceDE w:val="0"/>
        <w:autoSpaceDN w:val="0"/>
        <w:adjustRightInd w:val="0"/>
        <w:spacing w:before="120" w:after="0" w:line="240" w:lineRule="auto"/>
        <w:jc w:val="both"/>
        <w:rPr>
          <w:rFonts w:ascii="Times New Roman" w:hAnsi="Times New Roman"/>
        </w:rPr>
      </w:pPr>
      <w:r w:rsidRPr="004015E6">
        <w:rPr>
          <w:rFonts w:ascii="Times New Roman" w:hAnsi="Times New Roman"/>
        </w:rPr>
        <w:t>Наступна звірка розкриває ефект від переходу від П(с)БУ до МСФЗ: на 31 грудня 2018 р. та на 01 січня 2019 р. відповідно:</w:t>
      </w:r>
      <w:r w:rsidRPr="004015E6">
        <w:rPr>
          <w:rFonts w:ascii="Times New Roman" w:hAnsi="Times New Roman"/>
        </w:rPr>
        <w:tab/>
      </w:r>
    </w:p>
    <w:tbl>
      <w:tblPr>
        <w:tblW w:w="5000" w:type="pct"/>
        <w:tblCellMar>
          <w:left w:w="56" w:type="dxa"/>
          <w:right w:w="56" w:type="dxa"/>
        </w:tblCellMar>
        <w:tblLook w:val="04A0" w:firstRow="1" w:lastRow="0" w:firstColumn="1" w:lastColumn="0" w:noHBand="0" w:noVBand="1"/>
      </w:tblPr>
      <w:tblGrid>
        <w:gridCol w:w="5054"/>
        <w:gridCol w:w="1824"/>
        <w:gridCol w:w="1181"/>
        <w:gridCol w:w="1412"/>
        <w:gridCol w:w="1289"/>
      </w:tblGrid>
      <w:tr w:rsidR="00790F03" w:rsidRPr="004015E6" w14:paraId="1F005DB9" w14:textId="77777777" w:rsidTr="00790F03">
        <w:trPr>
          <w:cantSplit/>
          <w:trHeight w:val="20"/>
        </w:trPr>
        <w:tc>
          <w:tcPr>
            <w:tcW w:w="2352" w:type="pct"/>
            <w:tcBorders>
              <w:top w:val="nil"/>
              <w:left w:val="nil"/>
              <w:bottom w:val="single" w:sz="4" w:space="0" w:color="auto"/>
              <w:right w:val="nil"/>
            </w:tcBorders>
            <w:vAlign w:val="bottom"/>
          </w:tcPr>
          <w:p w14:paraId="39112973" w14:textId="77777777" w:rsidR="00790F03" w:rsidRPr="004015E6" w:rsidRDefault="00790F03">
            <w:pPr>
              <w:keepNext/>
              <w:spacing w:after="0" w:line="240" w:lineRule="auto"/>
              <w:ind w:left="86" w:hanging="86"/>
              <w:rPr>
                <w:rFonts w:ascii="Times New Roman" w:hAnsi="Times New Roman"/>
                <w:i/>
                <w:lang w:eastAsia="en-US"/>
              </w:rPr>
            </w:pPr>
          </w:p>
          <w:p w14:paraId="626FFC7D" w14:textId="77777777" w:rsidR="00790F03" w:rsidRPr="004015E6" w:rsidRDefault="00790F03">
            <w:pPr>
              <w:keepNext/>
              <w:spacing w:after="0" w:line="240" w:lineRule="auto"/>
              <w:ind w:left="86" w:hanging="86"/>
              <w:rPr>
                <w:rFonts w:ascii="Times New Roman" w:hAnsi="Times New Roman"/>
                <w:b/>
                <w:i/>
                <w:lang w:eastAsia="en-US"/>
              </w:rPr>
            </w:pPr>
            <w:r w:rsidRPr="004015E6">
              <w:rPr>
                <w:rFonts w:ascii="Times New Roman" w:hAnsi="Times New Roman"/>
                <w:i/>
                <w:lang w:eastAsia="en-US"/>
              </w:rPr>
              <w:t>У тисячах гривень</w:t>
            </w:r>
          </w:p>
        </w:tc>
        <w:tc>
          <w:tcPr>
            <w:tcW w:w="851" w:type="pct"/>
            <w:tcBorders>
              <w:top w:val="nil"/>
              <w:left w:val="nil"/>
              <w:bottom w:val="single" w:sz="4" w:space="0" w:color="auto"/>
              <w:right w:val="nil"/>
            </w:tcBorders>
            <w:vAlign w:val="bottom"/>
            <w:hideMark/>
          </w:tcPr>
          <w:p w14:paraId="7D362DD5" w14:textId="77777777" w:rsidR="00790F03" w:rsidRPr="004015E6" w:rsidRDefault="00790F03">
            <w:pPr>
              <w:keepNext/>
              <w:spacing w:after="0" w:line="240" w:lineRule="auto"/>
              <w:ind w:right="57"/>
              <w:jc w:val="right"/>
              <w:rPr>
                <w:rFonts w:ascii="Times New Roman" w:hAnsi="Times New Roman"/>
                <w:b/>
                <w:bCs/>
                <w:color w:val="000000"/>
                <w:lang w:eastAsia="ru-RU"/>
              </w:rPr>
            </w:pPr>
            <w:r w:rsidRPr="004015E6">
              <w:rPr>
                <w:rFonts w:ascii="Times New Roman" w:hAnsi="Times New Roman"/>
                <w:b/>
                <w:bCs/>
                <w:color w:val="000000"/>
                <w:lang w:eastAsia="ru-RU"/>
              </w:rPr>
              <w:t>Зареєстрований (пайовий) капітал</w:t>
            </w:r>
          </w:p>
        </w:tc>
        <w:tc>
          <w:tcPr>
            <w:tcW w:w="552" w:type="pct"/>
            <w:tcBorders>
              <w:top w:val="nil"/>
              <w:left w:val="nil"/>
              <w:bottom w:val="single" w:sz="4" w:space="0" w:color="auto"/>
              <w:right w:val="nil"/>
            </w:tcBorders>
            <w:vAlign w:val="bottom"/>
            <w:hideMark/>
          </w:tcPr>
          <w:p w14:paraId="22895032" w14:textId="77777777" w:rsidR="00790F03" w:rsidRPr="004015E6" w:rsidRDefault="00790F03">
            <w:pPr>
              <w:keepNext/>
              <w:spacing w:after="0" w:line="240" w:lineRule="auto"/>
              <w:ind w:right="57"/>
              <w:jc w:val="right"/>
              <w:rPr>
                <w:rFonts w:ascii="Times New Roman" w:hAnsi="Times New Roman"/>
                <w:b/>
                <w:bCs/>
                <w:color w:val="000000"/>
                <w:lang w:eastAsia="ru-RU"/>
              </w:rPr>
            </w:pPr>
            <w:r w:rsidRPr="004015E6">
              <w:rPr>
                <w:rFonts w:ascii="Times New Roman" w:hAnsi="Times New Roman"/>
                <w:b/>
                <w:bCs/>
                <w:color w:val="000000"/>
                <w:lang w:eastAsia="ru-RU"/>
              </w:rPr>
              <w:t>Капітал у дооцінках</w:t>
            </w:r>
          </w:p>
        </w:tc>
        <w:tc>
          <w:tcPr>
            <w:tcW w:w="642" w:type="pct"/>
            <w:tcBorders>
              <w:top w:val="nil"/>
              <w:left w:val="nil"/>
              <w:bottom w:val="single" w:sz="4" w:space="0" w:color="auto"/>
              <w:right w:val="nil"/>
            </w:tcBorders>
            <w:vAlign w:val="bottom"/>
            <w:hideMark/>
          </w:tcPr>
          <w:p w14:paraId="08D665E9" w14:textId="77777777" w:rsidR="00790F03" w:rsidRPr="004015E6" w:rsidRDefault="00790F03">
            <w:pPr>
              <w:keepNext/>
              <w:spacing w:after="0" w:line="240" w:lineRule="auto"/>
              <w:ind w:right="57"/>
              <w:jc w:val="right"/>
              <w:rPr>
                <w:rFonts w:ascii="Times New Roman" w:hAnsi="Times New Roman"/>
                <w:b/>
                <w:bCs/>
                <w:color w:val="000000"/>
                <w:lang w:eastAsia="ru-RU"/>
              </w:rPr>
            </w:pPr>
            <w:r w:rsidRPr="004015E6">
              <w:rPr>
                <w:rFonts w:ascii="Times New Roman" w:hAnsi="Times New Roman"/>
                <w:b/>
                <w:bCs/>
                <w:color w:val="000000"/>
                <w:lang w:eastAsia="ru-RU"/>
              </w:rPr>
              <w:t>Непокритий збиток</w:t>
            </w:r>
          </w:p>
        </w:tc>
        <w:tc>
          <w:tcPr>
            <w:tcW w:w="602" w:type="pct"/>
            <w:tcBorders>
              <w:top w:val="nil"/>
              <w:left w:val="nil"/>
              <w:bottom w:val="single" w:sz="4" w:space="0" w:color="auto"/>
              <w:right w:val="nil"/>
            </w:tcBorders>
            <w:vAlign w:val="bottom"/>
            <w:hideMark/>
          </w:tcPr>
          <w:p w14:paraId="241043A9" w14:textId="77777777" w:rsidR="00790F03" w:rsidRPr="004015E6" w:rsidRDefault="00790F03">
            <w:pPr>
              <w:keepNext/>
              <w:spacing w:after="0" w:line="240" w:lineRule="auto"/>
              <w:ind w:right="57"/>
              <w:jc w:val="right"/>
              <w:rPr>
                <w:rFonts w:ascii="Times New Roman" w:hAnsi="Times New Roman"/>
                <w:b/>
                <w:bCs/>
                <w:color w:val="000000"/>
                <w:lang w:eastAsia="ru-RU"/>
              </w:rPr>
            </w:pPr>
            <w:r w:rsidRPr="004015E6">
              <w:rPr>
                <w:rFonts w:ascii="Times New Roman" w:hAnsi="Times New Roman"/>
                <w:b/>
                <w:bCs/>
                <w:color w:val="000000"/>
                <w:lang w:eastAsia="ru-RU"/>
              </w:rPr>
              <w:t>Всього</w:t>
            </w:r>
          </w:p>
        </w:tc>
      </w:tr>
      <w:tr w:rsidR="00790F03" w:rsidRPr="004015E6" w14:paraId="73659CCE" w14:textId="77777777" w:rsidTr="00790F03">
        <w:trPr>
          <w:cantSplit/>
          <w:trHeight w:val="20"/>
        </w:trPr>
        <w:tc>
          <w:tcPr>
            <w:tcW w:w="2352" w:type="pct"/>
            <w:vAlign w:val="bottom"/>
            <w:hideMark/>
          </w:tcPr>
          <w:p w14:paraId="6C1845F1" w14:textId="77777777" w:rsidR="00790F03" w:rsidRPr="004015E6" w:rsidRDefault="00790F03">
            <w:pPr>
              <w:spacing w:after="0" w:line="240" w:lineRule="auto"/>
              <w:ind w:left="124" w:hanging="124"/>
              <w:rPr>
                <w:rFonts w:ascii="Times New Roman" w:hAnsi="Times New Roman"/>
                <w:b/>
                <w:lang w:eastAsia="en-US"/>
              </w:rPr>
            </w:pPr>
            <w:r w:rsidRPr="004015E6">
              <w:rPr>
                <w:rFonts w:ascii="Times New Roman" w:hAnsi="Times New Roman"/>
                <w:b/>
                <w:lang w:eastAsia="en-US"/>
              </w:rPr>
              <w:t>Капітал згідно П(с)БУ на 31 грудня 2018 р.</w:t>
            </w:r>
          </w:p>
        </w:tc>
        <w:tc>
          <w:tcPr>
            <w:tcW w:w="851" w:type="pct"/>
            <w:vAlign w:val="bottom"/>
            <w:hideMark/>
          </w:tcPr>
          <w:p w14:paraId="7A40102E" w14:textId="77777777" w:rsidR="00790F03" w:rsidRPr="004015E6" w:rsidRDefault="00790F03">
            <w:pPr>
              <w:spacing w:after="0" w:line="240" w:lineRule="auto"/>
              <w:jc w:val="right"/>
              <w:rPr>
                <w:rFonts w:ascii="Times New Roman" w:hAnsi="Times New Roman"/>
                <w:b/>
                <w:lang w:eastAsia="en-US"/>
              </w:rPr>
            </w:pPr>
            <w:r w:rsidRPr="004015E6">
              <w:rPr>
                <w:rFonts w:ascii="Times New Roman" w:hAnsi="Times New Roman"/>
                <w:b/>
                <w:lang w:eastAsia="en-US"/>
              </w:rPr>
              <w:t>20 000</w:t>
            </w:r>
          </w:p>
        </w:tc>
        <w:tc>
          <w:tcPr>
            <w:tcW w:w="552" w:type="pct"/>
            <w:vAlign w:val="bottom"/>
            <w:hideMark/>
          </w:tcPr>
          <w:p w14:paraId="06B9A8A1" w14:textId="77777777" w:rsidR="00790F03" w:rsidRPr="004015E6" w:rsidRDefault="00790F03">
            <w:pPr>
              <w:spacing w:after="0" w:line="240" w:lineRule="auto"/>
              <w:jc w:val="right"/>
              <w:rPr>
                <w:rFonts w:ascii="Times New Roman" w:hAnsi="Times New Roman"/>
                <w:b/>
                <w:lang w:eastAsia="en-US"/>
              </w:rPr>
            </w:pPr>
            <w:r w:rsidRPr="004015E6">
              <w:rPr>
                <w:rFonts w:ascii="Times New Roman" w:hAnsi="Times New Roman"/>
                <w:b/>
                <w:lang w:eastAsia="en-US"/>
              </w:rPr>
              <w:t>2 739 007</w:t>
            </w:r>
          </w:p>
        </w:tc>
        <w:tc>
          <w:tcPr>
            <w:tcW w:w="642" w:type="pct"/>
            <w:vAlign w:val="bottom"/>
            <w:hideMark/>
          </w:tcPr>
          <w:p w14:paraId="1B86DBF7" w14:textId="77777777" w:rsidR="00790F03" w:rsidRPr="004015E6" w:rsidRDefault="00790F03">
            <w:pPr>
              <w:spacing w:after="0" w:line="240" w:lineRule="auto"/>
              <w:jc w:val="right"/>
              <w:rPr>
                <w:rFonts w:ascii="Times New Roman" w:hAnsi="Times New Roman"/>
                <w:b/>
                <w:lang w:eastAsia="en-US"/>
              </w:rPr>
            </w:pPr>
            <w:r w:rsidRPr="004015E6">
              <w:rPr>
                <w:rFonts w:ascii="Times New Roman" w:hAnsi="Times New Roman"/>
                <w:b/>
                <w:lang w:eastAsia="en-US"/>
              </w:rPr>
              <w:t>(726 560)</w:t>
            </w:r>
          </w:p>
        </w:tc>
        <w:tc>
          <w:tcPr>
            <w:tcW w:w="602" w:type="pct"/>
            <w:vAlign w:val="bottom"/>
            <w:hideMark/>
          </w:tcPr>
          <w:p w14:paraId="1FB16468" w14:textId="77777777" w:rsidR="00790F03" w:rsidRPr="004015E6" w:rsidRDefault="00790F03">
            <w:pPr>
              <w:spacing w:after="0" w:line="240" w:lineRule="auto"/>
              <w:ind w:hanging="85"/>
              <w:jc w:val="right"/>
              <w:rPr>
                <w:rFonts w:ascii="Times New Roman" w:hAnsi="Times New Roman"/>
                <w:b/>
                <w:color w:val="000000"/>
                <w:lang w:eastAsia="en-US"/>
              </w:rPr>
            </w:pPr>
            <w:r w:rsidRPr="004015E6">
              <w:rPr>
                <w:rFonts w:ascii="Times New Roman" w:hAnsi="Times New Roman"/>
                <w:b/>
                <w:color w:val="000000"/>
                <w:lang w:eastAsia="en-US"/>
              </w:rPr>
              <w:t>2 032 447</w:t>
            </w:r>
          </w:p>
        </w:tc>
      </w:tr>
      <w:tr w:rsidR="00790F03" w:rsidRPr="004015E6" w14:paraId="45DF568C" w14:textId="77777777" w:rsidTr="00790F03">
        <w:trPr>
          <w:cantSplit/>
          <w:trHeight w:val="20"/>
        </w:trPr>
        <w:tc>
          <w:tcPr>
            <w:tcW w:w="2352" w:type="pct"/>
            <w:vAlign w:val="bottom"/>
          </w:tcPr>
          <w:p w14:paraId="1C3D7F6D" w14:textId="77777777" w:rsidR="00790F03" w:rsidRPr="004015E6" w:rsidRDefault="00790F03">
            <w:pPr>
              <w:spacing w:after="0" w:line="240" w:lineRule="auto"/>
              <w:ind w:left="124" w:hanging="124"/>
              <w:rPr>
                <w:rFonts w:ascii="Times New Roman" w:hAnsi="Times New Roman"/>
                <w:lang w:eastAsia="en-US"/>
              </w:rPr>
            </w:pPr>
          </w:p>
        </w:tc>
        <w:tc>
          <w:tcPr>
            <w:tcW w:w="851" w:type="pct"/>
            <w:vAlign w:val="bottom"/>
          </w:tcPr>
          <w:p w14:paraId="7E4E4459" w14:textId="77777777" w:rsidR="00790F03" w:rsidRPr="004015E6" w:rsidRDefault="00790F03">
            <w:pPr>
              <w:spacing w:after="0" w:line="240" w:lineRule="auto"/>
              <w:jc w:val="right"/>
              <w:rPr>
                <w:rFonts w:ascii="Times New Roman" w:hAnsi="Times New Roman"/>
                <w:lang w:eastAsia="en-US"/>
              </w:rPr>
            </w:pPr>
          </w:p>
        </w:tc>
        <w:tc>
          <w:tcPr>
            <w:tcW w:w="552" w:type="pct"/>
            <w:vAlign w:val="bottom"/>
          </w:tcPr>
          <w:p w14:paraId="1BA0FCAD" w14:textId="77777777" w:rsidR="00790F03" w:rsidRPr="004015E6" w:rsidRDefault="00790F03">
            <w:pPr>
              <w:spacing w:after="0" w:line="240" w:lineRule="auto"/>
              <w:jc w:val="right"/>
              <w:rPr>
                <w:rFonts w:ascii="Times New Roman" w:hAnsi="Times New Roman"/>
                <w:lang w:eastAsia="en-US"/>
              </w:rPr>
            </w:pPr>
          </w:p>
        </w:tc>
        <w:tc>
          <w:tcPr>
            <w:tcW w:w="642" w:type="pct"/>
            <w:vAlign w:val="bottom"/>
          </w:tcPr>
          <w:p w14:paraId="0A0A3385" w14:textId="77777777" w:rsidR="00790F03" w:rsidRPr="004015E6" w:rsidRDefault="00790F03">
            <w:pPr>
              <w:spacing w:after="0" w:line="240" w:lineRule="auto"/>
              <w:jc w:val="right"/>
              <w:rPr>
                <w:rFonts w:ascii="Times New Roman" w:hAnsi="Times New Roman"/>
                <w:lang w:eastAsia="en-US"/>
              </w:rPr>
            </w:pPr>
          </w:p>
        </w:tc>
        <w:tc>
          <w:tcPr>
            <w:tcW w:w="602" w:type="pct"/>
            <w:vAlign w:val="bottom"/>
          </w:tcPr>
          <w:p w14:paraId="44673169" w14:textId="77777777" w:rsidR="00790F03" w:rsidRPr="004015E6" w:rsidRDefault="00790F03">
            <w:pPr>
              <w:spacing w:after="0" w:line="240" w:lineRule="auto"/>
              <w:ind w:hanging="85"/>
              <w:jc w:val="right"/>
              <w:rPr>
                <w:rFonts w:ascii="Times New Roman" w:hAnsi="Times New Roman"/>
                <w:color w:val="000000"/>
                <w:lang w:eastAsia="en-US"/>
              </w:rPr>
            </w:pPr>
          </w:p>
        </w:tc>
      </w:tr>
      <w:tr w:rsidR="00790F03" w:rsidRPr="004015E6" w14:paraId="6C8AB915" w14:textId="77777777" w:rsidTr="00790F03">
        <w:trPr>
          <w:cantSplit/>
          <w:trHeight w:val="20"/>
        </w:trPr>
        <w:tc>
          <w:tcPr>
            <w:tcW w:w="2352" w:type="pct"/>
            <w:vAlign w:val="bottom"/>
            <w:hideMark/>
          </w:tcPr>
          <w:p w14:paraId="240804B0" w14:textId="77777777" w:rsidR="00790F03" w:rsidRPr="004015E6" w:rsidRDefault="00790F03">
            <w:pPr>
              <w:spacing w:after="0" w:line="240" w:lineRule="auto"/>
              <w:ind w:left="124" w:hanging="124"/>
              <w:rPr>
                <w:rFonts w:ascii="Times New Roman" w:hAnsi="Times New Roman"/>
                <w:b/>
                <w:lang w:eastAsia="en-US"/>
              </w:rPr>
            </w:pPr>
            <w:r w:rsidRPr="004015E6">
              <w:rPr>
                <w:rFonts w:ascii="Times New Roman" w:hAnsi="Times New Roman"/>
                <w:b/>
                <w:lang w:eastAsia="en-US"/>
              </w:rPr>
              <w:t>Ефекти змін в обліковій політиці:</w:t>
            </w:r>
          </w:p>
        </w:tc>
        <w:tc>
          <w:tcPr>
            <w:tcW w:w="851" w:type="pct"/>
            <w:vAlign w:val="bottom"/>
          </w:tcPr>
          <w:p w14:paraId="62A8A6E2" w14:textId="77777777" w:rsidR="00790F03" w:rsidRPr="004015E6" w:rsidRDefault="00790F03">
            <w:pPr>
              <w:spacing w:after="0" w:line="240" w:lineRule="auto"/>
              <w:jc w:val="right"/>
              <w:rPr>
                <w:rFonts w:ascii="Times New Roman" w:hAnsi="Times New Roman"/>
                <w:lang w:eastAsia="en-US"/>
              </w:rPr>
            </w:pPr>
          </w:p>
        </w:tc>
        <w:tc>
          <w:tcPr>
            <w:tcW w:w="552" w:type="pct"/>
            <w:vAlign w:val="bottom"/>
          </w:tcPr>
          <w:p w14:paraId="7B1708DC" w14:textId="77777777" w:rsidR="00790F03" w:rsidRPr="004015E6" w:rsidRDefault="00790F03">
            <w:pPr>
              <w:spacing w:after="0" w:line="240" w:lineRule="auto"/>
              <w:jc w:val="right"/>
              <w:rPr>
                <w:rFonts w:ascii="Times New Roman" w:hAnsi="Times New Roman"/>
                <w:lang w:eastAsia="en-US"/>
              </w:rPr>
            </w:pPr>
          </w:p>
        </w:tc>
        <w:tc>
          <w:tcPr>
            <w:tcW w:w="642" w:type="pct"/>
            <w:vAlign w:val="bottom"/>
          </w:tcPr>
          <w:p w14:paraId="3DBBDB2E" w14:textId="77777777" w:rsidR="00790F03" w:rsidRPr="004015E6" w:rsidRDefault="00790F03">
            <w:pPr>
              <w:spacing w:after="0" w:line="240" w:lineRule="auto"/>
              <w:jc w:val="right"/>
              <w:rPr>
                <w:rFonts w:ascii="Times New Roman" w:hAnsi="Times New Roman"/>
                <w:lang w:eastAsia="en-US"/>
              </w:rPr>
            </w:pPr>
          </w:p>
        </w:tc>
        <w:tc>
          <w:tcPr>
            <w:tcW w:w="602" w:type="pct"/>
            <w:vAlign w:val="bottom"/>
          </w:tcPr>
          <w:p w14:paraId="6AD445E8" w14:textId="77777777" w:rsidR="00790F03" w:rsidRPr="004015E6" w:rsidRDefault="00790F03">
            <w:pPr>
              <w:spacing w:after="0" w:line="240" w:lineRule="auto"/>
              <w:ind w:hanging="85"/>
              <w:jc w:val="right"/>
              <w:rPr>
                <w:rFonts w:ascii="Times New Roman" w:hAnsi="Times New Roman"/>
                <w:color w:val="000000"/>
                <w:lang w:eastAsia="en-US"/>
              </w:rPr>
            </w:pPr>
          </w:p>
        </w:tc>
      </w:tr>
      <w:tr w:rsidR="00790F03" w:rsidRPr="004015E6" w14:paraId="77B7D1F7" w14:textId="77777777" w:rsidTr="00790F03">
        <w:trPr>
          <w:cantSplit/>
          <w:trHeight w:val="20"/>
        </w:trPr>
        <w:tc>
          <w:tcPr>
            <w:tcW w:w="2352" w:type="pct"/>
            <w:vAlign w:val="bottom"/>
            <w:hideMark/>
          </w:tcPr>
          <w:p w14:paraId="20EB58BC" w14:textId="77777777" w:rsidR="00790F03" w:rsidRPr="004015E6" w:rsidRDefault="00790F03">
            <w:pPr>
              <w:spacing w:after="0" w:line="240" w:lineRule="auto"/>
              <w:ind w:left="124" w:hanging="124"/>
              <w:rPr>
                <w:rFonts w:ascii="Times New Roman" w:hAnsi="Times New Roman"/>
                <w:lang w:eastAsia="en-US"/>
              </w:rPr>
            </w:pPr>
            <w:r w:rsidRPr="004015E6">
              <w:rPr>
                <w:rFonts w:ascii="Times New Roman" w:hAnsi="Times New Roman"/>
                <w:lang w:eastAsia="en-US"/>
              </w:rPr>
              <w:t>Капіталізація відсотків по фінансовій допомозі</w:t>
            </w:r>
          </w:p>
        </w:tc>
        <w:tc>
          <w:tcPr>
            <w:tcW w:w="851" w:type="pct"/>
            <w:vAlign w:val="bottom"/>
            <w:hideMark/>
          </w:tcPr>
          <w:p w14:paraId="7FB7F2BE" w14:textId="77777777" w:rsidR="00790F03" w:rsidRPr="004015E6" w:rsidRDefault="00790F03">
            <w:pPr>
              <w:spacing w:after="0" w:line="240" w:lineRule="auto"/>
              <w:jc w:val="right"/>
              <w:rPr>
                <w:rFonts w:ascii="Times New Roman" w:hAnsi="Times New Roman"/>
                <w:lang w:eastAsia="en-US"/>
              </w:rPr>
            </w:pPr>
            <w:r w:rsidRPr="004015E6">
              <w:rPr>
                <w:rFonts w:ascii="Times New Roman" w:hAnsi="Times New Roman"/>
                <w:lang w:eastAsia="en-US"/>
              </w:rPr>
              <w:t>-</w:t>
            </w:r>
          </w:p>
        </w:tc>
        <w:tc>
          <w:tcPr>
            <w:tcW w:w="552" w:type="pct"/>
            <w:vAlign w:val="bottom"/>
            <w:hideMark/>
          </w:tcPr>
          <w:p w14:paraId="4EE86A0B" w14:textId="77777777" w:rsidR="00790F03" w:rsidRPr="004015E6" w:rsidRDefault="00790F03">
            <w:pPr>
              <w:spacing w:after="0" w:line="240" w:lineRule="auto"/>
              <w:jc w:val="right"/>
              <w:rPr>
                <w:rFonts w:ascii="Times New Roman" w:hAnsi="Times New Roman"/>
                <w:lang w:eastAsia="en-US"/>
              </w:rPr>
            </w:pPr>
            <w:r w:rsidRPr="004015E6">
              <w:rPr>
                <w:rFonts w:ascii="Times New Roman" w:hAnsi="Times New Roman"/>
                <w:lang w:eastAsia="en-US"/>
              </w:rPr>
              <w:t>-</w:t>
            </w:r>
          </w:p>
        </w:tc>
        <w:tc>
          <w:tcPr>
            <w:tcW w:w="642" w:type="pct"/>
            <w:vAlign w:val="bottom"/>
            <w:hideMark/>
          </w:tcPr>
          <w:p w14:paraId="45390E20" w14:textId="77777777" w:rsidR="00790F03" w:rsidRPr="004015E6" w:rsidRDefault="00790F03">
            <w:pPr>
              <w:spacing w:after="0" w:line="240" w:lineRule="auto"/>
              <w:ind w:hanging="85"/>
              <w:jc w:val="right"/>
              <w:rPr>
                <w:rFonts w:ascii="Times New Roman" w:hAnsi="Times New Roman"/>
                <w:color w:val="000000"/>
                <w:lang w:eastAsia="en-US"/>
              </w:rPr>
            </w:pPr>
            <w:r w:rsidRPr="004015E6">
              <w:rPr>
                <w:rFonts w:ascii="Times New Roman" w:hAnsi="Times New Roman"/>
                <w:color w:val="000000"/>
                <w:lang w:eastAsia="en-US"/>
              </w:rPr>
              <w:t>9 423</w:t>
            </w:r>
          </w:p>
        </w:tc>
        <w:tc>
          <w:tcPr>
            <w:tcW w:w="602" w:type="pct"/>
            <w:vAlign w:val="bottom"/>
            <w:hideMark/>
          </w:tcPr>
          <w:p w14:paraId="38DFAB35" w14:textId="77777777" w:rsidR="00790F03" w:rsidRPr="004015E6" w:rsidRDefault="00790F03">
            <w:pPr>
              <w:spacing w:after="0" w:line="240" w:lineRule="auto"/>
              <w:ind w:hanging="85"/>
              <w:jc w:val="right"/>
              <w:rPr>
                <w:rFonts w:ascii="Times New Roman" w:hAnsi="Times New Roman"/>
                <w:color w:val="000000"/>
                <w:lang w:eastAsia="en-US"/>
              </w:rPr>
            </w:pPr>
            <w:r w:rsidRPr="004015E6">
              <w:rPr>
                <w:rFonts w:ascii="Times New Roman" w:hAnsi="Times New Roman"/>
                <w:color w:val="000000"/>
                <w:lang w:eastAsia="en-US"/>
              </w:rPr>
              <w:t>9 423</w:t>
            </w:r>
          </w:p>
        </w:tc>
      </w:tr>
      <w:tr w:rsidR="00790F03" w:rsidRPr="004015E6" w14:paraId="395AB2DB" w14:textId="77777777" w:rsidTr="00790F03">
        <w:trPr>
          <w:cantSplit/>
          <w:trHeight w:val="20"/>
        </w:trPr>
        <w:tc>
          <w:tcPr>
            <w:tcW w:w="2352" w:type="pct"/>
            <w:vAlign w:val="bottom"/>
            <w:hideMark/>
          </w:tcPr>
          <w:p w14:paraId="61FED608" w14:textId="77777777" w:rsidR="00790F03" w:rsidRPr="004015E6" w:rsidRDefault="00790F03">
            <w:pPr>
              <w:spacing w:after="0" w:line="240" w:lineRule="auto"/>
              <w:ind w:left="124" w:hanging="124"/>
              <w:rPr>
                <w:rFonts w:ascii="Times New Roman" w:hAnsi="Times New Roman"/>
                <w:lang w:eastAsia="en-US"/>
              </w:rPr>
            </w:pPr>
            <w:r w:rsidRPr="004015E6">
              <w:rPr>
                <w:rFonts w:ascii="Times New Roman" w:hAnsi="Times New Roman"/>
                <w:lang w:eastAsia="en-US"/>
              </w:rPr>
              <w:t>Відображення залишку дисконтованої премії EKF за справедливою вартістю</w:t>
            </w:r>
          </w:p>
        </w:tc>
        <w:tc>
          <w:tcPr>
            <w:tcW w:w="851" w:type="pct"/>
            <w:vAlign w:val="bottom"/>
            <w:hideMark/>
          </w:tcPr>
          <w:p w14:paraId="0865E0EE" w14:textId="77777777" w:rsidR="00790F03" w:rsidRPr="004015E6" w:rsidRDefault="00790F03">
            <w:pPr>
              <w:spacing w:after="0" w:line="240" w:lineRule="auto"/>
              <w:jc w:val="right"/>
              <w:rPr>
                <w:rFonts w:ascii="Times New Roman" w:eastAsia="Calibri" w:hAnsi="Times New Roman"/>
                <w:lang w:eastAsia="en-US"/>
              </w:rPr>
            </w:pPr>
            <w:r w:rsidRPr="004015E6">
              <w:rPr>
                <w:rFonts w:ascii="Times New Roman" w:eastAsia="Calibri" w:hAnsi="Times New Roman"/>
                <w:lang w:eastAsia="en-US"/>
              </w:rPr>
              <w:t>-</w:t>
            </w:r>
          </w:p>
        </w:tc>
        <w:tc>
          <w:tcPr>
            <w:tcW w:w="552" w:type="pct"/>
            <w:vAlign w:val="bottom"/>
            <w:hideMark/>
          </w:tcPr>
          <w:p w14:paraId="4772ACC7" w14:textId="77777777" w:rsidR="00790F03" w:rsidRPr="004015E6" w:rsidRDefault="00790F03">
            <w:pPr>
              <w:spacing w:after="0" w:line="240" w:lineRule="auto"/>
              <w:jc w:val="right"/>
              <w:rPr>
                <w:rFonts w:ascii="Times New Roman" w:eastAsia="Calibri" w:hAnsi="Times New Roman"/>
                <w:lang w:eastAsia="en-US"/>
              </w:rPr>
            </w:pPr>
            <w:r w:rsidRPr="004015E6">
              <w:rPr>
                <w:rFonts w:ascii="Times New Roman" w:eastAsia="Calibri" w:hAnsi="Times New Roman"/>
                <w:lang w:eastAsia="en-US"/>
              </w:rPr>
              <w:t>-</w:t>
            </w:r>
          </w:p>
        </w:tc>
        <w:tc>
          <w:tcPr>
            <w:tcW w:w="642" w:type="pct"/>
            <w:vAlign w:val="bottom"/>
            <w:hideMark/>
          </w:tcPr>
          <w:p w14:paraId="155B2F7A" w14:textId="77777777" w:rsidR="00790F03" w:rsidRPr="004015E6" w:rsidRDefault="00790F03">
            <w:pPr>
              <w:spacing w:after="0" w:line="240" w:lineRule="auto"/>
              <w:ind w:hanging="85"/>
              <w:jc w:val="right"/>
              <w:rPr>
                <w:rFonts w:ascii="Times New Roman" w:hAnsi="Times New Roman"/>
                <w:color w:val="000000"/>
                <w:lang w:eastAsia="en-US"/>
              </w:rPr>
            </w:pPr>
            <w:r w:rsidRPr="004015E6">
              <w:rPr>
                <w:rFonts w:ascii="Times New Roman" w:hAnsi="Times New Roman"/>
                <w:color w:val="000000"/>
                <w:lang w:eastAsia="en-US"/>
              </w:rPr>
              <w:t>226 681</w:t>
            </w:r>
          </w:p>
        </w:tc>
        <w:tc>
          <w:tcPr>
            <w:tcW w:w="602" w:type="pct"/>
            <w:vAlign w:val="bottom"/>
            <w:hideMark/>
          </w:tcPr>
          <w:p w14:paraId="66392559" w14:textId="77777777" w:rsidR="00790F03" w:rsidRPr="004015E6" w:rsidRDefault="00790F03">
            <w:pPr>
              <w:spacing w:after="0" w:line="240" w:lineRule="auto"/>
              <w:ind w:hanging="85"/>
              <w:jc w:val="right"/>
              <w:rPr>
                <w:rFonts w:ascii="Times New Roman" w:hAnsi="Times New Roman"/>
                <w:color w:val="000000"/>
                <w:lang w:eastAsia="en-US"/>
              </w:rPr>
            </w:pPr>
            <w:r w:rsidRPr="004015E6">
              <w:rPr>
                <w:rFonts w:ascii="Times New Roman" w:hAnsi="Times New Roman"/>
                <w:color w:val="000000"/>
                <w:lang w:eastAsia="en-US"/>
              </w:rPr>
              <w:t>226 681</w:t>
            </w:r>
          </w:p>
        </w:tc>
      </w:tr>
      <w:tr w:rsidR="00790F03" w:rsidRPr="004015E6" w14:paraId="2B9DA9FF" w14:textId="77777777" w:rsidTr="00790F03">
        <w:trPr>
          <w:cantSplit/>
          <w:trHeight w:val="20"/>
        </w:trPr>
        <w:tc>
          <w:tcPr>
            <w:tcW w:w="2352" w:type="pct"/>
            <w:tcBorders>
              <w:top w:val="nil"/>
              <w:left w:val="nil"/>
              <w:bottom w:val="single" w:sz="4" w:space="0" w:color="auto"/>
              <w:right w:val="nil"/>
            </w:tcBorders>
            <w:vAlign w:val="bottom"/>
            <w:hideMark/>
          </w:tcPr>
          <w:p w14:paraId="678C4822" w14:textId="77777777" w:rsidR="00790F03" w:rsidRPr="004015E6" w:rsidRDefault="00790F03">
            <w:pPr>
              <w:spacing w:after="0" w:line="240" w:lineRule="auto"/>
              <w:ind w:left="124" w:hanging="124"/>
              <w:rPr>
                <w:rFonts w:ascii="Times New Roman" w:hAnsi="Times New Roman"/>
                <w:lang w:eastAsia="en-US"/>
              </w:rPr>
            </w:pPr>
            <w:r w:rsidRPr="004015E6">
              <w:rPr>
                <w:rFonts w:ascii="Times New Roman" w:hAnsi="Times New Roman"/>
                <w:lang w:eastAsia="en-US"/>
              </w:rPr>
              <w:t>Дооцінка основних засобів в МСФЗ та податковий ефект, що виник на вказаній дооцінці</w:t>
            </w:r>
          </w:p>
        </w:tc>
        <w:tc>
          <w:tcPr>
            <w:tcW w:w="851" w:type="pct"/>
            <w:tcBorders>
              <w:top w:val="nil"/>
              <w:left w:val="nil"/>
              <w:bottom w:val="single" w:sz="4" w:space="0" w:color="auto"/>
              <w:right w:val="nil"/>
            </w:tcBorders>
            <w:vAlign w:val="bottom"/>
            <w:hideMark/>
          </w:tcPr>
          <w:p w14:paraId="0BB8329F" w14:textId="77777777" w:rsidR="00790F03" w:rsidRPr="004015E6" w:rsidRDefault="00790F03">
            <w:pPr>
              <w:spacing w:after="0" w:line="240" w:lineRule="auto"/>
              <w:jc w:val="right"/>
              <w:rPr>
                <w:rFonts w:ascii="Times New Roman" w:eastAsia="Calibri" w:hAnsi="Times New Roman"/>
                <w:lang w:eastAsia="en-US"/>
              </w:rPr>
            </w:pPr>
            <w:r w:rsidRPr="004015E6">
              <w:rPr>
                <w:rFonts w:ascii="Times New Roman" w:eastAsia="Calibri" w:hAnsi="Times New Roman"/>
                <w:lang w:eastAsia="en-US"/>
              </w:rPr>
              <w:t>-</w:t>
            </w:r>
          </w:p>
        </w:tc>
        <w:tc>
          <w:tcPr>
            <w:tcW w:w="552" w:type="pct"/>
            <w:tcBorders>
              <w:top w:val="nil"/>
              <w:left w:val="nil"/>
              <w:bottom w:val="single" w:sz="4" w:space="0" w:color="auto"/>
              <w:right w:val="nil"/>
            </w:tcBorders>
            <w:vAlign w:val="bottom"/>
            <w:hideMark/>
          </w:tcPr>
          <w:p w14:paraId="347AB150" w14:textId="77777777" w:rsidR="00790F03" w:rsidRPr="004015E6" w:rsidRDefault="00790F03">
            <w:pPr>
              <w:spacing w:after="0" w:line="240" w:lineRule="auto"/>
              <w:jc w:val="right"/>
              <w:rPr>
                <w:rFonts w:ascii="Times New Roman" w:eastAsia="Calibri" w:hAnsi="Times New Roman"/>
                <w:lang w:eastAsia="en-US"/>
              </w:rPr>
            </w:pPr>
            <w:r w:rsidRPr="004015E6">
              <w:rPr>
                <w:rFonts w:ascii="Times New Roman" w:eastAsia="Calibri" w:hAnsi="Times New Roman"/>
                <w:lang w:eastAsia="en-US"/>
              </w:rPr>
              <w:t>(13 453)</w:t>
            </w:r>
          </w:p>
        </w:tc>
        <w:tc>
          <w:tcPr>
            <w:tcW w:w="642" w:type="pct"/>
            <w:tcBorders>
              <w:top w:val="nil"/>
              <w:left w:val="nil"/>
              <w:bottom w:val="single" w:sz="4" w:space="0" w:color="auto"/>
              <w:right w:val="nil"/>
            </w:tcBorders>
            <w:vAlign w:val="bottom"/>
            <w:hideMark/>
          </w:tcPr>
          <w:p w14:paraId="61F122B3" w14:textId="77777777" w:rsidR="00790F03" w:rsidRPr="004015E6" w:rsidRDefault="00790F03">
            <w:pPr>
              <w:spacing w:after="0" w:line="240" w:lineRule="auto"/>
              <w:ind w:hanging="85"/>
              <w:jc w:val="right"/>
              <w:rPr>
                <w:rFonts w:ascii="Times New Roman" w:hAnsi="Times New Roman"/>
                <w:color w:val="000000"/>
                <w:lang w:eastAsia="en-US"/>
              </w:rPr>
            </w:pPr>
            <w:r w:rsidRPr="004015E6">
              <w:rPr>
                <w:rFonts w:ascii="Times New Roman" w:hAnsi="Times New Roman"/>
                <w:color w:val="000000"/>
                <w:lang w:eastAsia="en-US"/>
              </w:rPr>
              <w:t>(90 235)</w:t>
            </w:r>
          </w:p>
        </w:tc>
        <w:tc>
          <w:tcPr>
            <w:tcW w:w="602" w:type="pct"/>
            <w:tcBorders>
              <w:top w:val="nil"/>
              <w:left w:val="nil"/>
              <w:bottom w:val="single" w:sz="4" w:space="0" w:color="auto"/>
              <w:right w:val="nil"/>
            </w:tcBorders>
            <w:vAlign w:val="bottom"/>
            <w:hideMark/>
          </w:tcPr>
          <w:p w14:paraId="7ACD28A8" w14:textId="77777777" w:rsidR="00790F03" w:rsidRPr="004015E6" w:rsidRDefault="00790F03">
            <w:pPr>
              <w:spacing w:after="0" w:line="240" w:lineRule="auto"/>
              <w:ind w:hanging="85"/>
              <w:jc w:val="right"/>
              <w:rPr>
                <w:rFonts w:ascii="Times New Roman" w:hAnsi="Times New Roman"/>
                <w:color w:val="000000"/>
                <w:lang w:eastAsia="en-US"/>
              </w:rPr>
            </w:pPr>
            <w:r w:rsidRPr="004015E6">
              <w:rPr>
                <w:rFonts w:ascii="Times New Roman" w:hAnsi="Times New Roman"/>
                <w:color w:val="000000"/>
                <w:lang w:eastAsia="en-US"/>
              </w:rPr>
              <w:t>(103 688)</w:t>
            </w:r>
          </w:p>
        </w:tc>
      </w:tr>
      <w:tr w:rsidR="00790F03" w:rsidRPr="004015E6" w14:paraId="33E426D8" w14:textId="77777777" w:rsidTr="00790F03">
        <w:trPr>
          <w:cantSplit/>
          <w:trHeight w:val="20"/>
        </w:trPr>
        <w:tc>
          <w:tcPr>
            <w:tcW w:w="2352" w:type="pct"/>
            <w:tcBorders>
              <w:top w:val="single" w:sz="4" w:space="0" w:color="auto"/>
              <w:left w:val="nil"/>
              <w:bottom w:val="single" w:sz="4" w:space="0" w:color="auto"/>
              <w:right w:val="nil"/>
            </w:tcBorders>
            <w:vAlign w:val="bottom"/>
            <w:hideMark/>
          </w:tcPr>
          <w:p w14:paraId="5A8F63F1" w14:textId="77777777" w:rsidR="00790F03" w:rsidRPr="004015E6" w:rsidRDefault="00790F03">
            <w:pPr>
              <w:spacing w:after="0" w:line="240" w:lineRule="auto"/>
              <w:ind w:left="124" w:hanging="124"/>
              <w:rPr>
                <w:rFonts w:ascii="Times New Roman" w:hAnsi="Times New Roman"/>
                <w:b/>
                <w:lang w:eastAsia="en-US"/>
              </w:rPr>
            </w:pPr>
            <w:r w:rsidRPr="004015E6">
              <w:rPr>
                <w:rFonts w:ascii="Times New Roman" w:hAnsi="Times New Roman"/>
                <w:b/>
                <w:lang w:eastAsia="en-US"/>
              </w:rPr>
              <w:t>Капітал згідно МСФЗ на 01 січня 2019 р.</w:t>
            </w:r>
          </w:p>
        </w:tc>
        <w:tc>
          <w:tcPr>
            <w:tcW w:w="851" w:type="pct"/>
            <w:tcBorders>
              <w:top w:val="single" w:sz="4" w:space="0" w:color="auto"/>
              <w:left w:val="nil"/>
              <w:bottom w:val="single" w:sz="4" w:space="0" w:color="auto"/>
              <w:right w:val="nil"/>
            </w:tcBorders>
            <w:vAlign w:val="bottom"/>
            <w:hideMark/>
          </w:tcPr>
          <w:p w14:paraId="49F9F941" w14:textId="77777777" w:rsidR="00790F03" w:rsidRPr="004015E6" w:rsidRDefault="00790F03">
            <w:pPr>
              <w:spacing w:after="0" w:line="240" w:lineRule="auto"/>
              <w:jc w:val="right"/>
              <w:rPr>
                <w:rFonts w:ascii="Times New Roman" w:hAnsi="Times New Roman"/>
                <w:b/>
                <w:lang w:eastAsia="en-US"/>
              </w:rPr>
            </w:pPr>
            <w:r w:rsidRPr="004015E6">
              <w:rPr>
                <w:rFonts w:ascii="Times New Roman" w:hAnsi="Times New Roman"/>
                <w:b/>
                <w:lang w:eastAsia="en-US"/>
              </w:rPr>
              <w:t>20 000</w:t>
            </w:r>
          </w:p>
        </w:tc>
        <w:tc>
          <w:tcPr>
            <w:tcW w:w="552" w:type="pct"/>
            <w:tcBorders>
              <w:top w:val="single" w:sz="4" w:space="0" w:color="auto"/>
              <w:left w:val="nil"/>
              <w:bottom w:val="single" w:sz="4" w:space="0" w:color="auto"/>
              <w:right w:val="nil"/>
            </w:tcBorders>
            <w:vAlign w:val="bottom"/>
            <w:hideMark/>
          </w:tcPr>
          <w:p w14:paraId="15DC1140" w14:textId="77777777" w:rsidR="00790F03" w:rsidRPr="004015E6" w:rsidRDefault="00790F03">
            <w:pPr>
              <w:spacing w:after="0" w:line="240" w:lineRule="auto"/>
              <w:jc w:val="right"/>
              <w:rPr>
                <w:rFonts w:ascii="Times New Roman" w:hAnsi="Times New Roman"/>
                <w:b/>
                <w:lang w:eastAsia="en-US"/>
              </w:rPr>
            </w:pPr>
            <w:r w:rsidRPr="004015E6">
              <w:rPr>
                <w:rFonts w:ascii="Times New Roman" w:hAnsi="Times New Roman"/>
                <w:b/>
                <w:lang w:eastAsia="en-US"/>
              </w:rPr>
              <w:t>2 725 554</w:t>
            </w:r>
          </w:p>
        </w:tc>
        <w:tc>
          <w:tcPr>
            <w:tcW w:w="642" w:type="pct"/>
            <w:tcBorders>
              <w:top w:val="single" w:sz="4" w:space="0" w:color="auto"/>
              <w:left w:val="nil"/>
              <w:bottom w:val="single" w:sz="4" w:space="0" w:color="auto"/>
              <w:right w:val="nil"/>
            </w:tcBorders>
            <w:vAlign w:val="bottom"/>
            <w:hideMark/>
          </w:tcPr>
          <w:p w14:paraId="368E8789" w14:textId="77777777" w:rsidR="00790F03" w:rsidRPr="004015E6" w:rsidRDefault="00790F03">
            <w:pPr>
              <w:spacing w:after="0" w:line="240" w:lineRule="auto"/>
              <w:jc w:val="right"/>
              <w:rPr>
                <w:rFonts w:ascii="Times New Roman" w:hAnsi="Times New Roman"/>
                <w:b/>
                <w:lang w:eastAsia="en-US"/>
              </w:rPr>
            </w:pPr>
            <w:r w:rsidRPr="004015E6">
              <w:rPr>
                <w:rFonts w:ascii="Times New Roman" w:hAnsi="Times New Roman"/>
                <w:b/>
                <w:lang w:eastAsia="en-US"/>
              </w:rPr>
              <w:t>(580 691)</w:t>
            </w:r>
          </w:p>
        </w:tc>
        <w:tc>
          <w:tcPr>
            <w:tcW w:w="602" w:type="pct"/>
            <w:tcBorders>
              <w:top w:val="single" w:sz="4" w:space="0" w:color="auto"/>
              <w:left w:val="nil"/>
              <w:bottom w:val="single" w:sz="4" w:space="0" w:color="auto"/>
              <w:right w:val="nil"/>
            </w:tcBorders>
            <w:vAlign w:val="bottom"/>
            <w:hideMark/>
          </w:tcPr>
          <w:p w14:paraId="14F270F5" w14:textId="77777777" w:rsidR="00790F03" w:rsidRPr="004015E6" w:rsidRDefault="00790F03">
            <w:pPr>
              <w:spacing w:after="0" w:line="240" w:lineRule="auto"/>
              <w:ind w:hanging="85"/>
              <w:jc w:val="right"/>
              <w:rPr>
                <w:rFonts w:ascii="Times New Roman" w:hAnsi="Times New Roman"/>
                <w:b/>
                <w:color w:val="000000"/>
                <w:lang w:eastAsia="en-US"/>
              </w:rPr>
            </w:pPr>
            <w:r w:rsidRPr="004015E6">
              <w:rPr>
                <w:rFonts w:ascii="Times New Roman" w:hAnsi="Times New Roman"/>
                <w:b/>
                <w:color w:val="000000"/>
                <w:lang w:eastAsia="en-US"/>
              </w:rPr>
              <w:t>2 164 863</w:t>
            </w:r>
          </w:p>
        </w:tc>
      </w:tr>
    </w:tbl>
    <w:p w14:paraId="52B2FD04" w14:textId="77777777" w:rsidR="00790F03" w:rsidRPr="004015E6" w:rsidRDefault="00790F03" w:rsidP="00790F03">
      <w:pPr>
        <w:autoSpaceDE w:val="0"/>
        <w:autoSpaceDN w:val="0"/>
        <w:adjustRightInd w:val="0"/>
        <w:spacing w:before="120" w:after="0" w:line="240" w:lineRule="auto"/>
        <w:jc w:val="both"/>
        <w:rPr>
          <w:rFonts w:ascii="Times New Roman" w:hAnsi="Times New Roman"/>
        </w:rPr>
      </w:pPr>
      <w:r w:rsidRPr="004015E6">
        <w:rPr>
          <w:rFonts w:ascii="Times New Roman" w:hAnsi="Times New Roman"/>
        </w:rPr>
        <w:t>Основні коригування стосуються капіталізації умовних відсотків по фінансовій допомозі від пов’язаних осіб на час створення кваліфікаційного активу, нарахування резерву сумнівних боргів по фінансовій допомозі наданій непов’язаній особі за будівельні роботи та відповідне нарахування відстроченого податкового ефекту на вищезгаданих коригуваннях.</w:t>
      </w:r>
    </w:p>
    <w:p w14:paraId="37A16669" w14:textId="77777777" w:rsidR="00790F03" w:rsidRPr="004015E6" w:rsidRDefault="00790F03" w:rsidP="00790F03">
      <w:pPr>
        <w:autoSpaceDE w:val="0"/>
        <w:autoSpaceDN w:val="0"/>
        <w:adjustRightInd w:val="0"/>
        <w:spacing w:before="120" w:after="0" w:line="240" w:lineRule="auto"/>
        <w:jc w:val="both"/>
        <w:rPr>
          <w:rFonts w:ascii="Times New Roman" w:hAnsi="Times New Roman"/>
          <w:b/>
          <w:i/>
        </w:rPr>
      </w:pPr>
      <w:r w:rsidRPr="004015E6">
        <w:rPr>
          <w:rFonts w:ascii="Times New Roman" w:hAnsi="Times New Roman"/>
          <w:b/>
          <w:i/>
        </w:rPr>
        <w:lastRenderedPageBreak/>
        <w:t>Зміни у представленні порівняльної інформації</w:t>
      </w:r>
    </w:p>
    <w:p w14:paraId="45E28975" w14:textId="77777777" w:rsidR="00790F03" w:rsidRPr="004015E6" w:rsidRDefault="00790F03" w:rsidP="00790F03">
      <w:pPr>
        <w:spacing w:before="120" w:after="0" w:line="240" w:lineRule="auto"/>
        <w:jc w:val="both"/>
        <w:rPr>
          <w:rFonts w:ascii="Times New Roman" w:hAnsi="Times New Roman"/>
          <w:lang w:eastAsia="en-GB"/>
        </w:rPr>
      </w:pPr>
      <w:r w:rsidRPr="004015E6">
        <w:rPr>
          <w:rFonts w:ascii="Times New Roman" w:hAnsi="Times New Roman"/>
          <w:lang w:eastAsia="en-GB"/>
        </w:rPr>
        <w:t>Протягом 2019 року Компанія змінила класифікацію у звіті про фінансовий стан, та звіті про прибутки та збитки. Керівництво Компанії вважає, що ці зміни забезпечують надійну та більш доречну інформацію. Відповідно до МСБО (IAS) 8, зміни були внесені ретроспективно, і порівняльні показники на 31.12.2018 р. та за рік що закінчився на цю дату були скориговані належним чином.</w:t>
      </w:r>
    </w:p>
    <w:p w14:paraId="1EC03A01" w14:textId="77777777" w:rsidR="00790F03" w:rsidRPr="004015E6" w:rsidRDefault="00790F03" w:rsidP="00790F03">
      <w:pPr>
        <w:spacing w:before="120" w:after="0" w:line="240" w:lineRule="auto"/>
        <w:jc w:val="both"/>
        <w:rPr>
          <w:rFonts w:ascii="Times New Roman" w:hAnsi="Times New Roman"/>
          <w:lang w:eastAsia="en-GB"/>
        </w:rPr>
      </w:pPr>
      <w:r w:rsidRPr="004015E6">
        <w:rPr>
          <w:rFonts w:ascii="Times New Roman" w:hAnsi="Times New Roman"/>
          <w:lang w:eastAsia="en-GB"/>
        </w:rPr>
        <w:t>Нижче показаний вплив рекласифікацій для цілей представлення порівняльної інформації у звітності станом на 31 грудня 2018 року та за 2018 рік:</w:t>
      </w:r>
    </w:p>
    <w:p w14:paraId="4F7DEC70" w14:textId="77777777" w:rsidR="00790F03" w:rsidRPr="004015E6" w:rsidRDefault="00790F03" w:rsidP="00790F03">
      <w:pPr>
        <w:spacing w:before="120" w:after="0" w:line="240" w:lineRule="auto"/>
        <w:jc w:val="both"/>
        <w:rPr>
          <w:rFonts w:ascii="Times New Roman" w:hAnsi="Times New Roman"/>
          <w:lang w:eastAsia="en-GB"/>
        </w:rPr>
      </w:pPr>
    </w:p>
    <w:p w14:paraId="428CD059" w14:textId="77777777" w:rsidR="00790F03" w:rsidRPr="004015E6" w:rsidRDefault="00790F03" w:rsidP="00790F03">
      <w:pPr>
        <w:keepNext/>
        <w:tabs>
          <w:tab w:val="num" w:pos="360"/>
        </w:tabs>
        <w:spacing w:before="240" w:after="240" w:line="240" w:lineRule="auto"/>
        <w:outlineLvl w:val="0"/>
        <w:rPr>
          <w:rFonts w:ascii="Times New Roman" w:hAnsi="Times New Roman"/>
          <w:b/>
          <w:kern w:val="28"/>
        </w:rPr>
      </w:pPr>
      <w:r w:rsidRPr="004015E6">
        <w:rPr>
          <w:rFonts w:ascii="Times New Roman" w:hAnsi="Times New Roman"/>
          <w:b/>
          <w:kern w:val="28"/>
        </w:rPr>
        <w:t xml:space="preserve">9. Розрахунки і операції з пов'язаними сторонами </w:t>
      </w:r>
    </w:p>
    <w:p w14:paraId="2F21BC20" w14:textId="77777777" w:rsidR="00790F03" w:rsidRPr="004015E6" w:rsidRDefault="00790F03" w:rsidP="00790F03">
      <w:pPr>
        <w:autoSpaceDE w:val="0"/>
        <w:autoSpaceDN w:val="0"/>
        <w:adjustRightInd w:val="0"/>
        <w:spacing w:before="120" w:after="0" w:line="240" w:lineRule="auto"/>
        <w:jc w:val="both"/>
        <w:rPr>
          <w:rFonts w:ascii="Times New Roman" w:hAnsi="Times New Roman"/>
        </w:rPr>
      </w:pPr>
      <w:r w:rsidRPr="004015E6">
        <w:rPr>
          <w:rFonts w:ascii="Times New Roman" w:hAnsi="Times New Roman"/>
        </w:rPr>
        <w:t xml:space="preserve">Сторони зазвичай вважаються пов'язаними, якщо сторони знаходяться під загальним контролем або якщо одна сторона контролює іншу або може здійснювати спільний контроль і чинити значний вплив на іншу сторону при ухваленні фінансових або операційних рішень. При аналізі кожного випадку стосунків, які можуть бути стосунками між пов'язаними сторонами, увага приділяється суті цих стосунків, а не тільки їх юридичній формі. Інформація про безпосередню материнську компанію і фактичну контролюючу сторону Компанії представлена в Примітці 1. Податки нараховуються і оплачуються відповідно до податкового законодавства України. </w:t>
      </w:r>
    </w:p>
    <w:p w14:paraId="3C3AF0A4" w14:textId="77777777" w:rsidR="00790F03" w:rsidRPr="004015E6" w:rsidRDefault="00790F03" w:rsidP="00790F03">
      <w:pPr>
        <w:autoSpaceDE w:val="0"/>
        <w:autoSpaceDN w:val="0"/>
        <w:adjustRightInd w:val="0"/>
        <w:spacing w:before="120" w:after="0" w:line="240" w:lineRule="auto"/>
        <w:jc w:val="both"/>
        <w:rPr>
          <w:rFonts w:ascii="Times New Roman" w:eastAsia="Calibri" w:hAnsi="Times New Roman"/>
          <w:lang w:eastAsia="en-US"/>
        </w:rPr>
      </w:pPr>
      <w:r w:rsidRPr="004015E6">
        <w:rPr>
          <w:rFonts w:ascii="Times New Roman" w:eastAsia="Calibri" w:hAnsi="Times New Roman"/>
          <w:lang w:eastAsia="en-US"/>
        </w:rPr>
        <w:t>Нижче описано характер стосунків між тими пов'язаними сторонами, з якими Компанія здійснювала значні операції, або має значні залишки станом на 31 грудня 2019 р. та 31 грудня 2018 р.</w:t>
      </w:r>
    </w:p>
    <w:p w14:paraId="3C2E9553" w14:textId="77777777" w:rsidR="00790F03" w:rsidRPr="004015E6" w:rsidRDefault="00790F03" w:rsidP="00790F03">
      <w:pPr>
        <w:autoSpaceDE w:val="0"/>
        <w:autoSpaceDN w:val="0"/>
        <w:adjustRightInd w:val="0"/>
        <w:spacing w:before="120" w:after="120" w:line="240" w:lineRule="auto"/>
        <w:jc w:val="both"/>
        <w:rPr>
          <w:rFonts w:ascii="Times New Roman" w:eastAsia="Calibri" w:hAnsi="Times New Roman"/>
          <w:lang w:eastAsia="en-US"/>
        </w:rPr>
      </w:pPr>
      <w:r w:rsidRPr="004015E6">
        <w:rPr>
          <w:rFonts w:ascii="Times New Roman" w:eastAsia="Calibri" w:hAnsi="Times New Roman"/>
          <w:lang w:eastAsia="en-US"/>
        </w:rPr>
        <w:t>Залишки по операціях з пов'язаними сторонами є наступними:</w:t>
      </w:r>
    </w:p>
    <w:tbl>
      <w:tblPr>
        <w:tblW w:w="9585" w:type="dxa"/>
        <w:tblInd w:w="56" w:type="dxa"/>
        <w:tblLayout w:type="fixed"/>
        <w:tblCellMar>
          <w:left w:w="56" w:type="dxa"/>
          <w:right w:w="56" w:type="dxa"/>
        </w:tblCellMar>
        <w:tblLook w:val="04A0" w:firstRow="1" w:lastRow="0" w:firstColumn="1" w:lastColumn="0" w:noHBand="0" w:noVBand="1"/>
      </w:tblPr>
      <w:tblGrid>
        <w:gridCol w:w="3591"/>
        <w:gridCol w:w="1257"/>
        <w:gridCol w:w="1335"/>
        <w:gridCol w:w="240"/>
        <w:gridCol w:w="1573"/>
        <w:gridCol w:w="1589"/>
      </w:tblGrid>
      <w:tr w:rsidR="00790F03" w:rsidRPr="004015E6" w14:paraId="22BE0434" w14:textId="77777777" w:rsidTr="00790F03">
        <w:trPr>
          <w:trHeight w:val="20"/>
        </w:trPr>
        <w:tc>
          <w:tcPr>
            <w:tcW w:w="6181" w:type="dxa"/>
            <w:gridSpan w:val="3"/>
            <w:vAlign w:val="bottom"/>
            <w:hideMark/>
          </w:tcPr>
          <w:bookmarkStart w:id="9" w:name="_Toc529799402"/>
          <w:bookmarkEnd w:id="0"/>
          <w:p w14:paraId="62237182" w14:textId="3A9BA4F0" w:rsidR="00790F03" w:rsidRPr="004015E6" w:rsidRDefault="00790F03">
            <w:pPr>
              <w:spacing w:after="0" w:line="240" w:lineRule="auto"/>
              <w:rPr>
                <w:rFonts w:ascii="Times New Roman" w:hAnsi="Times New Roman"/>
                <w:lang w:eastAsia="en-US"/>
              </w:rPr>
            </w:pPr>
            <w:r w:rsidRPr="004015E6">
              <w:rPr>
                <w:noProof/>
              </w:rPr>
              <mc:AlternateContent>
                <mc:Choice Requires="wps">
                  <w:drawing>
                    <wp:anchor distT="0" distB="0" distL="114300" distR="114300" simplePos="0" relativeHeight="251657216" behindDoc="0" locked="0" layoutInCell="1" allowOverlap="1" wp14:anchorId="5C411D46" wp14:editId="7907C84A">
                      <wp:simplePos x="0" y="0"/>
                      <wp:positionH relativeFrom="column">
                        <wp:posOffset>2616200</wp:posOffset>
                      </wp:positionH>
                      <wp:positionV relativeFrom="paragraph">
                        <wp:posOffset>-125730</wp:posOffset>
                      </wp:positionV>
                      <wp:extent cx="1226820" cy="259080"/>
                      <wp:effectExtent l="0" t="0" r="0" b="0"/>
                      <wp:wrapNone/>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6820" cy="259080"/>
                              </a:xfrm>
                              <a:prstGeom prst="rect">
                                <a:avLst/>
                              </a:prstGeom>
                              <a:solidFill>
                                <a:srgbClr val="FFFFFF"/>
                              </a:solidFill>
                              <a:ln w="6350">
                                <a:solidFill>
                                  <a:srgbClr val="FFFFFF"/>
                                </a:solidFill>
                                <a:miter lim="800000"/>
                                <a:headEnd/>
                                <a:tailEnd/>
                              </a:ln>
                            </wps:spPr>
                            <wps:txbx>
                              <w:txbxContent>
                                <w:p w14:paraId="025A05D2" w14:textId="77777777" w:rsidR="00790F03" w:rsidRDefault="00790F03" w:rsidP="00790F03">
                                  <w:pPr>
                                    <w:rPr>
                                      <w:rFonts w:ascii="Times New Roman" w:hAnsi="Times New Roman"/>
                                    </w:rPr>
                                  </w:pPr>
                                  <w:r>
                                    <w:rPr>
                                      <w:rFonts w:ascii="Times New Roman" w:hAnsi="Times New Roman"/>
                                    </w:rPr>
                                    <w:t>31 грудня 2019р.</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C411D46" id="_x0000_t202" coordsize="21600,21600" o:spt="202" path="m,l,21600r21600,l21600,xe">
                      <v:stroke joinstyle="miter"/>
                      <v:path gradientshapeok="t" o:connecttype="rect"/>
                    </v:shapetype>
                    <v:shape id="Text Box 3" o:spid="_x0000_s1026" type="#_x0000_t202" style="position:absolute;margin-left:206pt;margin-top:-9.9pt;width:96.6pt;height:20.4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" strokecolor="white" strokeweight=".5pt">
                      <v:textbox>
                        <w:txbxContent>
                          <w:p w14:paraId="025A05D2" w14:textId="77777777" w:rsidR="00790F03" w:rsidRDefault="00790F03" w:rsidP="00790F03">
                            <w:pPr>
                              <w:rPr>
                                <w:rFonts w:ascii="Times New Roman" w:hAnsi="Times New Roman"/>
                              </w:rPr>
                            </w:pPr>
                            <w:r>
                              <w:rPr>
                                <w:rFonts w:ascii="Times New Roman" w:hAnsi="Times New Roman"/>
                              </w:rPr>
                              <w:t>31 грудня 2019р.</w:t>
                            </w:r>
                          </w:p>
                        </w:txbxContent>
                      </v:textbox>
                    </v:shape>
                  </w:pict>
                </mc:Fallback>
              </mc:AlternateContent>
            </w:r>
            <w:r w:rsidRPr="004015E6">
              <w:rPr>
                <w:rFonts w:ascii="Times New Roman" w:hAnsi="Times New Roman"/>
                <w:b/>
                <w:color w:val="000000"/>
                <w:lang w:eastAsia="en-GB"/>
              </w:rPr>
              <w:t xml:space="preserve">                                                            </w:t>
            </w:r>
          </w:p>
        </w:tc>
        <w:tc>
          <w:tcPr>
            <w:tcW w:w="3402" w:type="dxa"/>
            <w:gridSpan w:val="3"/>
            <w:vAlign w:val="bottom"/>
          </w:tcPr>
          <w:p w14:paraId="04C678B3" w14:textId="485A2D34" w:rsidR="00790F03" w:rsidRPr="004015E6" w:rsidRDefault="00790F03">
            <w:pPr>
              <w:spacing w:after="0" w:line="240" w:lineRule="auto"/>
              <w:rPr>
                <w:rFonts w:ascii="Times New Roman" w:hAnsi="Times New Roman"/>
                <w:b/>
                <w:color w:val="000000"/>
                <w:lang w:eastAsia="en-GB"/>
              </w:rPr>
            </w:pPr>
            <w:r w:rsidRPr="004015E6">
              <w:rPr>
                <w:noProof/>
              </w:rPr>
              <mc:AlternateContent>
                <mc:Choice Requires="wps">
                  <w:drawing>
                    <wp:anchor distT="0" distB="0" distL="114300" distR="114300" simplePos="0" relativeHeight="251658240" behindDoc="0" locked="0" layoutInCell="1" allowOverlap="1" wp14:anchorId="490CF254" wp14:editId="4CADF343">
                      <wp:simplePos x="0" y="0"/>
                      <wp:positionH relativeFrom="column">
                        <wp:posOffset>861060</wp:posOffset>
                      </wp:positionH>
                      <wp:positionV relativeFrom="paragraph">
                        <wp:posOffset>30480</wp:posOffset>
                      </wp:positionV>
                      <wp:extent cx="1226820" cy="259080"/>
                      <wp:effectExtent l="0" t="0" r="0" b="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6820" cy="259080"/>
                              </a:xfrm>
                              <a:prstGeom prst="rect">
                                <a:avLst/>
                              </a:prstGeom>
                              <a:solidFill>
                                <a:srgbClr val="FFFFFF"/>
                              </a:solidFill>
                              <a:ln w="6350">
                                <a:solidFill>
                                  <a:srgbClr val="FFFFFF"/>
                                </a:solidFill>
                                <a:miter lim="800000"/>
                                <a:headEnd/>
                                <a:tailEnd/>
                              </a:ln>
                            </wps:spPr>
                            <wps:txbx>
                              <w:txbxContent>
                                <w:p w14:paraId="0F253D57" w14:textId="77777777" w:rsidR="00790F03" w:rsidRDefault="00790F03" w:rsidP="00790F03">
                                  <w:pPr>
                                    <w:rPr>
                                      <w:rFonts w:ascii="Times New Roman" w:hAnsi="Times New Roman"/>
                                    </w:rPr>
                                  </w:pPr>
                                  <w:r>
                                    <w:rPr>
                                      <w:rFonts w:ascii="Times New Roman" w:hAnsi="Times New Roman"/>
                                    </w:rPr>
                                    <w:t>31 грудня 2018р.</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90CF254" id="Text Box 4" o:spid="_x0000_s1027" type="#_x0000_t202" style="position:absolute;margin-left:67.8pt;margin-top:2.4pt;width:96.6pt;height:20.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" strokecolor="white" strokeweight=".5pt">
                      <v:textbox>
                        <w:txbxContent>
                          <w:p w14:paraId="0F253D57" w14:textId="77777777" w:rsidR="00790F03" w:rsidRDefault="00790F03" w:rsidP="00790F03">
                            <w:pPr>
                              <w:rPr>
                                <w:rFonts w:ascii="Times New Roman" w:hAnsi="Times New Roman"/>
                              </w:rPr>
                            </w:pPr>
                            <w:r>
                              <w:rPr>
                                <w:rFonts w:ascii="Times New Roman" w:hAnsi="Times New Roman"/>
                              </w:rPr>
                              <w:t>31 грудня 2018р.</w:t>
                            </w:r>
                          </w:p>
                        </w:txbxContent>
                      </v:textbox>
                    </v:shape>
                  </w:pict>
                </mc:Fallback>
              </mc:AlternateContent>
            </w:r>
          </w:p>
          <w:p w14:paraId="4D1110CA" w14:textId="77777777" w:rsidR="00790F03" w:rsidRPr="004015E6" w:rsidRDefault="00790F03">
            <w:pPr>
              <w:spacing w:after="0" w:line="240" w:lineRule="auto"/>
              <w:rPr>
                <w:rFonts w:ascii="Times New Roman" w:hAnsi="Times New Roman"/>
                <w:lang w:eastAsia="en-US"/>
              </w:rPr>
            </w:pPr>
          </w:p>
        </w:tc>
      </w:tr>
      <w:tr w:rsidR="00790F03" w:rsidRPr="004015E6" w14:paraId="0928E993" w14:textId="77777777" w:rsidTr="00790F03">
        <w:trPr>
          <w:trHeight w:val="20"/>
        </w:trPr>
        <w:tc>
          <w:tcPr>
            <w:tcW w:w="3589" w:type="dxa"/>
            <w:tcBorders>
              <w:top w:val="single" w:sz="18" w:space="0" w:color="auto"/>
              <w:left w:val="nil"/>
              <w:bottom w:val="single" w:sz="4" w:space="0" w:color="auto"/>
              <w:right w:val="nil"/>
            </w:tcBorders>
            <w:vAlign w:val="bottom"/>
            <w:hideMark/>
          </w:tcPr>
          <w:p w14:paraId="6EB40B2A" w14:textId="77777777" w:rsidR="00790F03" w:rsidRPr="004015E6" w:rsidRDefault="00790F03">
            <w:pPr>
              <w:keepNext/>
              <w:keepLines/>
              <w:spacing w:after="0" w:line="240" w:lineRule="auto"/>
              <w:rPr>
                <w:rFonts w:ascii="Times New Roman" w:hAnsi="Times New Roman"/>
                <w:i/>
                <w:lang w:eastAsia="en-US"/>
              </w:rPr>
            </w:pPr>
            <w:r w:rsidRPr="004015E6">
              <w:rPr>
                <w:rFonts w:ascii="Times New Roman" w:hAnsi="Times New Roman"/>
                <w:i/>
                <w:lang w:eastAsia="en-US"/>
              </w:rPr>
              <w:t>У тисячах гривень</w:t>
            </w:r>
          </w:p>
        </w:tc>
        <w:tc>
          <w:tcPr>
            <w:tcW w:w="1257" w:type="dxa"/>
            <w:tcBorders>
              <w:top w:val="single" w:sz="18" w:space="0" w:color="auto"/>
              <w:left w:val="nil"/>
              <w:bottom w:val="single" w:sz="4" w:space="0" w:color="auto"/>
              <w:right w:val="nil"/>
            </w:tcBorders>
            <w:vAlign w:val="bottom"/>
            <w:hideMark/>
          </w:tcPr>
          <w:p w14:paraId="0C1D4704" w14:textId="77777777" w:rsidR="00790F03" w:rsidRPr="004015E6" w:rsidRDefault="00790F03">
            <w:pPr>
              <w:spacing w:after="0" w:line="240" w:lineRule="auto"/>
              <w:ind w:left="-56"/>
              <w:jc w:val="right"/>
              <w:rPr>
                <w:rFonts w:ascii="Times New Roman" w:hAnsi="Times New Roman"/>
                <w:b/>
                <w:lang w:eastAsia="en-US"/>
              </w:rPr>
            </w:pPr>
            <w:r w:rsidRPr="004015E6">
              <w:rPr>
                <w:rFonts w:ascii="Times New Roman" w:hAnsi="Times New Roman"/>
                <w:b/>
                <w:lang w:eastAsia="en-US"/>
              </w:rPr>
              <w:t>Група</w:t>
            </w:r>
          </w:p>
          <w:p w14:paraId="5A3A2890" w14:textId="77777777" w:rsidR="00790F03" w:rsidRPr="004015E6" w:rsidRDefault="00790F03">
            <w:pPr>
              <w:spacing w:after="0" w:line="240" w:lineRule="auto"/>
              <w:ind w:left="-56"/>
              <w:jc w:val="right"/>
              <w:rPr>
                <w:rFonts w:ascii="Times New Roman" w:hAnsi="Times New Roman"/>
                <w:b/>
                <w:lang w:eastAsia="en-US"/>
              </w:rPr>
            </w:pPr>
            <w:r w:rsidRPr="004015E6">
              <w:rPr>
                <w:rFonts w:ascii="Times New Roman" w:hAnsi="Times New Roman"/>
                <w:b/>
                <w:lang w:eastAsia="en-US"/>
              </w:rPr>
              <w:t>«ДТЕК»</w:t>
            </w:r>
          </w:p>
        </w:tc>
        <w:tc>
          <w:tcPr>
            <w:tcW w:w="1575" w:type="dxa"/>
            <w:gridSpan w:val="2"/>
            <w:tcBorders>
              <w:top w:val="single" w:sz="18" w:space="0" w:color="auto"/>
              <w:left w:val="nil"/>
              <w:bottom w:val="single" w:sz="4" w:space="0" w:color="auto"/>
              <w:right w:val="nil"/>
            </w:tcBorders>
            <w:vAlign w:val="bottom"/>
            <w:hideMark/>
          </w:tcPr>
          <w:p w14:paraId="0432FA6D" w14:textId="77777777" w:rsidR="00790F03" w:rsidRPr="004015E6" w:rsidRDefault="00790F03">
            <w:pPr>
              <w:spacing w:after="0" w:line="240" w:lineRule="auto"/>
              <w:ind w:left="-56"/>
              <w:jc w:val="right"/>
              <w:rPr>
                <w:rFonts w:ascii="Times New Roman" w:hAnsi="Times New Roman"/>
                <w:b/>
                <w:lang w:eastAsia="en-US"/>
              </w:rPr>
            </w:pPr>
            <w:r w:rsidRPr="004015E6">
              <w:rPr>
                <w:rFonts w:ascii="Times New Roman" w:hAnsi="Times New Roman"/>
                <w:b/>
                <w:lang w:eastAsia="en-US"/>
              </w:rPr>
              <w:t>Компанії під спільним контролем СКМ</w:t>
            </w:r>
          </w:p>
        </w:tc>
        <w:tc>
          <w:tcPr>
            <w:tcW w:w="1573" w:type="dxa"/>
            <w:tcBorders>
              <w:top w:val="single" w:sz="18" w:space="0" w:color="auto"/>
              <w:left w:val="nil"/>
              <w:bottom w:val="single" w:sz="4" w:space="0" w:color="auto"/>
              <w:right w:val="nil"/>
            </w:tcBorders>
            <w:vAlign w:val="bottom"/>
            <w:hideMark/>
          </w:tcPr>
          <w:p w14:paraId="32BDE078" w14:textId="77777777" w:rsidR="00790F03" w:rsidRPr="004015E6" w:rsidRDefault="00790F03">
            <w:pPr>
              <w:spacing w:after="0" w:line="240" w:lineRule="auto"/>
              <w:ind w:left="-56"/>
              <w:jc w:val="center"/>
              <w:rPr>
                <w:rFonts w:ascii="Times New Roman" w:hAnsi="Times New Roman"/>
                <w:b/>
                <w:lang w:eastAsia="en-US"/>
              </w:rPr>
            </w:pPr>
            <w:r w:rsidRPr="004015E6">
              <w:rPr>
                <w:rFonts w:ascii="Times New Roman" w:hAnsi="Times New Roman"/>
                <w:b/>
                <w:lang w:eastAsia="en-US"/>
              </w:rPr>
              <w:t>Група</w:t>
            </w:r>
          </w:p>
          <w:p w14:paraId="39593043" w14:textId="77777777" w:rsidR="00790F03" w:rsidRPr="004015E6" w:rsidRDefault="00790F03">
            <w:pPr>
              <w:spacing w:after="0" w:line="240" w:lineRule="auto"/>
              <w:ind w:left="-56"/>
              <w:jc w:val="center"/>
              <w:rPr>
                <w:rFonts w:ascii="Times New Roman" w:hAnsi="Times New Roman"/>
                <w:b/>
                <w:lang w:eastAsia="en-US"/>
              </w:rPr>
            </w:pPr>
            <w:r w:rsidRPr="004015E6">
              <w:rPr>
                <w:rFonts w:ascii="Times New Roman" w:hAnsi="Times New Roman"/>
                <w:b/>
                <w:lang w:eastAsia="en-US"/>
              </w:rPr>
              <w:t>«ДТЕК»</w:t>
            </w:r>
          </w:p>
        </w:tc>
        <w:tc>
          <w:tcPr>
            <w:tcW w:w="1589" w:type="dxa"/>
            <w:tcBorders>
              <w:top w:val="single" w:sz="18" w:space="0" w:color="auto"/>
              <w:left w:val="nil"/>
              <w:bottom w:val="single" w:sz="4" w:space="0" w:color="auto"/>
              <w:right w:val="nil"/>
            </w:tcBorders>
            <w:vAlign w:val="bottom"/>
            <w:hideMark/>
          </w:tcPr>
          <w:p w14:paraId="2D9D5DEC" w14:textId="77777777" w:rsidR="00790F03" w:rsidRPr="004015E6" w:rsidRDefault="00790F03">
            <w:pPr>
              <w:spacing w:after="0" w:line="240" w:lineRule="auto"/>
              <w:ind w:left="-56"/>
              <w:jc w:val="right"/>
              <w:rPr>
                <w:rFonts w:ascii="Times New Roman" w:hAnsi="Times New Roman"/>
                <w:b/>
                <w:lang w:eastAsia="en-US"/>
              </w:rPr>
            </w:pPr>
            <w:r w:rsidRPr="004015E6">
              <w:rPr>
                <w:rFonts w:ascii="Times New Roman" w:hAnsi="Times New Roman"/>
                <w:b/>
                <w:lang w:eastAsia="en-US"/>
              </w:rPr>
              <w:t>Компанії під спільним контролем СКМ</w:t>
            </w:r>
          </w:p>
        </w:tc>
      </w:tr>
      <w:tr w:rsidR="00790F03" w:rsidRPr="004015E6" w14:paraId="1FE04054" w14:textId="77777777" w:rsidTr="00790F03">
        <w:trPr>
          <w:trHeight w:val="20"/>
        </w:trPr>
        <w:tc>
          <w:tcPr>
            <w:tcW w:w="3589" w:type="dxa"/>
            <w:tcBorders>
              <w:top w:val="single" w:sz="4" w:space="0" w:color="auto"/>
              <w:left w:val="nil"/>
              <w:bottom w:val="nil"/>
              <w:right w:val="nil"/>
            </w:tcBorders>
            <w:vAlign w:val="bottom"/>
          </w:tcPr>
          <w:p w14:paraId="019560C8" w14:textId="77777777" w:rsidR="00790F03" w:rsidRPr="004015E6" w:rsidRDefault="00790F03">
            <w:pPr>
              <w:tabs>
                <w:tab w:val="left" w:pos="1134"/>
                <w:tab w:val="left" w:pos="1276"/>
                <w:tab w:val="center" w:pos="3402"/>
                <w:tab w:val="center" w:pos="4536"/>
                <w:tab w:val="center" w:pos="5670"/>
                <w:tab w:val="center" w:pos="6804"/>
                <w:tab w:val="right" w:pos="7655"/>
              </w:tabs>
              <w:spacing w:after="0" w:line="240" w:lineRule="auto"/>
              <w:rPr>
                <w:rFonts w:ascii="Times New Roman" w:hAnsi="Times New Roman"/>
                <w:lang w:eastAsia="en-US"/>
              </w:rPr>
            </w:pPr>
          </w:p>
        </w:tc>
        <w:tc>
          <w:tcPr>
            <w:tcW w:w="1257" w:type="dxa"/>
            <w:tcBorders>
              <w:top w:val="single" w:sz="4" w:space="0" w:color="auto"/>
              <w:left w:val="nil"/>
              <w:bottom w:val="nil"/>
              <w:right w:val="nil"/>
            </w:tcBorders>
            <w:vAlign w:val="bottom"/>
          </w:tcPr>
          <w:p w14:paraId="5AAE8ADB" w14:textId="77777777" w:rsidR="00790F03" w:rsidRPr="004015E6" w:rsidRDefault="00790F03">
            <w:pPr>
              <w:tabs>
                <w:tab w:val="left" w:pos="1134"/>
                <w:tab w:val="left" w:pos="1276"/>
                <w:tab w:val="center" w:pos="3402"/>
                <w:tab w:val="center" w:pos="4536"/>
                <w:tab w:val="center" w:pos="5670"/>
                <w:tab w:val="center" w:pos="6804"/>
                <w:tab w:val="right" w:pos="7655"/>
              </w:tabs>
              <w:spacing w:after="0" w:line="240" w:lineRule="auto"/>
              <w:rPr>
                <w:rFonts w:ascii="Times New Roman" w:hAnsi="Times New Roman"/>
                <w:lang w:eastAsia="en-US"/>
              </w:rPr>
            </w:pPr>
          </w:p>
        </w:tc>
        <w:tc>
          <w:tcPr>
            <w:tcW w:w="1575" w:type="dxa"/>
            <w:gridSpan w:val="2"/>
            <w:tcBorders>
              <w:top w:val="single" w:sz="4" w:space="0" w:color="auto"/>
              <w:left w:val="nil"/>
              <w:bottom w:val="nil"/>
              <w:right w:val="nil"/>
            </w:tcBorders>
            <w:vAlign w:val="bottom"/>
          </w:tcPr>
          <w:p w14:paraId="7511E838" w14:textId="77777777" w:rsidR="00790F03" w:rsidRPr="004015E6" w:rsidRDefault="00790F03">
            <w:pPr>
              <w:tabs>
                <w:tab w:val="left" w:pos="1134"/>
                <w:tab w:val="left" w:pos="1276"/>
                <w:tab w:val="center" w:pos="3402"/>
                <w:tab w:val="center" w:pos="4536"/>
                <w:tab w:val="center" w:pos="5670"/>
                <w:tab w:val="center" w:pos="6804"/>
                <w:tab w:val="right" w:pos="7655"/>
              </w:tabs>
              <w:spacing w:after="0" w:line="240" w:lineRule="auto"/>
              <w:rPr>
                <w:rFonts w:ascii="Times New Roman" w:hAnsi="Times New Roman"/>
                <w:lang w:eastAsia="en-US"/>
              </w:rPr>
            </w:pPr>
          </w:p>
        </w:tc>
        <w:tc>
          <w:tcPr>
            <w:tcW w:w="1573" w:type="dxa"/>
            <w:tcBorders>
              <w:top w:val="single" w:sz="4" w:space="0" w:color="auto"/>
              <w:left w:val="nil"/>
              <w:bottom w:val="nil"/>
              <w:right w:val="nil"/>
            </w:tcBorders>
            <w:vAlign w:val="bottom"/>
          </w:tcPr>
          <w:p w14:paraId="4B06B0E4" w14:textId="77777777" w:rsidR="00790F03" w:rsidRPr="004015E6" w:rsidRDefault="00790F03">
            <w:pPr>
              <w:tabs>
                <w:tab w:val="left" w:pos="1134"/>
                <w:tab w:val="left" w:pos="1276"/>
                <w:tab w:val="center" w:pos="3402"/>
                <w:tab w:val="center" w:pos="4536"/>
                <w:tab w:val="center" w:pos="5670"/>
                <w:tab w:val="center" w:pos="6804"/>
                <w:tab w:val="right" w:pos="7655"/>
              </w:tabs>
              <w:spacing w:after="0" w:line="240" w:lineRule="auto"/>
              <w:ind w:right="55"/>
              <w:jc w:val="right"/>
              <w:rPr>
                <w:rFonts w:ascii="Times New Roman" w:hAnsi="Times New Roman"/>
                <w:lang w:eastAsia="en-US"/>
              </w:rPr>
            </w:pPr>
          </w:p>
        </w:tc>
        <w:tc>
          <w:tcPr>
            <w:tcW w:w="1589" w:type="dxa"/>
            <w:tcBorders>
              <w:top w:val="single" w:sz="4" w:space="0" w:color="auto"/>
              <w:left w:val="nil"/>
              <w:bottom w:val="nil"/>
              <w:right w:val="nil"/>
            </w:tcBorders>
            <w:vAlign w:val="bottom"/>
          </w:tcPr>
          <w:p w14:paraId="5ABD011B" w14:textId="77777777" w:rsidR="00790F03" w:rsidRPr="004015E6" w:rsidRDefault="00790F03">
            <w:pPr>
              <w:tabs>
                <w:tab w:val="left" w:pos="1134"/>
                <w:tab w:val="left" w:pos="1276"/>
                <w:tab w:val="center" w:pos="3402"/>
                <w:tab w:val="center" w:pos="4536"/>
                <w:tab w:val="center" w:pos="5670"/>
                <w:tab w:val="center" w:pos="6804"/>
                <w:tab w:val="right" w:pos="7655"/>
              </w:tabs>
              <w:spacing w:after="0" w:line="240" w:lineRule="auto"/>
              <w:ind w:right="55"/>
              <w:jc w:val="right"/>
              <w:rPr>
                <w:rFonts w:ascii="Times New Roman" w:hAnsi="Times New Roman"/>
                <w:lang w:eastAsia="en-US"/>
              </w:rPr>
            </w:pPr>
          </w:p>
        </w:tc>
      </w:tr>
      <w:tr w:rsidR="00790F03" w:rsidRPr="004015E6" w14:paraId="063985D2" w14:textId="77777777" w:rsidTr="00790F03">
        <w:trPr>
          <w:trHeight w:val="20"/>
        </w:trPr>
        <w:tc>
          <w:tcPr>
            <w:tcW w:w="3589" w:type="dxa"/>
            <w:vAlign w:val="bottom"/>
            <w:hideMark/>
          </w:tcPr>
          <w:p w14:paraId="79108FFC" w14:textId="77777777" w:rsidR="00790F03" w:rsidRPr="004015E6" w:rsidRDefault="00790F03">
            <w:pPr>
              <w:tabs>
                <w:tab w:val="left" w:pos="1134"/>
                <w:tab w:val="left" w:pos="1276"/>
                <w:tab w:val="center" w:pos="3402"/>
                <w:tab w:val="center" w:pos="4536"/>
                <w:tab w:val="center" w:pos="5670"/>
                <w:tab w:val="center" w:pos="6804"/>
                <w:tab w:val="right" w:pos="7655"/>
              </w:tabs>
              <w:spacing w:after="0" w:line="240" w:lineRule="auto"/>
              <w:ind w:left="86" w:hanging="86"/>
              <w:rPr>
                <w:rFonts w:ascii="Times New Roman" w:hAnsi="Times New Roman"/>
                <w:lang w:eastAsia="en-US"/>
              </w:rPr>
            </w:pPr>
            <w:r w:rsidRPr="004015E6">
              <w:rPr>
                <w:rFonts w:ascii="Times New Roman" w:hAnsi="Times New Roman"/>
                <w:color w:val="000000"/>
                <w:lang w:eastAsia="ru-RU"/>
              </w:rPr>
              <w:t>Інша поточна дебіторська заборгованість (до рядку 1155)</w:t>
            </w:r>
          </w:p>
        </w:tc>
        <w:tc>
          <w:tcPr>
            <w:tcW w:w="1257" w:type="dxa"/>
            <w:vAlign w:val="bottom"/>
            <w:hideMark/>
          </w:tcPr>
          <w:p w14:paraId="0B709C9A" w14:textId="77777777" w:rsidR="00790F03" w:rsidRPr="004015E6" w:rsidRDefault="00790F03">
            <w:pPr>
              <w:spacing w:after="0" w:line="240" w:lineRule="auto"/>
              <w:jc w:val="right"/>
              <w:rPr>
                <w:rFonts w:ascii="Times New Roman" w:hAnsi="Times New Roman"/>
                <w:lang w:eastAsia="en-US"/>
              </w:rPr>
            </w:pPr>
            <w:r w:rsidRPr="004015E6">
              <w:rPr>
                <w:rFonts w:ascii="Times New Roman" w:hAnsi="Times New Roman"/>
                <w:lang w:eastAsia="en-US"/>
              </w:rPr>
              <w:t>1 371 967</w:t>
            </w:r>
          </w:p>
        </w:tc>
        <w:tc>
          <w:tcPr>
            <w:tcW w:w="1575" w:type="dxa"/>
            <w:gridSpan w:val="2"/>
            <w:vAlign w:val="bottom"/>
            <w:hideMark/>
          </w:tcPr>
          <w:p w14:paraId="7A3482B4" w14:textId="77777777" w:rsidR="00790F03" w:rsidRPr="004015E6" w:rsidRDefault="00790F03">
            <w:pPr>
              <w:spacing w:after="0" w:line="240" w:lineRule="auto"/>
              <w:jc w:val="right"/>
              <w:rPr>
                <w:rFonts w:ascii="Times New Roman" w:hAnsi="Times New Roman"/>
                <w:lang w:eastAsia="en-US"/>
              </w:rPr>
            </w:pPr>
            <w:r w:rsidRPr="004015E6">
              <w:rPr>
                <w:rFonts w:ascii="Times New Roman" w:hAnsi="Times New Roman"/>
                <w:lang w:eastAsia="en-US"/>
              </w:rPr>
              <w:t>-</w:t>
            </w:r>
          </w:p>
        </w:tc>
        <w:tc>
          <w:tcPr>
            <w:tcW w:w="1573" w:type="dxa"/>
            <w:vAlign w:val="bottom"/>
            <w:hideMark/>
          </w:tcPr>
          <w:p w14:paraId="4B872D86" w14:textId="77777777" w:rsidR="00790F03" w:rsidRPr="004015E6" w:rsidRDefault="00790F03">
            <w:pPr>
              <w:tabs>
                <w:tab w:val="left" w:pos="1693"/>
              </w:tabs>
              <w:spacing w:after="0" w:line="240" w:lineRule="auto"/>
              <w:ind w:left="-56" w:hanging="85"/>
              <w:jc w:val="right"/>
              <w:rPr>
                <w:rFonts w:ascii="Times New Roman" w:hAnsi="Times New Roman"/>
                <w:lang w:eastAsia="en-US"/>
              </w:rPr>
            </w:pPr>
            <w:r w:rsidRPr="004015E6">
              <w:rPr>
                <w:rFonts w:ascii="Times New Roman" w:hAnsi="Times New Roman"/>
                <w:lang w:eastAsia="en-US"/>
              </w:rPr>
              <w:t>1 287 188</w:t>
            </w:r>
          </w:p>
        </w:tc>
        <w:tc>
          <w:tcPr>
            <w:tcW w:w="1589" w:type="dxa"/>
            <w:vAlign w:val="bottom"/>
            <w:hideMark/>
          </w:tcPr>
          <w:p w14:paraId="1BEA4A85" w14:textId="77777777" w:rsidR="00790F03" w:rsidRPr="004015E6" w:rsidRDefault="00790F03">
            <w:pPr>
              <w:tabs>
                <w:tab w:val="left" w:pos="1693"/>
              </w:tabs>
              <w:spacing w:after="0" w:line="240" w:lineRule="auto"/>
              <w:ind w:left="-56" w:hanging="85"/>
              <w:jc w:val="right"/>
              <w:rPr>
                <w:rFonts w:ascii="Times New Roman" w:hAnsi="Times New Roman"/>
                <w:lang w:eastAsia="en-US"/>
              </w:rPr>
            </w:pPr>
            <w:r w:rsidRPr="004015E6">
              <w:rPr>
                <w:rFonts w:ascii="Times New Roman" w:hAnsi="Times New Roman"/>
                <w:lang w:eastAsia="en-US"/>
              </w:rPr>
              <w:t>-</w:t>
            </w:r>
          </w:p>
        </w:tc>
      </w:tr>
      <w:tr w:rsidR="00790F03" w:rsidRPr="004015E6" w14:paraId="3A2D1B51" w14:textId="77777777" w:rsidTr="00790F03">
        <w:trPr>
          <w:trHeight w:val="20"/>
        </w:trPr>
        <w:tc>
          <w:tcPr>
            <w:tcW w:w="3589" w:type="dxa"/>
            <w:vAlign w:val="bottom"/>
            <w:hideMark/>
          </w:tcPr>
          <w:p w14:paraId="67CF70ED" w14:textId="77777777" w:rsidR="00790F03" w:rsidRPr="004015E6" w:rsidRDefault="00790F03">
            <w:pPr>
              <w:tabs>
                <w:tab w:val="left" w:pos="1134"/>
                <w:tab w:val="left" w:pos="1276"/>
                <w:tab w:val="center" w:pos="3402"/>
                <w:tab w:val="center" w:pos="4536"/>
                <w:tab w:val="center" w:pos="5670"/>
                <w:tab w:val="center" w:pos="6804"/>
                <w:tab w:val="right" w:pos="7655"/>
              </w:tabs>
              <w:spacing w:after="0" w:line="240" w:lineRule="auto"/>
              <w:ind w:left="86" w:hanging="86"/>
              <w:rPr>
                <w:rFonts w:ascii="Times New Roman" w:hAnsi="Times New Roman"/>
                <w:lang w:eastAsia="en-US"/>
              </w:rPr>
            </w:pPr>
            <w:r w:rsidRPr="004015E6">
              <w:rPr>
                <w:rFonts w:ascii="Times New Roman" w:hAnsi="Times New Roman"/>
                <w:color w:val="000000"/>
                <w:lang w:eastAsia="ru-RU"/>
              </w:rPr>
              <w:t>Грошові кошти та їх еквіваленти (до рядку 1165)</w:t>
            </w:r>
          </w:p>
        </w:tc>
        <w:tc>
          <w:tcPr>
            <w:tcW w:w="1257" w:type="dxa"/>
            <w:vAlign w:val="bottom"/>
            <w:hideMark/>
          </w:tcPr>
          <w:p w14:paraId="1C2C1150" w14:textId="77777777" w:rsidR="00790F03" w:rsidRPr="004015E6" w:rsidRDefault="00790F03">
            <w:pPr>
              <w:spacing w:after="0" w:line="240" w:lineRule="auto"/>
              <w:jc w:val="right"/>
              <w:rPr>
                <w:rFonts w:ascii="Times New Roman" w:hAnsi="Times New Roman"/>
                <w:lang w:eastAsia="en-US"/>
              </w:rPr>
            </w:pPr>
            <w:r w:rsidRPr="004015E6">
              <w:rPr>
                <w:rFonts w:ascii="Times New Roman" w:hAnsi="Times New Roman"/>
                <w:lang w:eastAsia="en-US"/>
              </w:rPr>
              <w:t>-</w:t>
            </w:r>
          </w:p>
        </w:tc>
        <w:tc>
          <w:tcPr>
            <w:tcW w:w="1575" w:type="dxa"/>
            <w:gridSpan w:val="2"/>
            <w:vAlign w:val="bottom"/>
            <w:hideMark/>
          </w:tcPr>
          <w:p w14:paraId="61A0DC0A" w14:textId="77777777" w:rsidR="00790F03" w:rsidRPr="004015E6" w:rsidRDefault="00790F03">
            <w:pPr>
              <w:spacing w:after="0" w:line="240" w:lineRule="auto"/>
              <w:jc w:val="right"/>
              <w:rPr>
                <w:rFonts w:ascii="Times New Roman" w:hAnsi="Times New Roman"/>
                <w:lang w:eastAsia="en-US"/>
              </w:rPr>
            </w:pPr>
            <w:r w:rsidRPr="004015E6">
              <w:rPr>
                <w:rFonts w:ascii="Times New Roman" w:hAnsi="Times New Roman"/>
                <w:lang w:eastAsia="en-US"/>
              </w:rPr>
              <w:t>83 249</w:t>
            </w:r>
          </w:p>
        </w:tc>
        <w:tc>
          <w:tcPr>
            <w:tcW w:w="1573" w:type="dxa"/>
            <w:vAlign w:val="bottom"/>
            <w:hideMark/>
          </w:tcPr>
          <w:p w14:paraId="73264B63" w14:textId="77777777" w:rsidR="00790F03" w:rsidRPr="004015E6" w:rsidRDefault="00790F03">
            <w:pPr>
              <w:tabs>
                <w:tab w:val="left" w:pos="1503"/>
              </w:tabs>
              <w:spacing w:after="0" w:line="240" w:lineRule="auto"/>
              <w:ind w:left="85" w:hanging="85"/>
              <w:jc w:val="right"/>
              <w:rPr>
                <w:rFonts w:ascii="Times New Roman" w:hAnsi="Times New Roman"/>
                <w:lang w:eastAsia="en-US"/>
              </w:rPr>
            </w:pPr>
            <w:r w:rsidRPr="004015E6">
              <w:rPr>
                <w:rFonts w:ascii="Times New Roman" w:hAnsi="Times New Roman"/>
                <w:lang w:eastAsia="en-US"/>
              </w:rPr>
              <w:t>-</w:t>
            </w:r>
          </w:p>
        </w:tc>
        <w:tc>
          <w:tcPr>
            <w:tcW w:w="1589" w:type="dxa"/>
            <w:vAlign w:val="bottom"/>
            <w:hideMark/>
          </w:tcPr>
          <w:p w14:paraId="1F271A6A" w14:textId="77777777" w:rsidR="00790F03" w:rsidRPr="004015E6" w:rsidRDefault="00790F03">
            <w:pPr>
              <w:tabs>
                <w:tab w:val="left" w:pos="1503"/>
              </w:tabs>
              <w:spacing w:after="0" w:line="240" w:lineRule="auto"/>
              <w:ind w:left="85" w:hanging="85"/>
              <w:jc w:val="right"/>
              <w:rPr>
                <w:rFonts w:ascii="Times New Roman" w:hAnsi="Times New Roman"/>
                <w:lang w:eastAsia="en-US"/>
              </w:rPr>
            </w:pPr>
            <w:r w:rsidRPr="004015E6">
              <w:rPr>
                <w:rFonts w:ascii="Times New Roman" w:hAnsi="Times New Roman"/>
                <w:lang w:eastAsia="en-US"/>
              </w:rPr>
              <w:t>11 146</w:t>
            </w:r>
          </w:p>
        </w:tc>
      </w:tr>
      <w:tr w:rsidR="00790F03" w:rsidRPr="004015E6" w14:paraId="74D787E8" w14:textId="77777777" w:rsidTr="00790F03">
        <w:trPr>
          <w:trHeight w:val="20"/>
        </w:trPr>
        <w:tc>
          <w:tcPr>
            <w:tcW w:w="3589" w:type="dxa"/>
            <w:vAlign w:val="bottom"/>
            <w:hideMark/>
          </w:tcPr>
          <w:p w14:paraId="6F7DBEDA" w14:textId="77777777" w:rsidR="00790F03" w:rsidRPr="004015E6" w:rsidRDefault="00790F03">
            <w:pPr>
              <w:tabs>
                <w:tab w:val="left" w:pos="1134"/>
                <w:tab w:val="left" w:pos="1276"/>
                <w:tab w:val="center" w:pos="3402"/>
                <w:tab w:val="center" w:pos="4536"/>
                <w:tab w:val="center" w:pos="5670"/>
                <w:tab w:val="center" w:pos="6804"/>
                <w:tab w:val="right" w:pos="7655"/>
              </w:tabs>
              <w:spacing w:after="0" w:line="240" w:lineRule="auto"/>
              <w:ind w:left="86" w:hanging="86"/>
              <w:rPr>
                <w:rFonts w:ascii="Times New Roman" w:hAnsi="Times New Roman"/>
                <w:lang w:eastAsia="en-US"/>
              </w:rPr>
            </w:pPr>
            <w:r w:rsidRPr="004015E6">
              <w:rPr>
                <w:rFonts w:ascii="Times New Roman" w:hAnsi="Times New Roman"/>
                <w:color w:val="000000"/>
                <w:lang w:eastAsia="ru-RU"/>
              </w:rPr>
              <w:t>Інші довгострокові зобов'язання (до рядку 1515)</w:t>
            </w:r>
          </w:p>
        </w:tc>
        <w:tc>
          <w:tcPr>
            <w:tcW w:w="1257" w:type="dxa"/>
            <w:vAlign w:val="bottom"/>
            <w:hideMark/>
          </w:tcPr>
          <w:p w14:paraId="460F9586" w14:textId="77777777" w:rsidR="00790F03" w:rsidRPr="004015E6" w:rsidRDefault="00790F03">
            <w:pPr>
              <w:spacing w:after="0" w:line="240" w:lineRule="auto"/>
              <w:jc w:val="right"/>
              <w:rPr>
                <w:rFonts w:ascii="Times New Roman" w:hAnsi="Times New Roman"/>
                <w:lang w:eastAsia="en-US"/>
              </w:rPr>
            </w:pPr>
            <w:r w:rsidRPr="004015E6">
              <w:rPr>
                <w:rFonts w:ascii="Times New Roman" w:hAnsi="Times New Roman"/>
                <w:lang w:eastAsia="en-US"/>
              </w:rPr>
              <w:t>(450 026)</w:t>
            </w:r>
          </w:p>
        </w:tc>
        <w:tc>
          <w:tcPr>
            <w:tcW w:w="1575" w:type="dxa"/>
            <w:gridSpan w:val="2"/>
            <w:vAlign w:val="bottom"/>
          </w:tcPr>
          <w:p w14:paraId="5EE817E9" w14:textId="77777777" w:rsidR="00790F03" w:rsidRPr="004015E6" w:rsidRDefault="00790F03">
            <w:pPr>
              <w:spacing w:after="0" w:line="240" w:lineRule="auto"/>
              <w:jc w:val="right"/>
              <w:rPr>
                <w:rFonts w:ascii="Times New Roman" w:hAnsi="Times New Roman"/>
                <w:lang w:eastAsia="en-US"/>
              </w:rPr>
            </w:pPr>
          </w:p>
        </w:tc>
        <w:tc>
          <w:tcPr>
            <w:tcW w:w="1573" w:type="dxa"/>
            <w:vAlign w:val="bottom"/>
            <w:hideMark/>
          </w:tcPr>
          <w:p w14:paraId="08EA2482" w14:textId="77777777" w:rsidR="00790F03" w:rsidRPr="004015E6" w:rsidRDefault="00790F03">
            <w:pPr>
              <w:tabs>
                <w:tab w:val="left" w:pos="1503"/>
              </w:tabs>
              <w:spacing w:after="0" w:line="240" w:lineRule="auto"/>
              <w:ind w:left="85" w:hanging="85"/>
              <w:jc w:val="right"/>
              <w:rPr>
                <w:rFonts w:ascii="Times New Roman" w:hAnsi="Times New Roman"/>
                <w:lang w:eastAsia="en-US"/>
              </w:rPr>
            </w:pPr>
            <w:r w:rsidRPr="004015E6">
              <w:rPr>
                <w:rFonts w:ascii="Times New Roman" w:hAnsi="Times New Roman"/>
                <w:lang w:eastAsia="en-US"/>
              </w:rPr>
              <w:t>(450 032)</w:t>
            </w:r>
          </w:p>
        </w:tc>
        <w:tc>
          <w:tcPr>
            <w:tcW w:w="1589" w:type="dxa"/>
            <w:vAlign w:val="bottom"/>
            <w:hideMark/>
          </w:tcPr>
          <w:p w14:paraId="1987410E" w14:textId="77777777" w:rsidR="00790F03" w:rsidRPr="004015E6" w:rsidRDefault="00790F03">
            <w:pPr>
              <w:tabs>
                <w:tab w:val="left" w:pos="1503"/>
              </w:tabs>
              <w:spacing w:after="0" w:line="240" w:lineRule="auto"/>
              <w:ind w:left="85" w:hanging="85"/>
              <w:jc w:val="right"/>
              <w:rPr>
                <w:rFonts w:ascii="Times New Roman" w:hAnsi="Times New Roman"/>
                <w:lang w:eastAsia="en-US"/>
              </w:rPr>
            </w:pPr>
            <w:r w:rsidRPr="004015E6">
              <w:rPr>
                <w:rFonts w:ascii="Times New Roman" w:hAnsi="Times New Roman"/>
                <w:lang w:eastAsia="en-US"/>
              </w:rPr>
              <w:t>-</w:t>
            </w:r>
          </w:p>
        </w:tc>
      </w:tr>
      <w:tr w:rsidR="00790F03" w:rsidRPr="004015E6" w14:paraId="70E62D3B" w14:textId="77777777" w:rsidTr="00790F03">
        <w:trPr>
          <w:trHeight w:val="20"/>
        </w:trPr>
        <w:tc>
          <w:tcPr>
            <w:tcW w:w="3589" w:type="dxa"/>
            <w:vAlign w:val="bottom"/>
            <w:hideMark/>
          </w:tcPr>
          <w:p w14:paraId="0B85B69C" w14:textId="77777777" w:rsidR="00790F03" w:rsidRPr="004015E6" w:rsidRDefault="00790F03">
            <w:pPr>
              <w:tabs>
                <w:tab w:val="left" w:pos="1134"/>
                <w:tab w:val="left" w:pos="1276"/>
                <w:tab w:val="center" w:pos="3402"/>
                <w:tab w:val="center" w:pos="4536"/>
                <w:tab w:val="center" w:pos="5670"/>
                <w:tab w:val="center" w:pos="6804"/>
                <w:tab w:val="right" w:pos="7655"/>
              </w:tabs>
              <w:spacing w:after="0" w:line="240" w:lineRule="auto"/>
              <w:ind w:left="86" w:hanging="86"/>
              <w:rPr>
                <w:rFonts w:ascii="Times New Roman" w:hAnsi="Times New Roman"/>
                <w:lang w:eastAsia="en-US"/>
              </w:rPr>
            </w:pPr>
            <w:r w:rsidRPr="004015E6">
              <w:rPr>
                <w:rFonts w:ascii="Times New Roman" w:hAnsi="Times New Roman"/>
                <w:color w:val="000000"/>
                <w:lang w:eastAsia="ru-RU"/>
              </w:rPr>
              <w:t xml:space="preserve">Поточна кредиторська заборгованість за довгостроковими зобов'язаннями (до рядку 1610) </w:t>
            </w:r>
          </w:p>
        </w:tc>
        <w:tc>
          <w:tcPr>
            <w:tcW w:w="1257" w:type="dxa"/>
            <w:vAlign w:val="bottom"/>
            <w:hideMark/>
          </w:tcPr>
          <w:p w14:paraId="23BB44BB" w14:textId="77777777" w:rsidR="00790F03" w:rsidRPr="004015E6" w:rsidRDefault="00790F03">
            <w:pPr>
              <w:spacing w:after="0" w:line="240" w:lineRule="auto"/>
              <w:jc w:val="right"/>
              <w:rPr>
                <w:rFonts w:ascii="Times New Roman" w:hAnsi="Times New Roman"/>
                <w:lang w:eastAsia="en-US"/>
              </w:rPr>
            </w:pPr>
            <w:r w:rsidRPr="004015E6">
              <w:rPr>
                <w:rFonts w:ascii="Times New Roman" w:hAnsi="Times New Roman"/>
                <w:lang w:eastAsia="en-US"/>
              </w:rPr>
              <w:t>-</w:t>
            </w:r>
          </w:p>
        </w:tc>
        <w:tc>
          <w:tcPr>
            <w:tcW w:w="1575" w:type="dxa"/>
            <w:gridSpan w:val="2"/>
            <w:vAlign w:val="bottom"/>
            <w:hideMark/>
          </w:tcPr>
          <w:p w14:paraId="62488D67" w14:textId="77777777" w:rsidR="00790F03" w:rsidRPr="004015E6" w:rsidRDefault="00790F03">
            <w:pPr>
              <w:spacing w:after="0" w:line="240" w:lineRule="auto"/>
              <w:jc w:val="right"/>
              <w:rPr>
                <w:rFonts w:ascii="Times New Roman" w:hAnsi="Times New Roman"/>
                <w:lang w:eastAsia="en-US"/>
              </w:rPr>
            </w:pPr>
            <w:r w:rsidRPr="004015E6">
              <w:rPr>
                <w:rFonts w:ascii="Times New Roman" w:hAnsi="Times New Roman"/>
                <w:lang w:eastAsia="en-US"/>
              </w:rPr>
              <w:t>-</w:t>
            </w:r>
          </w:p>
        </w:tc>
        <w:tc>
          <w:tcPr>
            <w:tcW w:w="1573" w:type="dxa"/>
            <w:vAlign w:val="bottom"/>
            <w:hideMark/>
          </w:tcPr>
          <w:p w14:paraId="14658F99" w14:textId="77777777" w:rsidR="00790F03" w:rsidRPr="004015E6" w:rsidRDefault="00790F03">
            <w:pPr>
              <w:tabs>
                <w:tab w:val="left" w:pos="1503"/>
              </w:tabs>
              <w:spacing w:after="0" w:line="240" w:lineRule="auto"/>
              <w:ind w:left="85" w:hanging="85"/>
              <w:jc w:val="right"/>
              <w:rPr>
                <w:rFonts w:ascii="Times New Roman" w:hAnsi="Times New Roman"/>
                <w:lang w:eastAsia="en-US"/>
              </w:rPr>
            </w:pPr>
            <w:r w:rsidRPr="004015E6">
              <w:rPr>
                <w:rFonts w:ascii="Times New Roman" w:hAnsi="Times New Roman"/>
                <w:lang w:eastAsia="en-US"/>
              </w:rPr>
              <w:t>(351 399)</w:t>
            </w:r>
          </w:p>
        </w:tc>
        <w:tc>
          <w:tcPr>
            <w:tcW w:w="1589" w:type="dxa"/>
            <w:vAlign w:val="bottom"/>
            <w:hideMark/>
          </w:tcPr>
          <w:p w14:paraId="174298A2" w14:textId="77777777" w:rsidR="00790F03" w:rsidRPr="004015E6" w:rsidRDefault="00790F03">
            <w:pPr>
              <w:tabs>
                <w:tab w:val="left" w:pos="1503"/>
              </w:tabs>
              <w:spacing w:after="0" w:line="240" w:lineRule="auto"/>
              <w:ind w:left="85" w:hanging="85"/>
              <w:jc w:val="right"/>
              <w:rPr>
                <w:rFonts w:ascii="Times New Roman" w:hAnsi="Times New Roman"/>
                <w:lang w:eastAsia="en-US"/>
              </w:rPr>
            </w:pPr>
            <w:r w:rsidRPr="004015E6">
              <w:rPr>
                <w:rFonts w:ascii="Times New Roman" w:hAnsi="Times New Roman"/>
                <w:lang w:eastAsia="en-US"/>
              </w:rPr>
              <w:t>-</w:t>
            </w:r>
          </w:p>
        </w:tc>
      </w:tr>
      <w:tr w:rsidR="00790F03" w:rsidRPr="004015E6" w14:paraId="2C97B68E" w14:textId="77777777" w:rsidTr="00790F03">
        <w:trPr>
          <w:trHeight w:val="20"/>
        </w:trPr>
        <w:tc>
          <w:tcPr>
            <w:tcW w:w="3589" w:type="dxa"/>
            <w:vAlign w:val="bottom"/>
            <w:hideMark/>
          </w:tcPr>
          <w:p w14:paraId="49621AFB" w14:textId="77777777" w:rsidR="00790F03" w:rsidRPr="004015E6" w:rsidRDefault="00790F03">
            <w:pPr>
              <w:tabs>
                <w:tab w:val="left" w:pos="1134"/>
                <w:tab w:val="left" w:pos="1276"/>
                <w:tab w:val="center" w:pos="3402"/>
                <w:tab w:val="center" w:pos="4536"/>
                <w:tab w:val="center" w:pos="5670"/>
                <w:tab w:val="center" w:pos="6804"/>
                <w:tab w:val="right" w:pos="7655"/>
              </w:tabs>
              <w:spacing w:after="0" w:line="240" w:lineRule="auto"/>
              <w:ind w:left="86" w:hanging="86"/>
              <w:rPr>
                <w:rFonts w:ascii="Times New Roman" w:hAnsi="Times New Roman"/>
                <w:color w:val="000000"/>
                <w:lang w:eastAsia="ru-RU"/>
              </w:rPr>
            </w:pPr>
            <w:r w:rsidRPr="004015E6">
              <w:rPr>
                <w:rFonts w:ascii="Times New Roman" w:hAnsi="Times New Roman"/>
                <w:color w:val="000000"/>
                <w:lang w:eastAsia="ru-RU"/>
              </w:rPr>
              <w:t xml:space="preserve">Поточна кредиторська заборгованість за товари, роботи, послуги (до рядку 1615)     </w:t>
            </w:r>
          </w:p>
        </w:tc>
        <w:tc>
          <w:tcPr>
            <w:tcW w:w="1257" w:type="dxa"/>
            <w:vAlign w:val="bottom"/>
            <w:hideMark/>
          </w:tcPr>
          <w:p w14:paraId="53B1F469" w14:textId="77777777" w:rsidR="00790F03" w:rsidRPr="004015E6" w:rsidRDefault="00790F03">
            <w:pPr>
              <w:spacing w:after="0" w:line="240" w:lineRule="auto"/>
              <w:jc w:val="right"/>
              <w:rPr>
                <w:rFonts w:ascii="Times New Roman" w:hAnsi="Times New Roman"/>
                <w:lang w:eastAsia="en-US"/>
              </w:rPr>
            </w:pPr>
            <w:r w:rsidRPr="004015E6">
              <w:rPr>
                <w:rFonts w:ascii="Times New Roman" w:hAnsi="Times New Roman"/>
                <w:lang w:eastAsia="en-US"/>
              </w:rPr>
              <w:t>(4 232)</w:t>
            </w:r>
          </w:p>
        </w:tc>
        <w:tc>
          <w:tcPr>
            <w:tcW w:w="1575" w:type="dxa"/>
            <w:gridSpan w:val="2"/>
            <w:vAlign w:val="bottom"/>
            <w:hideMark/>
          </w:tcPr>
          <w:p w14:paraId="6CFA4931" w14:textId="77777777" w:rsidR="00790F03" w:rsidRPr="004015E6" w:rsidRDefault="00790F03">
            <w:pPr>
              <w:spacing w:after="0" w:line="240" w:lineRule="auto"/>
              <w:jc w:val="right"/>
              <w:rPr>
                <w:rFonts w:ascii="Times New Roman" w:hAnsi="Times New Roman"/>
                <w:lang w:eastAsia="en-US"/>
              </w:rPr>
            </w:pPr>
            <w:r w:rsidRPr="004015E6">
              <w:rPr>
                <w:rFonts w:ascii="Times New Roman" w:hAnsi="Times New Roman"/>
                <w:lang w:eastAsia="en-US"/>
              </w:rPr>
              <w:t>(12 417)</w:t>
            </w:r>
          </w:p>
        </w:tc>
        <w:tc>
          <w:tcPr>
            <w:tcW w:w="1573" w:type="dxa"/>
            <w:vAlign w:val="bottom"/>
            <w:hideMark/>
          </w:tcPr>
          <w:p w14:paraId="58D6CFF7" w14:textId="77777777" w:rsidR="00790F03" w:rsidRPr="004015E6" w:rsidRDefault="00790F03">
            <w:pPr>
              <w:tabs>
                <w:tab w:val="left" w:pos="1503"/>
              </w:tabs>
              <w:spacing w:after="0" w:line="240" w:lineRule="auto"/>
              <w:ind w:left="85" w:hanging="85"/>
              <w:jc w:val="right"/>
              <w:rPr>
                <w:rFonts w:ascii="Times New Roman" w:hAnsi="Times New Roman"/>
                <w:lang w:eastAsia="en-US"/>
              </w:rPr>
            </w:pPr>
            <w:r w:rsidRPr="004015E6">
              <w:rPr>
                <w:rFonts w:ascii="Times New Roman" w:hAnsi="Times New Roman"/>
                <w:lang w:eastAsia="en-US"/>
              </w:rPr>
              <w:t>(3 643)</w:t>
            </w:r>
          </w:p>
        </w:tc>
        <w:tc>
          <w:tcPr>
            <w:tcW w:w="1589" w:type="dxa"/>
            <w:vAlign w:val="bottom"/>
            <w:hideMark/>
          </w:tcPr>
          <w:p w14:paraId="43F5179D" w14:textId="77777777" w:rsidR="00790F03" w:rsidRPr="004015E6" w:rsidRDefault="00790F03">
            <w:pPr>
              <w:tabs>
                <w:tab w:val="left" w:pos="1503"/>
              </w:tabs>
              <w:spacing w:after="0" w:line="240" w:lineRule="auto"/>
              <w:ind w:left="85" w:hanging="85"/>
              <w:jc w:val="right"/>
              <w:rPr>
                <w:rFonts w:ascii="Times New Roman" w:hAnsi="Times New Roman"/>
                <w:lang w:eastAsia="en-US"/>
              </w:rPr>
            </w:pPr>
            <w:r w:rsidRPr="004015E6">
              <w:rPr>
                <w:rFonts w:ascii="Times New Roman" w:hAnsi="Times New Roman"/>
                <w:lang w:eastAsia="en-US"/>
              </w:rPr>
              <w:t>(24 059)</w:t>
            </w:r>
          </w:p>
        </w:tc>
      </w:tr>
      <w:tr w:rsidR="00790F03" w:rsidRPr="004015E6" w14:paraId="47E91627" w14:textId="77777777" w:rsidTr="00790F03">
        <w:trPr>
          <w:trHeight w:val="20"/>
        </w:trPr>
        <w:tc>
          <w:tcPr>
            <w:tcW w:w="3589" w:type="dxa"/>
            <w:vAlign w:val="bottom"/>
            <w:hideMark/>
          </w:tcPr>
          <w:p w14:paraId="53433B3A" w14:textId="77777777" w:rsidR="00790F03" w:rsidRPr="004015E6" w:rsidRDefault="00790F03">
            <w:pPr>
              <w:tabs>
                <w:tab w:val="left" w:pos="1134"/>
                <w:tab w:val="left" w:pos="1276"/>
                <w:tab w:val="center" w:pos="3402"/>
                <w:tab w:val="center" w:pos="4536"/>
                <w:tab w:val="center" w:pos="5670"/>
                <w:tab w:val="center" w:pos="6804"/>
                <w:tab w:val="right" w:pos="7655"/>
              </w:tabs>
              <w:spacing w:after="0" w:line="240" w:lineRule="auto"/>
              <w:ind w:left="86" w:hanging="86"/>
              <w:rPr>
                <w:rFonts w:ascii="Times New Roman" w:hAnsi="Times New Roman"/>
                <w:color w:val="000000"/>
                <w:lang w:eastAsia="ru-RU"/>
              </w:rPr>
            </w:pPr>
            <w:r w:rsidRPr="004015E6">
              <w:rPr>
                <w:rFonts w:ascii="Times New Roman" w:hAnsi="Times New Roman"/>
                <w:color w:val="000000"/>
                <w:lang w:eastAsia="ru-RU"/>
              </w:rPr>
              <w:t>Поточна кредиторська заборгованість за розрахунками з учасниками (до рядку    балансу 1640)</w:t>
            </w:r>
          </w:p>
        </w:tc>
        <w:tc>
          <w:tcPr>
            <w:tcW w:w="1257" w:type="dxa"/>
            <w:vAlign w:val="bottom"/>
            <w:hideMark/>
          </w:tcPr>
          <w:p w14:paraId="55441183" w14:textId="77777777" w:rsidR="00790F03" w:rsidRPr="004015E6" w:rsidRDefault="00790F03">
            <w:pPr>
              <w:tabs>
                <w:tab w:val="left" w:pos="1503"/>
              </w:tabs>
              <w:spacing w:after="0" w:line="240" w:lineRule="auto"/>
              <w:ind w:left="85" w:hanging="85"/>
              <w:jc w:val="right"/>
              <w:rPr>
                <w:rFonts w:ascii="Times New Roman" w:hAnsi="Times New Roman"/>
                <w:lang w:eastAsia="en-US"/>
              </w:rPr>
            </w:pPr>
            <w:r w:rsidRPr="004015E6">
              <w:rPr>
                <w:rFonts w:ascii="Times New Roman" w:hAnsi="Times New Roman"/>
                <w:lang w:eastAsia="en-US"/>
              </w:rPr>
              <w:t>(1 725 626)</w:t>
            </w:r>
          </w:p>
        </w:tc>
        <w:tc>
          <w:tcPr>
            <w:tcW w:w="1575" w:type="dxa"/>
            <w:gridSpan w:val="2"/>
            <w:vAlign w:val="bottom"/>
            <w:hideMark/>
          </w:tcPr>
          <w:p w14:paraId="2F60A894" w14:textId="77777777" w:rsidR="00790F03" w:rsidRPr="004015E6" w:rsidRDefault="00790F03">
            <w:pPr>
              <w:tabs>
                <w:tab w:val="left" w:pos="1503"/>
              </w:tabs>
              <w:spacing w:after="0" w:line="240" w:lineRule="auto"/>
              <w:ind w:left="85" w:hanging="85"/>
              <w:jc w:val="right"/>
              <w:rPr>
                <w:rFonts w:ascii="Times New Roman" w:hAnsi="Times New Roman"/>
                <w:lang w:eastAsia="en-US"/>
              </w:rPr>
            </w:pPr>
            <w:r w:rsidRPr="004015E6">
              <w:rPr>
                <w:rFonts w:ascii="Times New Roman" w:hAnsi="Times New Roman"/>
                <w:lang w:eastAsia="en-US"/>
              </w:rPr>
              <w:t>-</w:t>
            </w:r>
          </w:p>
        </w:tc>
        <w:tc>
          <w:tcPr>
            <w:tcW w:w="1573" w:type="dxa"/>
            <w:vAlign w:val="bottom"/>
            <w:hideMark/>
          </w:tcPr>
          <w:p w14:paraId="2A301560" w14:textId="77777777" w:rsidR="00790F03" w:rsidRPr="004015E6" w:rsidRDefault="00790F03">
            <w:pPr>
              <w:tabs>
                <w:tab w:val="left" w:pos="1503"/>
              </w:tabs>
              <w:spacing w:after="0" w:line="240" w:lineRule="auto"/>
              <w:ind w:left="85" w:hanging="85"/>
              <w:jc w:val="right"/>
              <w:rPr>
                <w:rFonts w:ascii="Times New Roman" w:hAnsi="Times New Roman"/>
                <w:lang w:eastAsia="en-US"/>
              </w:rPr>
            </w:pPr>
            <w:r w:rsidRPr="004015E6">
              <w:rPr>
                <w:rFonts w:ascii="Times New Roman" w:hAnsi="Times New Roman"/>
                <w:lang w:eastAsia="en-US"/>
              </w:rPr>
              <w:t>(428 998)</w:t>
            </w:r>
          </w:p>
        </w:tc>
        <w:tc>
          <w:tcPr>
            <w:tcW w:w="1589" w:type="dxa"/>
            <w:vAlign w:val="bottom"/>
            <w:hideMark/>
          </w:tcPr>
          <w:p w14:paraId="11B0D507" w14:textId="77777777" w:rsidR="00790F03" w:rsidRPr="004015E6" w:rsidRDefault="00790F03">
            <w:pPr>
              <w:tabs>
                <w:tab w:val="left" w:pos="1503"/>
              </w:tabs>
              <w:spacing w:after="0" w:line="240" w:lineRule="auto"/>
              <w:ind w:left="85" w:hanging="85"/>
              <w:jc w:val="right"/>
              <w:rPr>
                <w:rFonts w:ascii="Times New Roman" w:hAnsi="Times New Roman"/>
                <w:lang w:eastAsia="en-US"/>
              </w:rPr>
            </w:pPr>
            <w:r w:rsidRPr="004015E6">
              <w:rPr>
                <w:rFonts w:ascii="Times New Roman" w:hAnsi="Times New Roman"/>
                <w:lang w:eastAsia="en-US"/>
              </w:rPr>
              <w:t>-</w:t>
            </w:r>
          </w:p>
        </w:tc>
      </w:tr>
      <w:tr w:rsidR="00790F03" w:rsidRPr="004015E6" w14:paraId="09493B28" w14:textId="77777777" w:rsidTr="00790F03">
        <w:trPr>
          <w:trHeight w:val="20"/>
        </w:trPr>
        <w:tc>
          <w:tcPr>
            <w:tcW w:w="3589" w:type="dxa"/>
            <w:tcBorders>
              <w:top w:val="nil"/>
              <w:left w:val="nil"/>
              <w:bottom w:val="single" w:sz="4" w:space="0" w:color="auto"/>
              <w:right w:val="nil"/>
            </w:tcBorders>
            <w:vAlign w:val="bottom"/>
            <w:hideMark/>
          </w:tcPr>
          <w:p w14:paraId="5403C13D" w14:textId="77777777" w:rsidR="00790F03" w:rsidRPr="004015E6" w:rsidRDefault="00790F03">
            <w:pPr>
              <w:tabs>
                <w:tab w:val="left" w:pos="1134"/>
                <w:tab w:val="left" w:pos="1276"/>
                <w:tab w:val="center" w:pos="3402"/>
                <w:tab w:val="center" w:pos="4536"/>
                <w:tab w:val="center" w:pos="5670"/>
                <w:tab w:val="center" w:pos="6804"/>
                <w:tab w:val="right" w:pos="7655"/>
              </w:tabs>
              <w:spacing w:after="0" w:line="240" w:lineRule="auto"/>
              <w:ind w:left="86" w:hanging="86"/>
              <w:rPr>
                <w:rFonts w:ascii="Times New Roman" w:hAnsi="Times New Roman"/>
                <w:color w:val="000000"/>
                <w:lang w:eastAsia="ru-RU"/>
              </w:rPr>
            </w:pPr>
            <w:r w:rsidRPr="004015E6">
              <w:rPr>
                <w:rFonts w:ascii="Times New Roman" w:hAnsi="Times New Roman"/>
                <w:color w:val="000000"/>
                <w:lang w:eastAsia="ru-RU"/>
              </w:rPr>
              <w:t>Інші поточні зобов'язання (до рядку 1690)</w:t>
            </w:r>
          </w:p>
        </w:tc>
        <w:tc>
          <w:tcPr>
            <w:tcW w:w="1257" w:type="dxa"/>
            <w:tcBorders>
              <w:top w:val="nil"/>
              <w:left w:val="nil"/>
              <w:bottom w:val="single" w:sz="4" w:space="0" w:color="auto"/>
              <w:right w:val="nil"/>
            </w:tcBorders>
            <w:vAlign w:val="bottom"/>
            <w:hideMark/>
          </w:tcPr>
          <w:p w14:paraId="2F1930A8" w14:textId="77777777" w:rsidR="00790F03" w:rsidRPr="004015E6" w:rsidRDefault="00790F03">
            <w:pPr>
              <w:tabs>
                <w:tab w:val="left" w:pos="1503"/>
              </w:tabs>
              <w:spacing w:after="0" w:line="240" w:lineRule="auto"/>
              <w:ind w:left="85" w:hanging="85"/>
              <w:jc w:val="right"/>
              <w:rPr>
                <w:rFonts w:ascii="Times New Roman" w:hAnsi="Times New Roman"/>
                <w:lang w:eastAsia="en-US"/>
              </w:rPr>
            </w:pPr>
            <w:r w:rsidRPr="004015E6">
              <w:rPr>
                <w:rFonts w:ascii="Times New Roman" w:hAnsi="Times New Roman"/>
                <w:lang w:eastAsia="en-US"/>
              </w:rPr>
              <w:t>(133 584)</w:t>
            </w:r>
          </w:p>
        </w:tc>
        <w:tc>
          <w:tcPr>
            <w:tcW w:w="1575" w:type="dxa"/>
            <w:gridSpan w:val="2"/>
            <w:tcBorders>
              <w:top w:val="nil"/>
              <w:left w:val="nil"/>
              <w:bottom w:val="single" w:sz="4" w:space="0" w:color="auto"/>
              <w:right w:val="nil"/>
            </w:tcBorders>
            <w:vAlign w:val="bottom"/>
            <w:hideMark/>
          </w:tcPr>
          <w:p w14:paraId="746C5B4B" w14:textId="77777777" w:rsidR="00790F03" w:rsidRPr="004015E6" w:rsidRDefault="00790F03">
            <w:pPr>
              <w:tabs>
                <w:tab w:val="left" w:pos="1503"/>
              </w:tabs>
              <w:spacing w:after="0" w:line="240" w:lineRule="auto"/>
              <w:ind w:left="85" w:hanging="85"/>
              <w:jc w:val="right"/>
              <w:rPr>
                <w:rFonts w:ascii="Times New Roman" w:hAnsi="Times New Roman"/>
                <w:lang w:eastAsia="en-US"/>
              </w:rPr>
            </w:pPr>
            <w:r w:rsidRPr="004015E6">
              <w:rPr>
                <w:rFonts w:ascii="Times New Roman" w:hAnsi="Times New Roman"/>
                <w:lang w:eastAsia="en-US"/>
              </w:rPr>
              <w:t>-</w:t>
            </w:r>
          </w:p>
        </w:tc>
        <w:tc>
          <w:tcPr>
            <w:tcW w:w="1573" w:type="dxa"/>
            <w:tcBorders>
              <w:top w:val="nil"/>
              <w:left w:val="nil"/>
              <w:bottom w:val="single" w:sz="4" w:space="0" w:color="auto"/>
              <w:right w:val="nil"/>
            </w:tcBorders>
            <w:vAlign w:val="bottom"/>
            <w:hideMark/>
          </w:tcPr>
          <w:p w14:paraId="7BF74A46" w14:textId="77777777" w:rsidR="00790F03" w:rsidRPr="004015E6" w:rsidRDefault="00790F03">
            <w:pPr>
              <w:tabs>
                <w:tab w:val="left" w:pos="1503"/>
              </w:tabs>
              <w:spacing w:after="0" w:line="240" w:lineRule="auto"/>
              <w:ind w:left="85" w:hanging="85"/>
              <w:jc w:val="right"/>
              <w:rPr>
                <w:rFonts w:ascii="Times New Roman" w:hAnsi="Times New Roman"/>
                <w:lang w:eastAsia="en-US"/>
              </w:rPr>
            </w:pPr>
            <w:r w:rsidRPr="004015E6">
              <w:rPr>
                <w:rFonts w:ascii="Times New Roman" w:hAnsi="Times New Roman"/>
                <w:lang w:eastAsia="en-US"/>
              </w:rPr>
              <w:t>(175 500)</w:t>
            </w:r>
          </w:p>
        </w:tc>
        <w:tc>
          <w:tcPr>
            <w:tcW w:w="1589" w:type="dxa"/>
            <w:tcBorders>
              <w:top w:val="nil"/>
              <w:left w:val="nil"/>
              <w:bottom w:val="single" w:sz="4" w:space="0" w:color="auto"/>
              <w:right w:val="nil"/>
            </w:tcBorders>
            <w:vAlign w:val="bottom"/>
            <w:hideMark/>
          </w:tcPr>
          <w:p w14:paraId="58E94D59" w14:textId="77777777" w:rsidR="00790F03" w:rsidRPr="004015E6" w:rsidRDefault="00790F03">
            <w:pPr>
              <w:tabs>
                <w:tab w:val="left" w:pos="1503"/>
              </w:tabs>
              <w:spacing w:after="0" w:line="240" w:lineRule="auto"/>
              <w:ind w:left="85" w:hanging="85"/>
              <w:jc w:val="right"/>
              <w:rPr>
                <w:rFonts w:ascii="Times New Roman" w:hAnsi="Times New Roman"/>
                <w:lang w:eastAsia="en-US"/>
              </w:rPr>
            </w:pPr>
            <w:r w:rsidRPr="004015E6">
              <w:rPr>
                <w:rFonts w:ascii="Times New Roman" w:hAnsi="Times New Roman"/>
                <w:lang w:eastAsia="en-US"/>
              </w:rPr>
              <w:t>-</w:t>
            </w:r>
          </w:p>
        </w:tc>
      </w:tr>
    </w:tbl>
    <w:p w14:paraId="596F2F9E" w14:textId="77777777" w:rsidR="00790F03" w:rsidRPr="004015E6" w:rsidRDefault="00790F03" w:rsidP="00790F03">
      <w:pPr>
        <w:keepNext/>
        <w:keepLines/>
        <w:spacing w:before="120" w:after="0" w:line="240" w:lineRule="auto"/>
        <w:jc w:val="both"/>
        <w:rPr>
          <w:rFonts w:ascii="Times New Roman" w:hAnsi="Times New Roman"/>
          <w:lang w:eastAsia="en-US"/>
        </w:rPr>
      </w:pPr>
      <w:r w:rsidRPr="004015E6">
        <w:rPr>
          <w:rFonts w:ascii="Times New Roman" w:hAnsi="Times New Roman"/>
          <w:lang w:eastAsia="en-US"/>
        </w:rPr>
        <w:lastRenderedPageBreak/>
        <w:t>Далі показані статті доходів та витрат за операціями з пов'язаними сторонами за 2019 та 2018 роки:</w:t>
      </w:r>
    </w:p>
    <w:tbl>
      <w:tblPr>
        <w:tblW w:w="10305" w:type="dxa"/>
        <w:tblInd w:w="56" w:type="dxa"/>
        <w:tblLayout w:type="fixed"/>
        <w:tblCellMar>
          <w:left w:w="56" w:type="dxa"/>
          <w:right w:w="56" w:type="dxa"/>
        </w:tblCellMar>
        <w:tblLook w:val="04A0" w:firstRow="1" w:lastRow="0" w:firstColumn="1" w:lastColumn="0" w:noHBand="0" w:noVBand="1"/>
      </w:tblPr>
      <w:tblGrid>
        <w:gridCol w:w="3217"/>
        <w:gridCol w:w="1577"/>
        <w:gridCol w:w="1578"/>
        <w:gridCol w:w="389"/>
        <w:gridCol w:w="1188"/>
        <w:gridCol w:w="1578"/>
        <w:gridCol w:w="778"/>
      </w:tblGrid>
      <w:tr w:rsidR="00790F03" w:rsidRPr="004015E6" w14:paraId="5CBBF29C" w14:textId="77777777" w:rsidTr="00790F03">
        <w:trPr>
          <w:cantSplit/>
          <w:trHeight w:val="20"/>
        </w:trPr>
        <w:tc>
          <w:tcPr>
            <w:tcW w:w="3218" w:type="dxa"/>
            <w:tcBorders>
              <w:top w:val="nil"/>
              <w:left w:val="nil"/>
              <w:bottom w:val="single" w:sz="18" w:space="0" w:color="auto"/>
              <w:right w:val="nil"/>
            </w:tcBorders>
            <w:vAlign w:val="bottom"/>
          </w:tcPr>
          <w:p w14:paraId="1982A22F" w14:textId="77777777" w:rsidR="00790F03" w:rsidRPr="004015E6" w:rsidRDefault="00790F03">
            <w:pPr>
              <w:keepNext/>
              <w:keepLines/>
              <w:spacing w:after="0" w:line="240" w:lineRule="auto"/>
              <w:rPr>
                <w:rFonts w:ascii="Times New Roman" w:hAnsi="Times New Roman"/>
                <w:b/>
                <w:i/>
                <w:lang w:eastAsia="en-US"/>
              </w:rPr>
            </w:pPr>
          </w:p>
          <w:p w14:paraId="43949A20" w14:textId="77777777" w:rsidR="00790F03" w:rsidRPr="004015E6" w:rsidRDefault="00790F03">
            <w:pPr>
              <w:keepNext/>
              <w:keepLines/>
              <w:spacing w:after="0" w:line="240" w:lineRule="auto"/>
              <w:rPr>
                <w:rFonts w:ascii="Times New Roman" w:hAnsi="Times New Roman"/>
                <w:b/>
                <w:i/>
                <w:lang w:eastAsia="en-US"/>
              </w:rPr>
            </w:pPr>
          </w:p>
        </w:tc>
        <w:tc>
          <w:tcPr>
            <w:tcW w:w="3544" w:type="dxa"/>
            <w:gridSpan w:val="3"/>
            <w:tcBorders>
              <w:top w:val="nil"/>
              <w:left w:val="nil"/>
              <w:bottom w:val="single" w:sz="18" w:space="0" w:color="auto"/>
              <w:right w:val="nil"/>
            </w:tcBorders>
            <w:vAlign w:val="bottom"/>
            <w:hideMark/>
          </w:tcPr>
          <w:p w14:paraId="36E9882E" w14:textId="32556F2E" w:rsidR="00790F03" w:rsidRPr="004015E6" w:rsidRDefault="00790F03">
            <w:pPr>
              <w:spacing w:after="0" w:line="240" w:lineRule="auto"/>
              <w:rPr>
                <w:rFonts w:ascii="Times New Roman" w:hAnsi="Times New Roman"/>
                <w:lang w:eastAsia="en-US"/>
              </w:rPr>
            </w:pPr>
            <w:r w:rsidRPr="004015E6">
              <w:rPr>
                <w:noProof/>
              </w:rPr>
              <mc:AlternateContent>
                <mc:Choice Requires="wps">
                  <w:drawing>
                    <wp:anchor distT="0" distB="0" distL="114300" distR="114300" simplePos="0" relativeHeight="251656192" behindDoc="0" locked="0" layoutInCell="1" allowOverlap="1" wp14:anchorId="10B94993" wp14:editId="3C19516C">
                      <wp:simplePos x="0" y="0"/>
                      <wp:positionH relativeFrom="column">
                        <wp:posOffset>756920</wp:posOffset>
                      </wp:positionH>
                      <wp:positionV relativeFrom="paragraph">
                        <wp:posOffset>33655</wp:posOffset>
                      </wp:positionV>
                      <wp:extent cx="1280160" cy="259080"/>
                      <wp:effectExtent l="0" t="0" r="0" b="0"/>
                      <wp:wrapNone/>
                      <wp:docPr id="2"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0160" cy="259080"/>
                              </a:xfrm>
                              <a:prstGeom prst="rect">
                                <a:avLst/>
                              </a:prstGeom>
                              <a:solidFill>
                                <a:srgbClr val="FFFFFF"/>
                              </a:solidFill>
                              <a:ln w="6350">
                                <a:solidFill>
                                  <a:srgbClr val="FFFFFF"/>
                                </a:solidFill>
                                <a:miter lim="800000"/>
                                <a:headEnd/>
                                <a:tailEnd/>
                              </a:ln>
                            </wps:spPr>
                            <wps:txbx>
                              <w:txbxContent>
                                <w:p w14:paraId="2DE820D5" w14:textId="77777777" w:rsidR="00790F03" w:rsidRDefault="00790F03" w:rsidP="00790F03">
                                  <w:pPr>
                                    <w:rPr>
                                      <w:rFonts w:ascii="Times New Roman" w:hAnsi="Times New Roman"/>
                                    </w:rPr>
                                  </w:pPr>
                                  <w:r>
                                    <w:rPr>
                                      <w:rFonts w:ascii="Times New Roman" w:hAnsi="Times New Roman"/>
                                      <w:b/>
                                      <w:bCs/>
                                    </w:rPr>
                                    <w:t>31 грудня 2019р</w:t>
                                  </w:r>
                                  <w:r>
                                    <w:rPr>
                                      <w:rFonts w:ascii="Times New Roman" w:hAnsi="Times New Roman"/>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0B94993" id="Поле 1" o:spid="_x0000_s1028" type="#_x0000_t202" style="position:absolute;margin-left:59.6pt;margin-top:2.65pt;width:100.8pt;height:20.4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" strokecolor="white" strokeweight=".5pt">
                      <v:textbox>
                        <w:txbxContent>
                          <w:p w14:paraId="2DE820D5" w14:textId="77777777" w:rsidR="00790F03" w:rsidRDefault="00790F03" w:rsidP="00790F03">
                            <w:pPr>
                              <w:rPr>
                                <w:rFonts w:ascii="Times New Roman" w:hAnsi="Times New Roman"/>
                              </w:rPr>
                            </w:pPr>
                            <w:r>
                              <w:rPr>
                                <w:rFonts w:ascii="Times New Roman" w:hAnsi="Times New Roman"/>
                                <w:b/>
                                <w:bCs/>
                              </w:rPr>
                              <w:t>31 грудня 2019р</w:t>
                            </w:r>
                            <w:r>
                              <w:rPr>
                                <w:rFonts w:ascii="Times New Roman" w:hAnsi="Times New Roman"/>
                              </w:rPr>
                              <w:t>.</w:t>
                            </w:r>
                          </w:p>
                        </w:txbxContent>
                      </v:textbox>
                    </v:shape>
                  </w:pict>
                </mc:Fallback>
              </mc:AlternateContent>
            </w:r>
            <w:r w:rsidRPr="004015E6">
              <w:rPr>
                <w:rFonts w:ascii="Times New Roman" w:hAnsi="Times New Roman"/>
                <w:b/>
                <w:color w:val="000000"/>
                <w:lang w:eastAsia="en-GB"/>
              </w:rPr>
              <w:t xml:space="preserve">                          </w:t>
            </w:r>
          </w:p>
        </w:tc>
        <w:tc>
          <w:tcPr>
            <w:tcW w:w="3544" w:type="dxa"/>
            <w:gridSpan w:val="3"/>
            <w:vAlign w:val="bottom"/>
            <w:hideMark/>
          </w:tcPr>
          <w:p w14:paraId="381A1C49" w14:textId="526C28A8" w:rsidR="00790F03" w:rsidRPr="004015E6" w:rsidRDefault="00790F03">
            <w:pPr>
              <w:spacing w:after="0" w:line="240" w:lineRule="auto"/>
              <w:rPr>
                <w:rFonts w:ascii="Times New Roman" w:hAnsi="Times New Roman"/>
                <w:lang w:eastAsia="en-US"/>
              </w:rPr>
            </w:pPr>
            <w:r w:rsidRPr="004015E6">
              <w:rPr>
                <w:noProof/>
              </w:rPr>
              <mc:AlternateContent>
                <mc:Choice Requires="wps">
                  <w:drawing>
                    <wp:anchor distT="0" distB="0" distL="114300" distR="114300" simplePos="0" relativeHeight="251659264" behindDoc="0" locked="0" layoutInCell="1" allowOverlap="1" wp14:anchorId="2F4843B3" wp14:editId="7687CA63">
                      <wp:simplePos x="0" y="0"/>
                      <wp:positionH relativeFrom="column">
                        <wp:posOffset>388620</wp:posOffset>
                      </wp:positionH>
                      <wp:positionV relativeFrom="paragraph">
                        <wp:posOffset>-21590</wp:posOffset>
                      </wp:positionV>
                      <wp:extent cx="1280160" cy="259080"/>
                      <wp:effectExtent l="0" t="0" r="0" b="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0160" cy="259080"/>
                              </a:xfrm>
                              <a:prstGeom prst="rect">
                                <a:avLst/>
                              </a:prstGeom>
                              <a:solidFill>
                                <a:srgbClr val="FFFFFF"/>
                              </a:solidFill>
                              <a:ln w="6350">
                                <a:solidFill>
                                  <a:srgbClr val="FFFFFF"/>
                                </a:solidFill>
                                <a:miter lim="800000"/>
                                <a:headEnd/>
                                <a:tailEnd/>
                              </a:ln>
                            </wps:spPr>
                            <wps:txbx>
                              <w:txbxContent>
                                <w:p w14:paraId="68B77B30" w14:textId="77777777" w:rsidR="00790F03" w:rsidRDefault="00790F03" w:rsidP="00790F03">
                                  <w:pPr>
                                    <w:rPr>
                                      <w:rFonts w:ascii="Times New Roman" w:hAnsi="Times New Roman"/>
                                    </w:rPr>
                                  </w:pPr>
                                  <w:r>
                                    <w:rPr>
                                      <w:rFonts w:ascii="Times New Roman" w:hAnsi="Times New Roman"/>
                                      <w:b/>
                                      <w:bCs/>
                                    </w:rPr>
                                    <w:t>31 грудня 2018р</w:t>
                                  </w:r>
                                  <w:r>
                                    <w:rPr>
                                      <w:rFonts w:ascii="Times New Roman" w:hAnsi="Times New Roman"/>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F4843B3" id="Text Box 5" o:spid="_x0000_s1029" type="#_x0000_t202" style="position:absolute;margin-left:30.6pt;margin-top:-1.7pt;width:100.8pt;height:20.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" strokecolor="white" strokeweight=".5pt">
                      <v:textbox>
                        <w:txbxContent>
                          <w:p w14:paraId="68B77B30" w14:textId="77777777" w:rsidR="00790F03" w:rsidRDefault="00790F03" w:rsidP="00790F03">
                            <w:pPr>
                              <w:rPr>
                                <w:rFonts w:ascii="Times New Roman" w:hAnsi="Times New Roman"/>
                              </w:rPr>
                            </w:pPr>
                            <w:r>
                              <w:rPr>
                                <w:rFonts w:ascii="Times New Roman" w:hAnsi="Times New Roman"/>
                                <w:b/>
                                <w:bCs/>
                              </w:rPr>
                              <w:t>31 грудня 2018р</w:t>
                            </w:r>
                            <w:r>
                              <w:rPr>
                                <w:rFonts w:ascii="Times New Roman" w:hAnsi="Times New Roman"/>
                              </w:rPr>
                              <w:t>.</w:t>
                            </w:r>
                          </w:p>
                        </w:txbxContent>
                      </v:textbox>
                    </v:shape>
                  </w:pict>
                </mc:Fallback>
              </mc:AlternateContent>
            </w:r>
            <w:r w:rsidRPr="004015E6">
              <w:rPr>
                <w:rFonts w:ascii="Times New Roman" w:hAnsi="Times New Roman"/>
                <w:b/>
                <w:color w:val="000000"/>
                <w:lang w:eastAsia="en-GB"/>
              </w:rPr>
              <w:t xml:space="preserve">             </w:t>
            </w:r>
          </w:p>
        </w:tc>
      </w:tr>
      <w:tr w:rsidR="00790F03" w:rsidRPr="004015E6" w14:paraId="6D3A0100" w14:textId="77777777" w:rsidTr="00790F03">
        <w:trPr>
          <w:gridAfter w:val="1"/>
          <w:wAfter w:w="778" w:type="dxa"/>
          <w:cantSplit/>
          <w:trHeight w:val="20"/>
        </w:trPr>
        <w:tc>
          <w:tcPr>
            <w:tcW w:w="3218" w:type="dxa"/>
            <w:tcBorders>
              <w:top w:val="single" w:sz="18" w:space="0" w:color="auto"/>
              <w:left w:val="nil"/>
              <w:bottom w:val="single" w:sz="4" w:space="0" w:color="auto"/>
              <w:right w:val="nil"/>
            </w:tcBorders>
            <w:vAlign w:val="bottom"/>
            <w:hideMark/>
          </w:tcPr>
          <w:p w14:paraId="31573F90" w14:textId="77777777" w:rsidR="00790F03" w:rsidRPr="004015E6" w:rsidRDefault="00790F03">
            <w:pPr>
              <w:keepNext/>
              <w:keepLines/>
              <w:spacing w:after="0" w:line="240" w:lineRule="auto"/>
              <w:rPr>
                <w:rFonts w:ascii="Times New Roman" w:hAnsi="Times New Roman"/>
                <w:i/>
                <w:lang w:eastAsia="en-US"/>
              </w:rPr>
            </w:pPr>
            <w:r w:rsidRPr="004015E6">
              <w:rPr>
                <w:rFonts w:ascii="Times New Roman" w:hAnsi="Times New Roman"/>
                <w:i/>
                <w:lang w:eastAsia="en-US"/>
              </w:rPr>
              <w:t>У тисячах гривень</w:t>
            </w:r>
          </w:p>
        </w:tc>
        <w:tc>
          <w:tcPr>
            <w:tcW w:w="1577" w:type="dxa"/>
            <w:tcBorders>
              <w:top w:val="single" w:sz="18" w:space="0" w:color="auto"/>
              <w:left w:val="nil"/>
              <w:bottom w:val="single" w:sz="4" w:space="0" w:color="auto"/>
              <w:right w:val="nil"/>
            </w:tcBorders>
            <w:vAlign w:val="bottom"/>
            <w:hideMark/>
          </w:tcPr>
          <w:p w14:paraId="7B2E3892" w14:textId="77777777" w:rsidR="00790F03" w:rsidRPr="004015E6" w:rsidRDefault="00790F03">
            <w:pPr>
              <w:spacing w:after="0" w:line="240" w:lineRule="auto"/>
              <w:ind w:left="-56"/>
              <w:jc w:val="right"/>
              <w:rPr>
                <w:rFonts w:ascii="Times New Roman" w:hAnsi="Times New Roman"/>
                <w:b/>
                <w:lang w:eastAsia="en-US"/>
              </w:rPr>
            </w:pPr>
            <w:r w:rsidRPr="004015E6">
              <w:rPr>
                <w:rFonts w:ascii="Times New Roman" w:hAnsi="Times New Roman"/>
                <w:b/>
                <w:lang w:eastAsia="en-US"/>
              </w:rPr>
              <w:t>Група</w:t>
            </w:r>
          </w:p>
          <w:p w14:paraId="373D4142" w14:textId="77777777" w:rsidR="00790F03" w:rsidRPr="004015E6" w:rsidRDefault="00790F03">
            <w:pPr>
              <w:spacing w:after="0" w:line="240" w:lineRule="auto"/>
              <w:ind w:right="-56"/>
              <w:jc w:val="right"/>
              <w:rPr>
                <w:rFonts w:ascii="Times New Roman" w:hAnsi="Times New Roman"/>
                <w:b/>
                <w:lang w:eastAsia="en-US"/>
              </w:rPr>
            </w:pPr>
            <w:r w:rsidRPr="004015E6">
              <w:rPr>
                <w:rFonts w:ascii="Times New Roman" w:hAnsi="Times New Roman"/>
                <w:b/>
                <w:lang w:eastAsia="en-US"/>
              </w:rPr>
              <w:t>«ДТЕК»</w:t>
            </w:r>
          </w:p>
        </w:tc>
        <w:tc>
          <w:tcPr>
            <w:tcW w:w="1578" w:type="dxa"/>
            <w:tcBorders>
              <w:top w:val="single" w:sz="18" w:space="0" w:color="auto"/>
              <w:left w:val="nil"/>
              <w:bottom w:val="single" w:sz="4" w:space="0" w:color="auto"/>
              <w:right w:val="nil"/>
            </w:tcBorders>
            <w:vAlign w:val="bottom"/>
            <w:hideMark/>
          </w:tcPr>
          <w:p w14:paraId="43FD6382" w14:textId="77777777" w:rsidR="00790F03" w:rsidRPr="004015E6" w:rsidRDefault="00790F03">
            <w:pPr>
              <w:keepNext/>
              <w:spacing w:after="0" w:line="240" w:lineRule="auto"/>
              <w:ind w:left="-56"/>
              <w:jc w:val="right"/>
              <w:rPr>
                <w:rFonts w:ascii="Times New Roman" w:hAnsi="Times New Roman"/>
                <w:b/>
                <w:smallCaps/>
                <w:spacing w:val="-2"/>
                <w:lang w:eastAsia="en-US"/>
              </w:rPr>
            </w:pPr>
            <w:r w:rsidRPr="004015E6">
              <w:rPr>
                <w:rFonts w:ascii="Times New Roman" w:hAnsi="Times New Roman"/>
                <w:b/>
                <w:lang w:eastAsia="en-US"/>
              </w:rPr>
              <w:t>Компанії під спільним контролем СКМ</w:t>
            </w:r>
          </w:p>
        </w:tc>
        <w:tc>
          <w:tcPr>
            <w:tcW w:w="1577" w:type="dxa"/>
            <w:gridSpan w:val="2"/>
            <w:tcBorders>
              <w:top w:val="single" w:sz="18" w:space="0" w:color="auto"/>
              <w:left w:val="nil"/>
              <w:bottom w:val="single" w:sz="4" w:space="0" w:color="auto"/>
              <w:right w:val="nil"/>
            </w:tcBorders>
            <w:vAlign w:val="bottom"/>
            <w:hideMark/>
          </w:tcPr>
          <w:p w14:paraId="6ADF4698" w14:textId="77777777" w:rsidR="00790F03" w:rsidRPr="004015E6" w:rsidRDefault="00790F03">
            <w:pPr>
              <w:spacing w:after="0" w:line="240" w:lineRule="auto"/>
              <w:ind w:left="-56"/>
              <w:jc w:val="right"/>
              <w:rPr>
                <w:rFonts w:ascii="Times New Roman" w:hAnsi="Times New Roman"/>
                <w:b/>
                <w:lang w:eastAsia="en-US"/>
              </w:rPr>
            </w:pPr>
            <w:r w:rsidRPr="004015E6">
              <w:rPr>
                <w:rFonts w:ascii="Times New Roman" w:hAnsi="Times New Roman"/>
                <w:b/>
                <w:lang w:eastAsia="en-US"/>
              </w:rPr>
              <w:t>Група</w:t>
            </w:r>
          </w:p>
          <w:p w14:paraId="12A4234B" w14:textId="77777777" w:rsidR="00790F03" w:rsidRPr="004015E6" w:rsidRDefault="00790F03">
            <w:pPr>
              <w:spacing w:after="0" w:line="240" w:lineRule="auto"/>
              <w:ind w:right="-56"/>
              <w:jc w:val="right"/>
              <w:rPr>
                <w:rFonts w:ascii="Times New Roman" w:hAnsi="Times New Roman"/>
                <w:b/>
                <w:lang w:eastAsia="en-US"/>
              </w:rPr>
            </w:pPr>
            <w:r w:rsidRPr="004015E6">
              <w:rPr>
                <w:rFonts w:ascii="Times New Roman" w:hAnsi="Times New Roman"/>
                <w:b/>
                <w:lang w:eastAsia="en-US"/>
              </w:rPr>
              <w:t>«ДТЕК»</w:t>
            </w:r>
          </w:p>
        </w:tc>
        <w:tc>
          <w:tcPr>
            <w:tcW w:w="1578" w:type="dxa"/>
            <w:tcBorders>
              <w:top w:val="single" w:sz="18" w:space="0" w:color="auto"/>
              <w:left w:val="nil"/>
              <w:bottom w:val="single" w:sz="4" w:space="0" w:color="auto"/>
              <w:right w:val="nil"/>
            </w:tcBorders>
            <w:vAlign w:val="bottom"/>
            <w:hideMark/>
          </w:tcPr>
          <w:p w14:paraId="3DEAA147" w14:textId="77777777" w:rsidR="00790F03" w:rsidRPr="004015E6" w:rsidRDefault="00790F03">
            <w:pPr>
              <w:keepNext/>
              <w:spacing w:after="0" w:line="240" w:lineRule="auto"/>
              <w:ind w:left="-56"/>
              <w:jc w:val="right"/>
              <w:rPr>
                <w:rFonts w:ascii="Times New Roman" w:hAnsi="Times New Roman"/>
                <w:b/>
                <w:smallCaps/>
                <w:spacing w:val="-2"/>
                <w:lang w:eastAsia="en-US"/>
              </w:rPr>
            </w:pPr>
            <w:r w:rsidRPr="004015E6">
              <w:rPr>
                <w:rFonts w:ascii="Times New Roman" w:hAnsi="Times New Roman"/>
                <w:b/>
                <w:lang w:eastAsia="en-US"/>
              </w:rPr>
              <w:t>Компанії під спільним контролем СКМ</w:t>
            </w:r>
          </w:p>
        </w:tc>
      </w:tr>
      <w:tr w:rsidR="00790F03" w:rsidRPr="004015E6" w14:paraId="24CEC691" w14:textId="77777777" w:rsidTr="00790F03">
        <w:trPr>
          <w:gridAfter w:val="1"/>
          <w:wAfter w:w="778" w:type="dxa"/>
          <w:cantSplit/>
          <w:trHeight w:val="20"/>
        </w:trPr>
        <w:tc>
          <w:tcPr>
            <w:tcW w:w="3218" w:type="dxa"/>
            <w:tcBorders>
              <w:top w:val="single" w:sz="4" w:space="0" w:color="auto"/>
              <w:left w:val="nil"/>
              <w:bottom w:val="nil"/>
              <w:right w:val="nil"/>
            </w:tcBorders>
            <w:vAlign w:val="bottom"/>
          </w:tcPr>
          <w:p w14:paraId="65453F87" w14:textId="77777777" w:rsidR="00790F03" w:rsidRPr="004015E6" w:rsidRDefault="00790F03">
            <w:pPr>
              <w:keepNext/>
              <w:tabs>
                <w:tab w:val="left" w:pos="1134"/>
                <w:tab w:val="left" w:pos="1276"/>
                <w:tab w:val="center" w:pos="3402"/>
                <w:tab w:val="center" w:pos="4536"/>
                <w:tab w:val="center" w:pos="5670"/>
                <w:tab w:val="center" w:pos="6804"/>
                <w:tab w:val="right" w:pos="7655"/>
              </w:tabs>
              <w:spacing w:after="0" w:line="240" w:lineRule="auto"/>
              <w:ind w:left="86" w:hanging="86"/>
              <w:rPr>
                <w:rFonts w:ascii="Times New Roman" w:hAnsi="Times New Roman"/>
                <w:lang w:eastAsia="en-US"/>
              </w:rPr>
            </w:pPr>
          </w:p>
        </w:tc>
        <w:tc>
          <w:tcPr>
            <w:tcW w:w="1577" w:type="dxa"/>
            <w:tcBorders>
              <w:top w:val="single" w:sz="4" w:space="0" w:color="auto"/>
              <w:left w:val="nil"/>
              <w:bottom w:val="nil"/>
              <w:right w:val="nil"/>
            </w:tcBorders>
            <w:vAlign w:val="bottom"/>
          </w:tcPr>
          <w:p w14:paraId="2CA318DA" w14:textId="77777777" w:rsidR="00790F03" w:rsidRPr="004015E6" w:rsidRDefault="00790F03">
            <w:pPr>
              <w:keepNext/>
              <w:tabs>
                <w:tab w:val="left" w:pos="1134"/>
                <w:tab w:val="left" w:pos="1276"/>
                <w:tab w:val="center" w:pos="3402"/>
                <w:tab w:val="center" w:pos="4536"/>
                <w:tab w:val="center" w:pos="5670"/>
                <w:tab w:val="center" w:pos="6804"/>
                <w:tab w:val="right" w:pos="7655"/>
              </w:tabs>
              <w:spacing w:after="0" w:line="240" w:lineRule="auto"/>
              <w:rPr>
                <w:rFonts w:ascii="Times New Roman" w:hAnsi="Times New Roman"/>
                <w:lang w:eastAsia="en-US"/>
              </w:rPr>
            </w:pPr>
          </w:p>
        </w:tc>
        <w:tc>
          <w:tcPr>
            <w:tcW w:w="1578" w:type="dxa"/>
            <w:tcBorders>
              <w:top w:val="single" w:sz="4" w:space="0" w:color="auto"/>
              <w:left w:val="nil"/>
              <w:bottom w:val="nil"/>
              <w:right w:val="nil"/>
            </w:tcBorders>
            <w:vAlign w:val="bottom"/>
          </w:tcPr>
          <w:p w14:paraId="07FD31E0" w14:textId="77777777" w:rsidR="00790F03" w:rsidRPr="004015E6" w:rsidRDefault="00790F03">
            <w:pPr>
              <w:keepNext/>
              <w:tabs>
                <w:tab w:val="left" w:pos="1134"/>
                <w:tab w:val="left" w:pos="1276"/>
                <w:tab w:val="center" w:pos="3402"/>
                <w:tab w:val="center" w:pos="4536"/>
                <w:tab w:val="center" w:pos="5670"/>
                <w:tab w:val="center" w:pos="6804"/>
                <w:tab w:val="right" w:pos="7655"/>
              </w:tabs>
              <w:spacing w:after="0" w:line="240" w:lineRule="auto"/>
              <w:rPr>
                <w:rFonts w:ascii="Times New Roman" w:hAnsi="Times New Roman"/>
                <w:lang w:eastAsia="en-US"/>
              </w:rPr>
            </w:pPr>
          </w:p>
        </w:tc>
        <w:tc>
          <w:tcPr>
            <w:tcW w:w="1577" w:type="dxa"/>
            <w:gridSpan w:val="2"/>
            <w:tcBorders>
              <w:top w:val="single" w:sz="4" w:space="0" w:color="auto"/>
              <w:left w:val="nil"/>
              <w:bottom w:val="nil"/>
              <w:right w:val="nil"/>
            </w:tcBorders>
            <w:vAlign w:val="bottom"/>
          </w:tcPr>
          <w:p w14:paraId="176F0737" w14:textId="77777777" w:rsidR="00790F03" w:rsidRPr="004015E6" w:rsidRDefault="00790F03">
            <w:pPr>
              <w:keepNext/>
              <w:tabs>
                <w:tab w:val="left" w:pos="1134"/>
                <w:tab w:val="left" w:pos="1276"/>
                <w:tab w:val="center" w:pos="3402"/>
                <w:tab w:val="center" w:pos="4536"/>
                <w:tab w:val="center" w:pos="5670"/>
                <w:tab w:val="center" w:pos="6804"/>
                <w:tab w:val="right" w:pos="7655"/>
              </w:tabs>
              <w:spacing w:after="0" w:line="240" w:lineRule="auto"/>
              <w:rPr>
                <w:rFonts w:ascii="Times New Roman" w:hAnsi="Times New Roman"/>
                <w:lang w:eastAsia="en-US"/>
              </w:rPr>
            </w:pPr>
          </w:p>
        </w:tc>
        <w:tc>
          <w:tcPr>
            <w:tcW w:w="1578" w:type="dxa"/>
            <w:tcBorders>
              <w:top w:val="single" w:sz="4" w:space="0" w:color="auto"/>
              <w:left w:val="nil"/>
              <w:bottom w:val="nil"/>
              <w:right w:val="nil"/>
            </w:tcBorders>
            <w:vAlign w:val="bottom"/>
          </w:tcPr>
          <w:p w14:paraId="19747C3C" w14:textId="77777777" w:rsidR="00790F03" w:rsidRPr="004015E6" w:rsidRDefault="00790F03">
            <w:pPr>
              <w:keepNext/>
              <w:tabs>
                <w:tab w:val="left" w:pos="1134"/>
                <w:tab w:val="left" w:pos="1276"/>
                <w:tab w:val="center" w:pos="3402"/>
                <w:tab w:val="center" w:pos="4536"/>
                <w:tab w:val="center" w:pos="5670"/>
                <w:tab w:val="center" w:pos="6804"/>
                <w:tab w:val="right" w:pos="7655"/>
              </w:tabs>
              <w:spacing w:after="0" w:line="240" w:lineRule="auto"/>
              <w:rPr>
                <w:rFonts w:ascii="Times New Roman" w:hAnsi="Times New Roman"/>
                <w:lang w:eastAsia="en-US"/>
              </w:rPr>
            </w:pPr>
          </w:p>
        </w:tc>
      </w:tr>
      <w:tr w:rsidR="00790F03" w:rsidRPr="004015E6" w14:paraId="793A572D" w14:textId="77777777" w:rsidTr="00790F03">
        <w:trPr>
          <w:gridAfter w:val="1"/>
          <w:wAfter w:w="778" w:type="dxa"/>
          <w:cantSplit/>
          <w:trHeight w:val="20"/>
        </w:trPr>
        <w:tc>
          <w:tcPr>
            <w:tcW w:w="3218" w:type="dxa"/>
            <w:vAlign w:val="bottom"/>
            <w:hideMark/>
          </w:tcPr>
          <w:p w14:paraId="2BA46811" w14:textId="77777777" w:rsidR="00790F03" w:rsidRPr="004015E6" w:rsidRDefault="00790F03">
            <w:pPr>
              <w:keepNext/>
              <w:spacing w:after="0" w:line="240" w:lineRule="auto"/>
              <w:ind w:left="86" w:hanging="86"/>
              <w:rPr>
                <w:rFonts w:ascii="Times New Roman" w:hAnsi="Times New Roman"/>
                <w:lang w:eastAsia="en-US"/>
              </w:rPr>
            </w:pPr>
            <w:r w:rsidRPr="004015E6">
              <w:rPr>
                <w:rFonts w:ascii="Times New Roman" w:hAnsi="Times New Roman"/>
                <w:lang w:eastAsia="en-US"/>
              </w:rPr>
              <w:t>Придбання послуг</w:t>
            </w:r>
          </w:p>
        </w:tc>
        <w:tc>
          <w:tcPr>
            <w:tcW w:w="1577" w:type="dxa"/>
            <w:vAlign w:val="bottom"/>
            <w:hideMark/>
          </w:tcPr>
          <w:p w14:paraId="5D392147" w14:textId="77777777" w:rsidR="00790F03" w:rsidRPr="004015E6" w:rsidRDefault="00790F03">
            <w:pPr>
              <w:spacing w:after="0" w:line="240" w:lineRule="auto"/>
              <w:jc w:val="right"/>
              <w:rPr>
                <w:rFonts w:ascii="Times New Roman" w:hAnsi="Times New Roman"/>
                <w:lang w:eastAsia="en-US"/>
              </w:rPr>
            </w:pPr>
            <w:r w:rsidRPr="004015E6">
              <w:rPr>
                <w:rFonts w:ascii="Times New Roman" w:hAnsi="Times New Roman"/>
                <w:lang w:eastAsia="en-US"/>
              </w:rPr>
              <w:t>(16 275)</w:t>
            </w:r>
          </w:p>
        </w:tc>
        <w:tc>
          <w:tcPr>
            <w:tcW w:w="1578" w:type="dxa"/>
            <w:vAlign w:val="bottom"/>
            <w:hideMark/>
          </w:tcPr>
          <w:p w14:paraId="73BE771C" w14:textId="77777777" w:rsidR="00790F03" w:rsidRPr="004015E6" w:rsidRDefault="00790F03">
            <w:pPr>
              <w:spacing w:after="0" w:line="240" w:lineRule="auto"/>
              <w:jc w:val="right"/>
              <w:rPr>
                <w:rFonts w:ascii="Times New Roman" w:hAnsi="Times New Roman"/>
                <w:lang w:eastAsia="en-US"/>
              </w:rPr>
            </w:pPr>
            <w:r w:rsidRPr="004015E6">
              <w:rPr>
                <w:rFonts w:ascii="Times New Roman" w:hAnsi="Times New Roman"/>
                <w:lang w:eastAsia="en-US"/>
              </w:rPr>
              <w:t xml:space="preserve"> (35 629)</w:t>
            </w:r>
          </w:p>
        </w:tc>
        <w:tc>
          <w:tcPr>
            <w:tcW w:w="1577" w:type="dxa"/>
            <w:gridSpan w:val="2"/>
            <w:vAlign w:val="bottom"/>
            <w:hideMark/>
          </w:tcPr>
          <w:p w14:paraId="6CEC5099" w14:textId="77777777" w:rsidR="00790F03" w:rsidRPr="004015E6" w:rsidRDefault="00790F03">
            <w:pPr>
              <w:keepNext/>
              <w:tabs>
                <w:tab w:val="left" w:pos="1645"/>
              </w:tabs>
              <w:spacing w:after="0" w:line="240" w:lineRule="auto"/>
              <w:ind w:left="85" w:hanging="85"/>
              <w:jc w:val="right"/>
              <w:rPr>
                <w:rFonts w:ascii="Times New Roman" w:hAnsi="Times New Roman"/>
                <w:lang w:eastAsia="en-US"/>
              </w:rPr>
            </w:pPr>
            <w:r w:rsidRPr="004015E6">
              <w:rPr>
                <w:rFonts w:ascii="Times New Roman" w:hAnsi="Times New Roman"/>
                <w:lang w:eastAsia="en-US"/>
              </w:rPr>
              <w:t xml:space="preserve"> (20 159)</w:t>
            </w:r>
          </w:p>
        </w:tc>
        <w:tc>
          <w:tcPr>
            <w:tcW w:w="1578" w:type="dxa"/>
            <w:vAlign w:val="bottom"/>
            <w:hideMark/>
          </w:tcPr>
          <w:p w14:paraId="40DCFF48" w14:textId="77777777" w:rsidR="00790F03" w:rsidRPr="004015E6" w:rsidRDefault="00790F03">
            <w:pPr>
              <w:keepNext/>
              <w:spacing w:after="0" w:line="240" w:lineRule="auto"/>
              <w:ind w:left="85" w:hanging="85"/>
              <w:jc w:val="right"/>
              <w:rPr>
                <w:rFonts w:ascii="Times New Roman" w:hAnsi="Times New Roman"/>
                <w:lang w:eastAsia="en-US"/>
              </w:rPr>
            </w:pPr>
            <w:r w:rsidRPr="004015E6">
              <w:rPr>
                <w:rFonts w:ascii="Times New Roman" w:hAnsi="Times New Roman"/>
                <w:lang w:eastAsia="en-US"/>
              </w:rPr>
              <w:t xml:space="preserve"> (18 262)</w:t>
            </w:r>
          </w:p>
        </w:tc>
      </w:tr>
      <w:tr w:rsidR="00790F03" w:rsidRPr="004015E6" w14:paraId="5974D71E" w14:textId="77777777" w:rsidTr="00790F03">
        <w:trPr>
          <w:gridAfter w:val="1"/>
          <w:wAfter w:w="778" w:type="dxa"/>
          <w:cantSplit/>
          <w:trHeight w:val="20"/>
        </w:trPr>
        <w:tc>
          <w:tcPr>
            <w:tcW w:w="3218" w:type="dxa"/>
            <w:vAlign w:val="bottom"/>
            <w:hideMark/>
          </w:tcPr>
          <w:p w14:paraId="4E2F5A60" w14:textId="77777777" w:rsidR="00790F03" w:rsidRPr="004015E6" w:rsidRDefault="00790F03">
            <w:pPr>
              <w:keepNext/>
              <w:keepLines/>
              <w:spacing w:after="0" w:line="240" w:lineRule="auto"/>
              <w:ind w:left="86" w:hanging="86"/>
              <w:rPr>
                <w:rFonts w:ascii="Times New Roman" w:hAnsi="Times New Roman"/>
                <w:lang w:eastAsia="en-US"/>
              </w:rPr>
            </w:pPr>
            <w:r w:rsidRPr="004015E6">
              <w:rPr>
                <w:rFonts w:ascii="Times New Roman" w:hAnsi="Times New Roman"/>
                <w:lang w:eastAsia="en-US"/>
              </w:rPr>
              <w:t>Інші доходи</w:t>
            </w:r>
          </w:p>
        </w:tc>
        <w:tc>
          <w:tcPr>
            <w:tcW w:w="1577" w:type="dxa"/>
            <w:vAlign w:val="bottom"/>
            <w:hideMark/>
          </w:tcPr>
          <w:p w14:paraId="09AAE6A0" w14:textId="77777777" w:rsidR="00790F03" w:rsidRPr="004015E6" w:rsidRDefault="00790F03">
            <w:pPr>
              <w:spacing w:after="0" w:line="240" w:lineRule="auto"/>
              <w:jc w:val="right"/>
              <w:rPr>
                <w:rFonts w:ascii="Times New Roman" w:hAnsi="Times New Roman"/>
                <w:lang w:eastAsia="en-US"/>
              </w:rPr>
            </w:pPr>
            <w:r w:rsidRPr="004015E6">
              <w:rPr>
                <w:rFonts w:ascii="Times New Roman" w:hAnsi="Times New Roman"/>
                <w:lang w:eastAsia="en-US"/>
              </w:rPr>
              <w:t xml:space="preserve"> 248 </w:t>
            </w:r>
          </w:p>
        </w:tc>
        <w:tc>
          <w:tcPr>
            <w:tcW w:w="1578" w:type="dxa"/>
            <w:vAlign w:val="bottom"/>
            <w:hideMark/>
          </w:tcPr>
          <w:p w14:paraId="7C5E421E" w14:textId="77777777" w:rsidR="00790F03" w:rsidRPr="004015E6" w:rsidRDefault="00790F03">
            <w:pPr>
              <w:spacing w:after="0" w:line="240" w:lineRule="auto"/>
              <w:jc w:val="right"/>
              <w:rPr>
                <w:rFonts w:ascii="Times New Roman" w:hAnsi="Times New Roman"/>
                <w:lang w:eastAsia="en-US"/>
              </w:rPr>
            </w:pPr>
            <w:r w:rsidRPr="004015E6">
              <w:rPr>
                <w:rFonts w:ascii="Times New Roman" w:hAnsi="Times New Roman"/>
                <w:lang w:eastAsia="en-US"/>
              </w:rPr>
              <w:t xml:space="preserve">- </w:t>
            </w:r>
          </w:p>
        </w:tc>
        <w:tc>
          <w:tcPr>
            <w:tcW w:w="1577" w:type="dxa"/>
            <w:gridSpan w:val="2"/>
            <w:vAlign w:val="bottom"/>
            <w:hideMark/>
          </w:tcPr>
          <w:p w14:paraId="471B695E" w14:textId="77777777" w:rsidR="00790F03" w:rsidRPr="004015E6" w:rsidRDefault="00790F03">
            <w:pPr>
              <w:keepNext/>
              <w:keepLines/>
              <w:tabs>
                <w:tab w:val="left" w:pos="1645"/>
              </w:tabs>
              <w:spacing w:after="0" w:line="240" w:lineRule="auto"/>
              <w:ind w:left="85" w:hanging="85"/>
              <w:jc w:val="right"/>
              <w:rPr>
                <w:rFonts w:ascii="Times New Roman" w:hAnsi="Times New Roman"/>
                <w:lang w:eastAsia="en-US"/>
              </w:rPr>
            </w:pPr>
            <w:r w:rsidRPr="004015E6">
              <w:rPr>
                <w:rFonts w:ascii="Times New Roman" w:hAnsi="Times New Roman"/>
                <w:lang w:eastAsia="en-US"/>
              </w:rPr>
              <w:t xml:space="preserve">1 078 </w:t>
            </w:r>
          </w:p>
        </w:tc>
        <w:tc>
          <w:tcPr>
            <w:tcW w:w="1578" w:type="dxa"/>
            <w:vAlign w:val="bottom"/>
            <w:hideMark/>
          </w:tcPr>
          <w:p w14:paraId="01A6075B" w14:textId="77777777" w:rsidR="00790F03" w:rsidRPr="004015E6" w:rsidRDefault="00790F03">
            <w:pPr>
              <w:keepNext/>
              <w:keepLines/>
              <w:spacing w:after="0" w:line="240" w:lineRule="auto"/>
              <w:ind w:left="85" w:hanging="85"/>
              <w:jc w:val="right"/>
              <w:rPr>
                <w:rFonts w:ascii="Times New Roman" w:hAnsi="Times New Roman"/>
                <w:lang w:eastAsia="en-US"/>
              </w:rPr>
            </w:pPr>
            <w:r w:rsidRPr="004015E6">
              <w:rPr>
                <w:rFonts w:ascii="Times New Roman" w:hAnsi="Times New Roman"/>
                <w:lang w:eastAsia="en-US"/>
              </w:rPr>
              <w:t xml:space="preserve">5 856 </w:t>
            </w:r>
          </w:p>
        </w:tc>
      </w:tr>
      <w:tr w:rsidR="00790F03" w:rsidRPr="004015E6" w14:paraId="4B1B5A93" w14:textId="77777777" w:rsidTr="00790F03">
        <w:trPr>
          <w:gridAfter w:val="1"/>
          <w:wAfter w:w="778" w:type="dxa"/>
          <w:cantSplit/>
          <w:trHeight w:val="20"/>
        </w:trPr>
        <w:tc>
          <w:tcPr>
            <w:tcW w:w="3218" w:type="dxa"/>
            <w:vAlign w:val="bottom"/>
            <w:hideMark/>
          </w:tcPr>
          <w:p w14:paraId="726D886B" w14:textId="77777777" w:rsidR="00790F03" w:rsidRPr="004015E6" w:rsidRDefault="00790F03">
            <w:pPr>
              <w:keepNext/>
              <w:keepLines/>
              <w:spacing w:after="0" w:line="240" w:lineRule="auto"/>
              <w:ind w:left="86" w:hanging="86"/>
              <w:rPr>
                <w:rFonts w:ascii="Times New Roman" w:hAnsi="Times New Roman"/>
                <w:lang w:eastAsia="en-US"/>
              </w:rPr>
            </w:pPr>
            <w:r w:rsidRPr="004015E6">
              <w:rPr>
                <w:rFonts w:ascii="Times New Roman" w:hAnsi="Times New Roman"/>
                <w:lang w:eastAsia="en-US"/>
              </w:rPr>
              <w:t>Орендні витрати</w:t>
            </w:r>
          </w:p>
        </w:tc>
        <w:tc>
          <w:tcPr>
            <w:tcW w:w="1577" w:type="dxa"/>
            <w:vAlign w:val="bottom"/>
            <w:hideMark/>
          </w:tcPr>
          <w:p w14:paraId="6F175319" w14:textId="77777777" w:rsidR="00790F03" w:rsidRPr="004015E6" w:rsidRDefault="00790F03">
            <w:pPr>
              <w:spacing w:after="0" w:line="240" w:lineRule="auto"/>
              <w:jc w:val="right"/>
              <w:rPr>
                <w:rFonts w:ascii="Times New Roman" w:hAnsi="Times New Roman"/>
                <w:lang w:eastAsia="en-US"/>
              </w:rPr>
            </w:pPr>
            <w:r w:rsidRPr="004015E6">
              <w:rPr>
                <w:rFonts w:ascii="Times New Roman" w:hAnsi="Times New Roman"/>
                <w:lang w:eastAsia="en-US"/>
              </w:rPr>
              <w:t xml:space="preserve"> (31)</w:t>
            </w:r>
          </w:p>
        </w:tc>
        <w:tc>
          <w:tcPr>
            <w:tcW w:w="1578" w:type="dxa"/>
            <w:vAlign w:val="bottom"/>
            <w:hideMark/>
          </w:tcPr>
          <w:p w14:paraId="6CDBEB61" w14:textId="77777777" w:rsidR="00790F03" w:rsidRPr="004015E6" w:rsidRDefault="00790F03">
            <w:pPr>
              <w:spacing w:after="0" w:line="240" w:lineRule="auto"/>
              <w:jc w:val="right"/>
              <w:rPr>
                <w:rFonts w:ascii="Times New Roman" w:hAnsi="Times New Roman"/>
                <w:lang w:eastAsia="en-US"/>
              </w:rPr>
            </w:pPr>
            <w:r w:rsidRPr="004015E6">
              <w:rPr>
                <w:rFonts w:ascii="Times New Roman" w:hAnsi="Times New Roman"/>
                <w:lang w:eastAsia="en-US"/>
              </w:rPr>
              <w:t xml:space="preserve"> - </w:t>
            </w:r>
          </w:p>
        </w:tc>
        <w:tc>
          <w:tcPr>
            <w:tcW w:w="1577" w:type="dxa"/>
            <w:gridSpan w:val="2"/>
            <w:vAlign w:val="bottom"/>
            <w:hideMark/>
          </w:tcPr>
          <w:p w14:paraId="4BE1C779" w14:textId="77777777" w:rsidR="00790F03" w:rsidRPr="004015E6" w:rsidRDefault="00790F03">
            <w:pPr>
              <w:keepNext/>
              <w:keepLines/>
              <w:tabs>
                <w:tab w:val="left" w:pos="1645"/>
              </w:tabs>
              <w:spacing w:after="0" w:line="240" w:lineRule="auto"/>
              <w:ind w:left="85" w:hanging="85"/>
              <w:jc w:val="right"/>
              <w:rPr>
                <w:rFonts w:ascii="Times New Roman" w:hAnsi="Times New Roman"/>
                <w:lang w:eastAsia="en-US"/>
              </w:rPr>
            </w:pPr>
            <w:r w:rsidRPr="004015E6">
              <w:rPr>
                <w:rFonts w:ascii="Times New Roman" w:hAnsi="Times New Roman"/>
                <w:lang w:eastAsia="en-US"/>
              </w:rPr>
              <w:t xml:space="preserve"> (31)</w:t>
            </w:r>
          </w:p>
        </w:tc>
        <w:tc>
          <w:tcPr>
            <w:tcW w:w="1578" w:type="dxa"/>
            <w:vAlign w:val="bottom"/>
            <w:hideMark/>
          </w:tcPr>
          <w:p w14:paraId="2FAE41B4" w14:textId="77777777" w:rsidR="00790F03" w:rsidRPr="004015E6" w:rsidRDefault="00790F03">
            <w:pPr>
              <w:keepNext/>
              <w:keepLines/>
              <w:spacing w:after="0" w:line="240" w:lineRule="auto"/>
              <w:ind w:left="85" w:hanging="85"/>
              <w:jc w:val="right"/>
              <w:rPr>
                <w:rFonts w:ascii="Times New Roman" w:hAnsi="Times New Roman"/>
                <w:lang w:eastAsia="en-US"/>
              </w:rPr>
            </w:pPr>
            <w:r w:rsidRPr="004015E6">
              <w:rPr>
                <w:rFonts w:ascii="Times New Roman" w:hAnsi="Times New Roman"/>
                <w:lang w:eastAsia="en-US"/>
              </w:rPr>
              <w:t xml:space="preserve"> - </w:t>
            </w:r>
          </w:p>
        </w:tc>
      </w:tr>
      <w:tr w:rsidR="00790F03" w:rsidRPr="004015E6" w14:paraId="1B316B43" w14:textId="77777777" w:rsidTr="00790F03">
        <w:trPr>
          <w:gridAfter w:val="1"/>
          <w:wAfter w:w="778" w:type="dxa"/>
          <w:cantSplit/>
          <w:trHeight w:val="20"/>
        </w:trPr>
        <w:tc>
          <w:tcPr>
            <w:tcW w:w="3218" w:type="dxa"/>
            <w:vAlign w:val="bottom"/>
            <w:hideMark/>
          </w:tcPr>
          <w:p w14:paraId="736E9E7A" w14:textId="77777777" w:rsidR="00790F03" w:rsidRPr="004015E6" w:rsidRDefault="00790F03">
            <w:pPr>
              <w:keepNext/>
              <w:keepLines/>
              <w:spacing w:after="0" w:line="240" w:lineRule="auto"/>
              <w:ind w:left="86" w:hanging="86"/>
              <w:rPr>
                <w:rFonts w:ascii="Times New Roman" w:hAnsi="Times New Roman"/>
                <w:lang w:eastAsia="en-US"/>
              </w:rPr>
            </w:pPr>
            <w:r w:rsidRPr="004015E6">
              <w:rPr>
                <w:rFonts w:ascii="Times New Roman" w:hAnsi="Times New Roman"/>
                <w:lang w:eastAsia="en-US"/>
              </w:rPr>
              <w:t>Процентні доходи за банківськими депозитами</w:t>
            </w:r>
          </w:p>
        </w:tc>
        <w:tc>
          <w:tcPr>
            <w:tcW w:w="1577" w:type="dxa"/>
            <w:vAlign w:val="bottom"/>
            <w:hideMark/>
          </w:tcPr>
          <w:p w14:paraId="75C2AFCB" w14:textId="77777777" w:rsidR="00790F03" w:rsidRPr="004015E6" w:rsidRDefault="00790F03">
            <w:pPr>
              <w:spacing w:after="0" w:line="240" w:lineRule="auto"/>
              <w:jc w:val="right"/>
              <w:rPr>
                <w:rFonts w:ascii="Times New Roman" w:hAnsi="Times New Roman"/>
                <w:lang w:eastAsia="en-US"/>
              </w:rPr>
            </w:pPr>
            <w:r w:rsidRPr="004015E6">
              <w:rPr>
                <w:rFonts w:ascii="Times New Roman" w:hAnsi="Times New Roman"/>
                <w:lang w:eastAsia="en-US"/>
              </w:rPr>
              <w:t xml:space="preserve"> - </w:t>
            </w:r>
          </w:p>
        </w:tc>
        <w:tc>
          <w:tcPr>
            <w:tcW w:w="1578" w:type="dxa"/>
            <w:vAlign w:val="bottom"/>
            <w:hideMark/>
          </w:tcPr>
          <w:p w14:paraId="48DEFA27" w14:textId="77777777" w:rsidR="00790F03" w:rsidRPr="004015E6" w:rsidRDefault="00790F03">
            <w:pPr>
              <w:spacing w:after="0" w:line="240" w:lineRule="auto"/>
              <w:jc w:val="right"/>
              <w:rPr>
                <w:rFonts w:ascii="Times New Roman" w:hAnsi="Times New Roman"/>
                <w:lang w:eastAsia="en-US"/>
              </w:rPr>
            </w:pPr>
            <w:r w:rsidRPr="004015E6">
              <w:rPr>
                <w:rFonts w:ascii="Times New Roman" w:hAnsi="Times New Roman"/>
                <w:lang w:eastAsia="en-US"/>
              </w:rPr>
              <w:t xml:space="preserve"> 2 570 </w:t>
            </w:r>
          </w:p>
        </w:tc>
        <w:tc>
          <w:tcPr>
            <w:tcW w:w="1577" w:type="dxa"/>
            <w:gridSpan w:val="2"/>
            <w:vAlign w:val="bottom"/>
            <w:hideMark/>
          </w:tcPr>
          <w:p w14:paraId="2D2F8A4D" w14:textId="77777777" w:rsidR="00790F03" w:rsidRPr="004015E6" w:rsidRDefault="00790F03">
            <w:pPr>
              <w:keepNext/>
              <w:keepLines/>
              <w:tabs>
                <w:tab w:val="left" w:pos="1645"/>
              </w:tabs>
              <w:spacing w:after="0" w:line="240" w:lineRule="auto"/>
              <w:ind w:left="85" w:hanging="85"/>
              <w:jc w:val="right"/>
              <w:rPr>
                <w:rFonts w:ascii="Times New Roman" w:hAnsi="Times New Roman"/>
                <w:lang w:eastAsia="en-US"/>
              </w:rPr>
            </w:pPr>
            <w:r w:rsidRPr="004015E6">
              <w:rPr>
                <w:rFonts w:ascii="Times New Roman" w:hAnsi="Times New Roman"/>
                <w:lang w:eastAsia="en-US"/>
              </w:rPr>
              <w:t xml:space="preserve"> - </w:t>
            </w:r>
          </w:p>
        </w:tc>
        <w:tc>
          <w:tcPr>
            <w:tcW w:w="1578" w:type="dxa"/>
            <w:vAlign w:val="bottom"/>
            <w:hideMark/>
          </w:tcPr>
          <w:p w14:paraId="13D9878A" w14:textId="77777777" w:rsidR="00790F03" w:rsidRPr="004015E6" w:rsidRDefault="00790F03">
            <w:pPr>
              <w:keepNext/>
              <w:keepLines/>
              <w:spacing w:after="0" w:line="240" w:lineRule="auto"/>
              <w:ind w:left="85" w:hanging="85"/>
              <w:jc w:val="right"/>
              <w:rPr>
                <w:rFonts w:ascii="Times New Roman" w:hAnsi="Times New Roman"/>
                <w:lang w:eastAsia="en-US"/>
              </w:rPr>
            </w:pPr>
            <w:r w:rsidRPr="004015E6">
              <w:rPr>
                <w:rFonts w:ascii="Times New Roman" w:hAnsi="Times New Roman"/>
                <w:lang w:eastAsia="en-US"/>
              </w:rPr>
              <w:t xml:space="preserve">17 673 </w:t>
            </w:r>
          </w:p>
        </w:tc>
      </w:tr>
      <w:tr w:rsidR="00790F03" w:rsidRPr="004015E6" w14:paraId="13A30FEC" w14:textId="77777777" w:rsidTr="00790F03">
        <w:trPr>
          <w:gridAfter w:val="1"/>
          <w:wAfter w:w="778" w:type="dxa"/>
          <w:cantSplit/>
          <w:trHeight w:val="20"/>
        </w:trPr>
        <w:tc>
          <w:tcPr>
            <w:tcW w:w="3218" w:type="dxa"/>
            <w:vAlign w:val="bottom"/>
            <w:hideMark/>
          </w:tcPr>
          <w:p w14:paraId="51ECB0AC" w14:textId="77777777" w:rsidR="00790F03" w:rsidRPr="004015E6" w:rsidRDefault="00790F03">
            <w:pPr>
              <w:keepNext/>
              <w:keepLines/>
              <w:spacing w:after="0" w:line="240" w:lineRule="auto"/>
              <w:ind w:left="86" w:hanging="86"/>
              <w:rPr>
                <w:rFonts w:ascii="Times New Roman" w:hAnsi="Times New Roman"/>
                <w:lang w:eastAsia="en-US"/>
              </w:rPr>
            </w:pPr>
            <w:r w:rsidRPr="004015E6">
              <w:rPr>
                <w:rFonts w:ascii="Times New Roman" w:hAnsi="Times New Roman"/>
                <w:lang w:eastAsia="en-US"/>
              </w:rPr>
              <w:t>Дохід від продажу частки статутного капіталу</w:t>
            </w:r>
          </w:p>
        </w:tc>
        <w:tc>
          <w:tcPr>
            <w:tcW w:w="1577" w:type="dxa"/>
            <w:vAlign w:val="bottom"/>
            <w:hideMark/>
          </w:tcPr>
          <w:p w14:paraId="00428D55" w14:textId="77777777" w:rsidR="00790F03" w:rsidRPr="004015E6" w:rsidRDefault="00790F03">
            <w:pPr>
              <w:spacing w:after="0" w:line="240" w:lineRule="auto"/>
              <w:jc w:val="right"/>
              <w:rPr>
                <w:rFonts w:ascii="Times New Roman" w:hAnsi="Times New Roman"/>
                <w:lang w:eastAsia="en-US"/>
              </w:rPr>
            </w:pPr>
            <w:r w:rsidRPr="004015E6">
              <w:rPr>
                <w:rFonts w:ascii="Times New Roman" w:hAnsi="Times New Roman"/>
                <w:lang w:eastAsia="en-US"/>
              </w:rPr>
              <w:t>-</w:t>
            </w:r>
          </w:p>
        </w:tc>
        <w:tc>
          <w:tcPr>
            <w:tcW w:w="1578" w:type="dxa"/>
            <w:vAlign w:val="bottom"/>
            <w:hideMark/>
          </w:tcPr>
          <w:p w14:paraId="14349700" w14:textId="77777777" w:rsidR="00790F03" w:rsidRPr="004015E6" w:rsidRDefault="00790F03">
            <w:pPr>
              <w:spacing w:after="0" w:line="240" w:lineRule="auto"/>
              <w:jc w:val="right"/>
              <w:rPr>
                <w:rFonts w:ascii="Times New Roman" w:hAnsi="Times New Roman"/>
                <w:lang w:eastAsia="en-US"/>
              </w:rPr>
            </w:pPr>
            <w:r w:rsidRPr="004015E6">
              <w:rPr>
                <w:rFonts w:ascii="Times New Roman" w:hAnsi="Times New Roman"/>
                <w:lang w:eastAsia="en-US"/>
              </w:rPr>
              <w:t>-</w:t>
            </w:r>
          </w:p>
        </w:tc>
        <w:tc>
          <w:tcPr>
            <w:tcW w:w="1577" w:type="dxa"/>
            <w:gridSpan w:val="2"/>
            <w:vAlign w:val="bottom"/>
            <w:hideMark/>
          </w:tcPr>
          <w:p w14:paraId="4091996B" w14:textId="77777777" w:rsidR="00790F03" w:rsidRPr="004015E6" w:rsidRDefault="00790F03">
            <w:pPr>
              <w:keepNext/>
              <w:keepLines/>
              <w:tabs>
                <w:tab w:val="left" w:pos="1645"/>
              </w:tabs>
              <w:spacing w:after="0" w:line="240" w:lineRule="auto"/>
              <w:ind w:left="85" w:hanging="85"/>
              <w:jc w:val="right"/>
              <w:rPr>
                <w:rFonts w:ascii="Times New Roman" w:hAnsi="Times New Roman"/>
                <w:lang w:eastAsia="en-US"/>
              </w:rPr>
            </w:pPr>
            <w:r w:rsidRPr="004015E6">
              <w:rPr>
                <w:rFonts w:ascii="Times New Roman" w:hAnsi="Times New Roman"/>
                <w:lang w:eastAsia="en-US"/>
              </w:rPr>
              <w:t>104</w:t>
            </w:r>
          </w:p>
        </w:tc>
        <w:tc>
          <w:tcPr>
            <w:tcW w:w="1578" w:type="dxa"/>
            <w:vAlign w:val="bottom"/>
            <w:hideMark/>
          </w:tcPr>
          <w:p w14:paraId="2CB76B7B" w14:textId="77777777" w:rsidR="00790F03" w:rsidRPr="004015E6" w:rsidRDefault="00790F03">
            <w:pPr>
              <w:keepNext/>
              <w:keepLines/>
              <w:tabs>
                <w:tab w:val="left" w:pos="-845"/>
                <w:tab w:val="left" w:pos="-737"/>
                <w:tab w:val="left" w:pos="0"/>
                <w:tab w:val="left" w:pos="595"/>
                <w:tab w:val="left" w:pos="1190"/>
                <w:tab w:val="left" w:pos="1786"/>
                <w:tab w:val="left" w:pos="2381"/>
                <w:tab w:val="left" w:pos="2976"/>
                <w:tab w:val="left" w:pos="3571"/>
                <w:tab w:val="left" w:pos="4166"/>
                <w:tab w:val="left" w:pos="4762"/>
                <w:tab w:val="left" w:pos="5357"/>
                <w:tab w:val="left" w:pos="5952"/>
                <w:tab w:val="left" w:pos="6547"/>
                <w:tab w:val="left" w:pos="7142"/>
                <w:tab w:val="left" w:pos="7738"/>
                <w:tab w:val="left" w:pos="8333"/>
              </w:tabs>
              <w:suppressAutoHyphens/>
              <w:spacing w:after="0" w:line="240" w:lineRule="auto"/>
              <w:ind w:left="85" w:hanging="85"/>
              <w:jc w:val="right"/>
              <w:rPr>
                <w:rFonts w:ascii="Times New Roman" w:hAnsi="Times New Roman"/>
                <w:lang w:eastAsia="en-US"/>
              </w:rPr>
            </w:pPr>
            <w:r w:rsidRPr="004015E6">
              <w:rPr>
                <w:rFonts w:ascii="Times New Roman" w:hAnsi="Times New Roman"/>
                <w:lang w:eastAsia="en-US"/>
              </w:rPr>
              <w:t>-</w:t>
            </w:r>
          </w:p>
        </w:tc>
      </w:tr>
      <w:tr w:rsidR="00790F03" w:rsidRPr="004015E6" w14:paraId="0B92B3D4" w14:textId="77777777" w:rsidTr="00790F03">
        <w:trPr>
          <w:gridAfter w:val="1"/>
          <w:wAfter w:w="778" w:type="dxa"/>
          <w:cantSplit/>
          <w:trHeight w:val="20"/>
        </w:trPr>
        <w:tc>
          <w:tcPr>
            <w:tcW w:w="3218" w:type="dxa"/>
            <w:vAlign w:val="bottom"/>
            <w:hideMark/>
          </w:tcPr>
          <w:p w14:paraId="71A69A16" w14:textId="77777777" w:rsidR="00790F03" w:rsidRPr="004015E6" w:rsidRDefault="00790F03">
            <w:pPr>
              <w:keepNext/>
              <w:keepLines/>
              <w:spacing w:after="0" w:line="240" w:lineRule="auto"/>
              <w:ind w:left="86" w:hanging="86"/>
              <w:rPr>
                <w:rFonts w:ascii="Times New Roman" w:hAnsi="Times New Roman"/>
                <w:lang w:eastAsia="en-US"/>
              </w:rPr>
            </w:pPr>
            <w:r w:rsidRPr="004015E6">
              <w:rPr>
                <w:rFonts w:ascii="Times New Roman" w:hAnsi="Times New Roman"/>
                <w:lang w:eastAsia="en-US"/>
              </w:rPr>
              <w:t>Дохід від реалізації необоротних активів</w:t>
            </w:r>
          </w:p>
        </w:tc>
        <w:tc>
          <w:tcPr>
            <w:tcW w:w="1577" w:type="dxa"/>
            <w:vAlign w:val="bottom"/>
            <w:hideMark/>
          </w:tcPr>
          <w:p w14:paraId="1F723787" w14:textId="77777777" w:rsidR="00790F03" w:rsidRPr="004015E6" w:rsidRDefault="00790F03">
            <w:pPr>
              <w:spacing w:after="0" w:line="240" w:lineRule="auto"/>
              <w:jc w:val="right"/>
              <w:rPr>
                <w:rFonts w:ascii="Times New Roman" w:hAnsi="Times New Roman"/>
                <w:lang w:eastAsia="en-US"/>
              </w:rPr>
            </w:pPr>
            <w:r w:rsidRPr="004015E6">
              <w:rPr>
                <w:rFonts w:ascii="Times New Roman" w:hAnsi="Times New Roman"/>
                <w:lang w:eastAsia="en-US"/>
              </w:rPr>
              <w:t>514</w:t>
            </w:r>
          </w:p>
        </w:tc>
        <w:tc>
          <w:tcPr>
            <w:tcW w:w="1578" w:type="dxa"/>
            <w:vAlign w:val="bottom"/>
            <w:hideMark/>
          </w:tcPr>
          <w:p w14:paraId="7BC9017E" w14:textId="77777777" w:rsidR="00790F03" w:rsidRPr="004015E6" w:rsidRDefault="00790F03">
            <w:pPr>
              <w:spacing w:after="0" w:line="240" w:lineRule="auto"/>
              <w:jc w:val="right"/>
              <w:rPr>
                <w:rFonts w:ascii="Times New Roman" w:hAnsi="Times New Roman"/>
                <w:lang w:eastAsia="en-US"/>
              </w:rPr>
            </w:pPr>
            <w:r w:rsidRPr="004015E6">
              <w:rPr>
                <w:rFonts w:ascii="Times New Roman" w:hAnsi="Times New Roman"/>
                <w:lang w:eastAsia="en-US"/>
              </w:rPr>
              <w:t>-</w:t>
            </w:r>
          </w:p>
        </w:tc>
        <w:tc>
          <w:tcPr>
            <w:tcW w:w="1577" w:type="dxa"/>
            <w:gridSpan w:val="2"/>
            <w:vAlign w:val="bottom"/>
            <w:hideMark/>
          </w:tcPr>
          <w:p w14:paraId="694B3B9A" w14:textId="77777777" w:rsidR="00790F03" w:rsidRPr="004015E6" w:rsidRDefault="00790F03">
            <w:pPr>
              <w:keepNext/>
              <w:keepLines/>
              <w:tabs>
                <w:tab w:val="left" w:pos="1645"/>
              </w:tabs>
              <w:spacing w:after="0" w:line="240" w:lineRule="auto"/>
              <w:ind w:left="85" w:hanging="85"/>
              <w:jc w:val="right"/>
              <w:rPr>
                <w:rFonts w:ascii="Times New Roman" w:hAnsi="Times New Roman"/>
                <w:lang w:eastAsia="en-US"/>
              </w:rPr>
            </w:pPr>
            <w:r w:rsidRPr="004015E6">
              <w:rPr>
                <w:rFonts w:ascii="Times New Roman" w:hAnsi="Times New Roman"/>
                <w:lang w:eastAsia="en-US"/>
              </w:rPr>
              <w:t>-</w:t>
            </w:r>
          </w:p>
        </w:tc>
        <w:tc>
          <w:tcPr>
            <w:tcW w:w="1578" w:type="dxa"/>
            <w:vAlign w:val="bottom"/>
            <w:hideMark/>
          </w:tcPr>
          <w:p w14:paraId="063A7477" w14:textId="77777777" w:rsidR="00790F03" w:rsidRPr="004015E6" w:rsidRDefault="00790F03">
            <w:pPr>
              <w:keepNext/>
              <w:keepLines/>
              <w:tabs>
                <w:tab w:val="left" w:pos="-845"/>
                <w:tab w:val="left" w:pos="-737"/>
                <w:tab w:val="left" w:pos="0"/>
                <w:tab w:val="left" w:pos="595"/>
                <w:tab w:val="left" w:pos="1190"/>
                <w:tab w:val="left" w:pos="1786"/>
                <w:tab w:val="left" w:pos="2381"/>
                <w:tab w:val="left" w:pos="2976"/>
                <w:tab w:val="left" w:pos="3571"/>
                <w:tab w:val="left" w:pos="4166"/>
                <w:tab w:val="left" w:pos="4762"/>
                <w:tab w:val="left" w:pos="5357"/>
                <w:tab w:val="left" w:pos="5952"/>
                <w:tab w:val="left" w:pos="6547"/>
                <w:tab w:val="left" w:pos="7142"/>
                <w:tab w:val="left" w:pos="7738"/>
                <w:tab w:val="left" w:pos="8333"/>
              </w:tabs>
              <w:suppressAutoHyphens/>
              <w:spacing w:after="0" w:line="240" w:lineRule="auto"/>
              <w:ind w:left="85" w:hanging="85"/>
              <w:jc w:val="right"/>
              <w:rPr>
                <w:rFonts w:ascii="Times New Roman" w:hAnsi="Times New Roman"/>
                <w:lang w:eastAsia="en-US"/>
              </w:rPr>
            </w:pPr>
            <w:r w:rsidRPr="004015E6">
              <w:rPr>
                <w:rFonts w:ascii="Times New Roman" w:hAnsi="Times New Roman"/>
                <w:lang w:eastAsia="en-US"/>
              </w:rPr>
              <w:t>-</w:t>
            </w:r>
          </w:p>
        </w:tc>
      </w:tr>
      <w:tr w:rsidR="00790F03" w:rsidRPr="004015E6" w14:paraId="1C3544AC" w14:textId="77777777" w:rsidTr="00790F03">
        <w:trPr>
          <w:gridAfter w:val="1"/>
          <w:wAfter w:w="778" w:type="dxa"/>
          <w:cantSplit/>
          <w:trHeight w:val="20"/>
        </w:trPr>
        <w:tc>
          <w:tcPr>
            <w:tcW w:w="3218" w:type="dxa"/>
            <w:vAlign w:val="bottom"/>
            <w:hideMark/>
          </w:tcPr>
          <w:p w14:paraId="16098125" w14:textId="77777777" w:rsidR="00790F03" w:rsidRPr="004015E6" w:rsidRDefault="00790F03">
            <w:pPr>
              <w:keepNext/>
              <w:keepLines/>
              <w:spacing w:after="0" w:line="240" w:lineRule="auto"/>
              <w:ind w:left="86" w:hanging="86"/>
              <w:rPr>
                <w:rFonts w:ascii="Times New Roman" w:hAnsi="Times New Roman"/>
                <w:lang w:eastAsia="en-US"/>
              </w:rPr>
            </w:pPr>
            <w:r w:rsidRPr="004015E6">
              <w:rPr>
                <w:rFonts w:ascii="Times New Roman" w:hAnsi="Times New Roman"/>
                <w:lang w:eastAsia="en-US"/>
              </w:rPr>
              <w:t>Комісії за послуги з надання гарантій</w:t>
            </w:r>
          </w:p>
        </w:tc>
        <w:tc>
          <w:tcPr>
            <w:tcW w:w="1577" w:type="dxa"/>
            <w:vAlign w:val="bottom"/>
            <w:hideMark/>
          </w:tcPr>
          <w:p w14:paraId="05AC139B" w14:textId="77777777" w:rsidR="00790F03" w:rsidRPr="004015E6" w:rsidRDefault="00790F03">
            <w:pPr>
              <w:spacing w:after="0" w:line="240" w:lineRule="auto"/>
              <w:jc w:val="right"/>
              <w:rPr>
                <w:rFonts w:ascii="Times New Roman" w:hAnsi="Times New Roman"/>
                <w:lang w:eastAsia="en-US"/>
              </w:rPr>
            </w:pPr>
            <w:r w:rsidRPr="004015E6">
              <w:rPr>
                <w:rFonts w:ascii="Times New Roman" w:hAnsi="Times New Roman"/>
                <w:lang w:eastAsia="en-US"/>
              </w:rPr>
              <w:t xml:space="preserve"> - </w:t>
            </w:r>
          </w:p>
        </w:tc>
        <w:tc>
          <w:tcPr>
            <w:tcW w:w="1578" w:type="dxa"/>
            <w:vAlign w:val="bottom"/>
            <w:hideMark/>
          </w:tcPr>
          <w:p w14:paraId="3578C666" w14:textId="77777777" w:rsidR="00790F03" w:rsidRPr="004015E6" w:rsidRDefault="00790F03">
            <w:pPr>
              <w:spacing w:after="0" w:line="240" w:lineRule="auto"/>
              <w:jc w:val="right"/>
              <w:rPr>
                <w:rFonts w:ascii="Times New Roman" w:hAnsi="Times New Roman"/>
                <w:lang w:eastAsia="en-US"/>
              </w:rPr>
            </w:pPr>
            <w:r w:rsidRPr="004015E6">
              <w:rPr>
                <w:rFonts w:ascii="Times New Roman" w:hAnsi="Times New Roman"/>
                <w:lang w:eastAsia="en-US"/>
              </w:rPr>
              <w:t xml:space="preserve"> - </w:t>
            </w:r>
          </w:p>
        </w:tc>
        <w:tc>
          <w:tcPr>
            <w:tcW w:w="1577" w:type="dxa"/>
            <w:gridSpan w:val="2"/>
            <w:vAlign w:val="bottom"/>
            <w:hideMark/>
          </w:tcPr>
          <w:p w14:paraId="75600D85" w14:textId="77777777" w:rsidR="00790F03" w:rsidRPr="004015E6" w:rsidRDefault="00790F03">
            <w:pPr>
              <w:keepNext/>
              <w:keepLines/>
              <w:tabs>
                <w:tab w:val="left" w:pos="1645"/>
              </w:tabs>
              <w:spacing w:after="0" w:line="240" w:lineRule="auto"/>
              <w:ind w:left="85" w:hanging="85"/>
              <w:jc w:val="right"/>
              <w:rPr>
                <w:rFonts w:ascii="Times New Roman" w:hAnsi="Times New Roman"/>
                <w:lang w:eastAsia="en-US"/>
              </w:rPr>
            </w:pPr>
            <w:r w:rsidRPr="004015E6">
              <w:rPr>
                <w:rFonts w:ascii="Times New Roman" w:hAnsi="Times New Roman"/>
                <w:lang w:eastAsia="en-US"/>
              </w:rPr>
              <w:t xml:space="preserve">(56 419) </w:t>
            </w:r>
          </w:p>
        </w:tc>
        <w:tc>
          <w:tcPr>
            <w:tcW w:w="1578" w:type="dxa"/>
            <w:vAlign w:val="bottom"/>
            <w:hideMark/>
          </w:tcPr>
          <w:p w14:paraId="00F398B0" w14:textId="77777777" w:rsidR="00790F03" w:rsidRPr="004015E6" w:rsidRDefault="00790F03">
            <w:pPr>
              <w:keepNext/>
              <w:keepLines/>
              <w:tabs>
                <w:tab w:val="left" w:pos="-845"/>
                <w:tab w:val="left" w:pos="-737"/>
                <w:tab w:val="left" w:pos="0"/>
                <w:tab w:val="left" w:pos="595"/>
                <w:tab w:val="left" w:pos="1190"/>
                <w:tab w:val="left" w:pos="1786"/>
                <w:tab w:val="left" w:pos="2381"/>
                <w:tab w:val="left" w:pos="2976"/>
                <w:tab w:val="left" w:pos="3571"/>
                <w:tab w:val="left" w:pos="4166"/>
                <w:tab w:val="left" w:pos="4762"/>
                <w:tab w:val="left" w:pos="5357"/>
                <w:tab w:val="left" w:pos="5952"/>
                <w:tab w:val="left" w:pos="6547"/>
                <w:tab w:val="left" w:pos="7142"/>
                <w:tab w:val="left" w:pos="7738"/>
                <w:tab w:val="left" w:pos="8333"/>
              </w:tabs>
              <w:suppressAutoHyphens/>
              <w:spacing w:after="0" w:line="240" w:lineRule="auto"/>
              <w:ind w:left="85" w:hanging="85"/>
              <w:jc w:val="right"/>
              <w:rPr>
                <w:rFonts w:ascii="Times New Roman" w:hAnsi="Times New Roman"/>
                <w:lang w:eastAsia="en-US"/>
              </w:rPr>
            </w:pPr>
            <w:r w:rsidRPr="004015E6">
              <w:rPr>
                <w:rFonts w:ascii="Times New Roman" w:hAnsi="Times New Roman"/>
                <w:lang w:eastAsia="en-US"/>
              </w:rPr>
              <w:t xml:space="preserve"> - </w:t>
            </w:r>
          </w:p>
        </w:tc>
      </w:tr>
      <w:tr w:rsidR="00790F03" w:rsidRPr="004015E6" w14:paraId="562E22E2" w14:textId="77777777" w:rsidTr="00790F03">
        <w:trPr>
          <w:gridAfter w:val="1"/>
          <w:wAfter w:w="778" w:type="dxa"/>
          <w:cantSplit/>
          <w:trHeight w:val="20"/>
        </w:trPr>
        <w:tc>
          <w:tcPr>
            <w:tcW w:w="3218" w:type="dxa"/>
            <w:vAlign w:val="bottom"/>
            <w:hideMark/>
          </w:tcPr>
          <w:p w14:paraId="42983ED2" w14:textId="77777777" w:rsidR="00790F03" w:rsidRPr="004015E6" w:rsidRDefault="00790F03">
            <w:pPr>
              <w:keepNext/>
              <w:keepLines/>
              <w:spacing w:after="0" w:line="240" w:lineRule="auto"/>
              <w:ind w:left="86" w:hanging="86"/>
              <w:rPr>
                <w:rFonts w:ascii="Times New Roman" w:hAnsi="Times New Roman"/>
                <w:lang w:eastAsia="en-US"/>
              </w:rPr>
            </w:pPr>
            <w:r w:rsidRPr="004015E6">
              <w:rPr>
                <w:rFonts w:ascii="Times New Roman" w:hAnsi="Times New Roman"/>
                <w:lang w:eastAsia="en-US"/>
              </w:rPr>
              <w:t>Процентні витрати за позиковими коштами</w:t>
            </w:r>
          </w:p>
        </w:tc>
        <w:tc>
          <w:tcPr>
            <w:tcW w:w="1577" w:type="dxa"/>
            <w:vAlign w:val="bottom"/>
            <w:hideMark/>
          </w:tcPr>
          <w:p w14:paraId="65AED671" w14:textId="77777777" w:rsidR="00790F03" w:rsidRPr="004015E6" w:rsidRDefault="00790F03">
            <w:pPr>
              <w:spacing w:after="0" w:line="240" w:lineRule="auto"/>
              <w:jc w:val="right"/>
              <w:rPr>
                <w:rFonts w:ascii="Times New Roman" w:hAnsi="Times New Roman"/>
                <w:lang w:eastAsia="en-US"/>
              </w:rPr>
            </w:pPr>
            <w:r w:rsidRPr="004015E6">
              <w:rPr>
                <w:rFonts w:ascii="Times New Roman" w:hAnsi="Times New Roman"/>
                <w:lang w:eastAsia="en-US"/>
              </w:rPr>
              <w:t xml:space="preserve"> (14 733)</w:t>
            </w:r>
          </w:p>
        </w:tc>
        <w:tc>
          <w:tcPr>
            <w:tcW w:w="1578" w:type="dxa"/>
            <w:vAlign w:val="bottom"/>
            <w:hideMark/>
          </w:tcPr>
          <w:p w14:paraId="7F658E9B" w14:textId="77777777" w:rsidR="00790F03" w:rsidRPr="004015E6" w:rsidRDefault="00790F03">
            <w:pPr>
              <w:spacing w:after="0" w:line="240" w:lineRule="auto"/>
              <w:jc w:val="right"/>
              <w:rPr>
                <w:rFonts w:ascii="Times New Roman" w:hAnsi="Times New Roman"/>
                <w:lang w:eastAsia="en-US"/>
              </w:rPr>
            </w:pPr>
            <w:r w:rsidRPr="004015E6">
              <w:rPr>
                <w:rFonts w:ascii="Times New Roman" w:hAnsi="Times New Roman"/>
                <w:lang w:eastAsia="en-US"/>
              </w:rPr>
              <w:t>-</w:t>
            </w:r>
          </w:p>
        </w:tc>
        <w:tc>
          <w:tcPr>
            <w:tcW w:w="1577" w:type="dxa"/>
            <w:gridSpan w:val="2"/>
            <w:vAlign w:val="bottom"/>
            <w:hideMark/>
          </w:tcPr>
          <w:p w14:paraId="761CBD2D" w14:textId="77777777" w:rsidR="00790F03" w:rsidRPr="004015E6" w:rsidRDefault="00790F03">
            <w:pPr>
              <w:keepNext/>
              <w:keepLines/>
              <w:tabs>
                <w:tab w:val="left" w:pos="1645"/>
              </w:tabs>
              <w:spacing w:after="0" w:line="240" w:lineRule="auto"/>
              <w:ind w:left="85" w:hanging="85"/>
              <w:jc w:val="right"/>
              <w:rPr>
                <w:rFonts w:ascii="Times New Roman" w:hAnsi="Times New Roman"/>
                <w:lang w:eastAsia="en-US"/>
              </w:rPr>
            </w:pPr>
            <w:r w:rsidRPr="004015E6">
              <w:rPr>
                <w:rFonts w:ascii="Times New Roman" w:hAnsi="Times New Roman"/>
                <w:lang w:eastAsia="en-US"/>
              </w:rPr>
              <w:t>(28 869)</w:t>
            </w:r>
          </w:p>
        </w:tc>
        <w:tc>
          <w:tcPr>
            <w:tcW w:w="1578" w:type="dxa"/>
            <w:vAlign w:val="bottom"/>
            <w:hideMark/>
          </w:tcPr>
          <w:p w14:paraId="479264B4" w14:textId="77777777" w:rsidR="00790F03" w:rsidRPr="004015E6" w:rsidRDefault="00790F03">
            <w:pPr>
              <w:keepNext/>
              <w:keepLines/>
              <w:tabs>
                <w:tab w:val="left" w:pos="-845"/>
                <w:tab w:val="left" w:pos="-737"/>
                <w:tab w:val="left" w:pos="0"/>
                <w:tab w:val="left" w:pos="595"/>
                <w:tab w:val="left" w:pos="1190"/>
                <w:tab w:val="left" w:pos="1786"/>
                <w:tab w:val="left" w:pos="2381"/>
                <w:tab w:val="left" w:pos="2976"/>
                <w:tab w:val="left" w:pos="3571"/>
                <w:tab w:val="left" w:pos="4166"/>
                <w:tab w:val="left" w:pos="4762"/>
                <w:tab w:val="left" w:pos="5357"/>
                <w:tab w:val="left" w:pos="5952"/>
                <w:tab w:val="left" w:pos="6547"/>
                <w:tab w:val="left" w:pos="7142"/>
                <w:tab w:val="left" w:pos="7738"/>
                <w:tab w:val="left" w:pos="8333"/>
              </w:tabs>
              <w:suppressAutoHyphens/>
              <w:spacing w:after="0" w:line="240" w:lineRule="auto"/>
              <w:ind w:left="85" w:hanging="85"/>
              <w:jc w:val="right"/>
              <w:rPr>
                <w:rFonts w:ascii="Times New Roman" w:hAnsi="Times New Roman"/>
                <w:lang w:eastAsia="en-US"/>
              </w:rPr>
            </w:pPr>
            <w:r w:rsidRPr="004015E6">
              <w:rPr>
                <w:rFonts w:ascii="Times New Roman" w:hAnsi="Times New Roman"/>
                <w:lang w:eastAsia="en-US"/>
              </w:rPr>
              <w:t xml:space="preserve"> - </w:t>
            </w:r>
          </w:p>
        </w:tc>
      </w:tr>
      <w:tr w:rsidR="00790F03" w:rsidRPr="004015E6" w14:paraId="1C9ABC59" w14:textId="77777777" w:rsidTr="00790F03">
        <w:trPr>
          <w:gridAfter w:val="1"/>
          <w:wAfter w:w="778" w:type="dxa"/>
          <w:cantSplit/>
          <w:trHeight w:val="20"/>
        </w:trPr>
        <w:tc>
          <w:tcPr>
            <w:tcW w:w="3218" w:type="dxa"/>
            <w:vAlign w:val="bottom"/>
            <w:hideMark/>
          </w:tcPr>
          <w:p w14:paraId="42FD1B9B" w14:textId="77777777" w:rsidR="00790F03" w:rsidRPr="004015E6" w:rsidRDefault="00790F03">
            <w:pPr>
              <w:keepNext/>
              <w:keepLines/>
              <w:spacing w:after="0" w:line="240" w:lineRule="auto"/>
              <w:ind w:left="86" w:hanging="86"/>
              <w:rPr>
                <w:rFonts w:ascii="Times New Roman" w:hAnsi="Times New Roman"/>
                <w:lang w:eastAsia="en-US"/>
              </w:rPr>
            </w:pPr>
            <w:r w:rsidRPr="004015E6">
              <w:rPr>
                <w:rFonts w:ascii="Times New Roman" w:hAnsi="Times New Roman"/>
                <w:lang w:eastAsia="en-US"/>
              </w:rPr>
              <w:t>Процентні витрати на облігації</w:t>
            </w:r>
          </w:p>
        </w:tc>
        <w:tc>
          <w:tcPr>
            <w:tcW w:w="1577" w:type="dxa"/>
            <w:vAlign w:val="bottom"/>
            <w:hideMark/>
          </w:tcPr>
          <w:p w14:paraId="0318EB8B" w14:textId="77777777" w:rsidR="00790F03" w:rsidRPr="004015E6" w:rsidRDefault="00790F03">
            <w:pPr>
              <w:spacing w:after="0" w:line="240" w:lineRule="auto"/>
              <w:jc w:val="right"/>
              <w:rPr>
                <w:rFonts w:ascii="Times New Roman" w:hAnsi="Times New Roman"/>
                <w:lang w:eastAsia="en-US"/>
              </w:rPr>
            </w:pPr>
            <w:r w:rsidRPr="004015E6">
              <w:rPr>
                <w:rFonts w:ascii="Times New Roman" w:hAnsi="Times New Roman"/>
                <w:lang w:eastAsia="en-US"/>
              </w:rPr>
              <w:t>(135 000)</w:t>
            </w:r>
          </w:p>
        </w:tc>
        <w:tc>
          <w:tcPr>
            <w:tcW w:w="1578" w:type="dxa"/>
            <w:vAlign w:val="bottom"/>
            <w:hideMark/>
          </w:tcPr>
          <w:p w14:paraId="6E10EBFD" w14:textId="77777777" w:rsidR="00790F03" w:rsidRPr="004015E6" w:rsidRDefault="00790F03">
            <w:pPr>
              <w:spacing w:after="0" w:line="240" w:lineRule="auto"/>
              <w:jc w:val="right"/>
              <w:rPr>
                <w:rFonts w:ascii="Times New Roman" w:hAnsi="Times New Roman"/>
                <w:lang w:eastAsia="en-US"/>
              </w:rPr>
            </w:pPr>
            <w:r w:rsidRPr="004015E6">
              <w:rPr>
                <w:rFonts w:ascii="Times New Roman" w:hAnsi="Times New Roman"/>
                <w:lang w:eastAsia="en-US"/>
              </w:rPr>
              <w:t>-</w:t>
            </w:r>
          </w:p>
        </w:tc>
        <w:tc>
          <w:tcPr>
            <w:tcW w:w="1577" w:type="dxa"/>
            <w:gridSpan w:val="2"/>
            <w:vAlign w:val="bottom"/>
            <w:hideMark/>
          </w:tcPr>
          <w:p w14:paraId="1A3A4778" w14:textId="77777777" w:rsidR="00790F03" w:rsidRPr="004015E6" w:rsidRDefault="00790F03">
            <w:pPr>
              <w:keepNext/>
              <w:keepLines/>
              <w:tabs>
                <w:tab w:val="left" w:pos="1645"/>
              </w:tabs>
              <w:spacing w:after="0" w:line="240" w:lineRule="auto"/>
              <w:ind w:left="85" w:hanging="85"/>
              <w:jc w:val="right"/>
              <w:rPr>
                <w:rFonts w:ascii="Times New Roman" w:hAnsi="Times New Roman"/>
                <w:lang w:eastAsia="en-US"/>
              </w:rPr>
            </w:pPr>
            <w:r w:rsidRPr="004015E6">
              <w:rPr>
                <w:rFonts w:ascii="Times New Roman" w:hAnsi="Times New Roman"/>
                <w:lang w:eastAsia="en-US"/>
              </w:rPr>
              <w:t>(135 000)</w:t>
            </w:r>
          </w:p>
        </w:tc>
        <w:tc>
          <w:tcPr>
            <w:tcW w:w="1578" w:type="dxa"/>
            <w:vAlign w:val="bottom"/>
          </w:tcPr>
          <w:p w14:paraId="48D4890E" w14:textId="77777777" w:rsidR="00790F03" w:rsidRPr="004015E6" w:rsidRDefault="00790F03">
            <w:pPr>
              <w:keepNext/>
              <w:keepLines/>
              <w:tabs>
                <w:tab w:val="left" w:pos="-845"/>
                <w:tab w:val="left" w:pos="-737"/>
                <w:tab w:val="left" w:pos="0"/>
                <w:tab w:val="left" w:pos="595"/>
                <w:tab w:val="left" w:pos="1190"/>
                <w:tab w:val="left" w:pos="1786"/>
                <w:tab w:val="left" w:pos="2381"/>
                <w:tab w:val="left" w:pos="2976"/>
                <w:tab w:val="left" w:pos="3571"/>
                <w:tab w:val="left" w:pos="4166"/>
                <w:tab w:val="left" w:pos="4762"/>
                <w:tab w:val="left" w:pos="5357"/>
                <w:tab w:val="left" w:pos="5952"/>
                <w:tab w:val="left" w:pos="6547"/>
                <w:tab w:val="left" w:pos="7142"/>
                <w:tab w:val="left" w:pos="7738"/>
                <w:tab w:val="left" w:pos="8333"/>
              </w:tabs>
              <w:suppressAutoHyphens/>
              <w:spacing w:after="0" w:line="240" w:lineRule="auto"/>
              <w:ind w:left="85" w:hanging="85"/>
              <w:jc w:val="right"/>
              <w:rPr>
                <w:rFonts w:ascii="Times New Roman" w:hAnsi="Times New Roman"/>
                <w:lang w:eastAsia="en-US"/>
              </w:rPr>
            </w:pPr>
          </w:p>
        </w:tc>
      </w:tr>
      <w:tr w:rsidR="00790F03" w:rsidRPr="004015E6" w14:paraId="7448D793" w14:textId="77777777" w:rsidTr="00790F03">
        <w:trPr>
          <w:gridAfter w:val="1"/>
          <w:wAfter w:w="778" w:type="dxa"/>
          <w:cantSplit/>
          <w:trHeight w:val="20"/>
        </w:trPr>
        <w:tc>
          <w:tcPr>
            <w:tcW w:w="3218" w:type="dxa"/>
            <w:vAlign w:val="bottom"/>
            <w:hideMark/>
          </w:tcPr>
          <w:p w14:paraId="77386923" w14:textId="77777777" w:rsidR="00790F03" w:rsidRPr="004015E6" w:rsidRDefault="00790F03">
            <w:pPr>
              <w:keepNext/>
              <w:keepLines/>
              <w:spacing w:after="0" w:line="240" w:lineRule="auto"/>
              <w:ind w:left="86" w:hanging="86"/>
              <w:rPr>
                <w:rFonts w:ascii="Times New Roman" w:hAnsi="Times New Roman"/>
                <w:lang w:eastAsia="en-US"/>
              </w:rPr>
            </w:pPr>
            <w:r w:rsidRPr="004015E6">
              <w:rPr>
                <w:rFonts w:ascii="Times New Roman" w:hAnsi="Times New Roman"/>
                <w:lang w:eastAsia="en-US"/>
              </w:rPr>
              <w:t>Ефект дисконтування виданих кредитів</w:t>
            </w:r>
          </w:p>
        </w:tc>
        <w:tc>
          <w:tcPr>
            <w:tcW w:w="1577" w:type="dxa"/>
            <w:vAlign w:val="bottom"/>
            <w:hideMark/>
          </w:tcPr>
          <w:p w14:paraId="4A265681" w14:textId="77777777" w:rsidR="00790F03" w:rsidRPr="004015E6" w:rsidRDefault="00790F03">
            <w:pPr>
              <w:spacing w:after="0" w:line="240" w:lineRule="auto"/>
              <w:jc w:val="right"/>
              <w:rPr>
                <w:rFonts w:ascii="Times New Roman" w:hAnsi="Times New Roman"/>
                <w:lang w:eastAsia="en-US"/>
              </w:rPr>
            </w:pPr>
            <w:r w:rsidRPr="004015E6">
              <w:rPr>
                <w:rFonts w:ascii="Times New Roman" w:hAnsi="Times New Roman"/>
                <w:lang w:eastAsia="en-US"/>
              </w:rPr>
              <w:t xml:space="preserve">5 685 </w:t>
            </w:r>
          </w:p>
        </w:tc>
        <w:tc>
          <w:tcPr>
            <w:tcW w:w="1578" w:type="dxa"/>
            <w:vAlign w:val="bottom"/>
            <w:hideMark/>
          </w:tcPr>
          <w:p w14:paraId="3BD17731" w14:textId="77777777" w:rsidR="00790F03" w:rsidRPr="004015E6" w:rsidRDefault="00790F03">
            <w:pPr>
              <w:spacing w:after="0" w:line="240" w:lineRule="auto"/>
              <w:jc w:val="right"/>
              <w:rPr>
                <w:rFonts w:ascii="Times New Roman" w:hAnsi="Times New Roman"/>
                <w:lang w:eastAsia="en-US"/>
              </w:rPr>
            </w:pPr>
            <w:r w:rsidRPr="004015E6">
              <w:rPr>
                <w:rFonts w:ascii="Times New Roman" w:hAnsi="Times New Roman"/>
                <w:lang w:eastAsia="en-US"/>
              </w:rPr>
              <w:t xml:space="preserve"> - </w:t>
            </w:r>
          </w:p>
        </w:tc>
        <w:tc>
          <w:tcPr>
            <w:tcW w:w="1577" w:type="dxa"/>
            <w:gridSpan w:val="2"/>
            <w:vAlign w:val="bottom"/>
            <w:hideMark/>
          </w:tcPr>
          <w:p w14:paraId="6DD674F4" w14:textId="77777777" w:rsidR="00790F03" w:rsidRPr="004015E6" w:rsidRDefault="00790F03">
            <w:pPr>
              <w:keepNext/>
              <w:keepLines/>
              <w:spacing w:after="0" w:line="240" w:lineRule="auto"/>
              <w:ind w:left="85" w:hanging="85"/>
              <w:jc w:val="right"/>
              <w:rPr>
                <w:rFonts w:ascii="Times New Roman" w:hAnsi="Times New Roman"/>
                <w:lang w:eastAsia="en-US"/>
              </w:rPr>
            </w:pPr>
            <w:r w:rsidRPr="004015E6">
              <w:rPr>
                <w:rFonts w:ascii="Times New Roman" w:hAnsi="Times New Roman"/>
                <w:lang w:eastAsia="en-US"/>
              </w:rPr>
              <w:t xml:space="preserve"> - </w:t>
            </w:r>
          </w:p>
        </w:tc>
        <w:tc>
          <w:tcPr>
            <w:tcW w:w="1578" w:type="dxa"/>
            <w:vAlign w:val="bottom"/>
            <w:hideMark/>
          </w:tcPr>
          <w:p w14:paraId="5751B2E5" w14:textId="77777777" w:rsidR="00790F03" w:rsidRPr="004015E6" w:rsidRDefault="00790F03">
            <w:pPr>
              <w:keepNext/>
              <w:keepLines/>
              <w:spacing w:after="0" w:line="240" w:lineRule="auto"/>
              <w:ind w:left="85" w:hanging="85"/>
              <w:jc w:val="right"/>
              <w:rPr>
                <w:rFonts w:ascii="Times New Roman" w:hAnsi="Times New Roman"/>
                <w:lang w:eastAsia="en-US"/>
              </w:rPr>
            </w:pPr>
            <w:r w:rsidRPr="004015E6">
              <w:rPr>
                <w:rFonts w:ascii="Times New Roman" w:hAnsi="Times New Roman"/>
                <w:lang w:eastAsia="en-US"/>
              </w:rPr>
              <w:t xml:space="preserve"> - </w:t>
            </w:r>
          </w:p>
        </w:tc>
      </w:tr>
      <w:tr w:rsidR="00790F03" w:rsidRPr="004015E6" w14:paraId="19EFDB48" w14:textId="77777777" w:rsidTr="00790F03">
        <w:trPr>
          <w:gridAfter w:val="1"/>
          <w:wAfter w:w="778" w:type="dxa"/>
          <w:cantSplit/>
          <w:trHeight w:val="20"/>
        </w:trPr>
        <w:tc>
          <w:tcPr>
            <w:tcW w:w="3218" w:type="dxa"/>
            <w:tcBorders>
              <w:top w:val="nil"/>
              <w:left w:val="nil"/>
              <w:bottom w:val="single" w:sz="18" w:space="0" w:color="auto"/>
              <w:right w:val="nil"/>
            </w:tcBorders>
            <w:vAlign w:val="bottom"/>
            <w:hideMark/>
          </w:tcPr>
          <w:p w14:paraId="2983212F" w14:textId="77777777" w:rsidR="00790F03" w:rsidRPr="004015E6" w:rsidRDefault="00790F03">
            <w:pPr>
              <w:keepNext/>
              <w:keepLines/>
              <w:spacing w:after="0" w:line="240" w:lineRule="auto"/>
              <w:ind w:left="86" w:hanging="86"/>
              <w:rPr>
                <w:rFonts w:ascii="Times New Roman" w:hAnsi="Times New Roman"/>
                <w:lang w:eastAsia="en-US"/>
              </w:rPr>
            </w:pPr>
            <w:r w:rsidRPr="004015E6">
              <w:rPr>
                <w:rFonts w:ascii="Times New Roman" w:hAnsi="Times New Roman"/>
                <w:lang w:eastAsia="en-US"/>
              </w:rPr>
              <w:t>Збиток від визнання виданих кредитів</w:t>
            </w:r>
          </w:p>
        </w:tc>
        <w:tc>
          <w:tcPr>
            <w:tcW w:w="1577" w:type="dxa"/>
            <w:tcBorders>
              <w:top w:val="nil"/>
              <w:left w:val="nil"/>
              <w:bottom w:val="single" w:sz="18" w:space="0" w:color="auto"/>
              <w:right w:val="nil"/>
            </w:tcBorders>
            <w:vAlign w:val="bottom"/>
            <w:hideMark/>
          </w:tcPr>
          <w:p w14:paraId="269CC871" w14:textId="77777777" w:rsidR="00790F03" w:rsidRPr="004015E6" w:rsidRDefault="00790F03">
            <w:pPr>
              <w:keepNext/>
              <w:keepLines/>
              <w:spacing w:after="0" w:line="240" w:lineRule="auto"/>
              <w:ind w:left="85" w:hanging="85"/>
              <w:jc w:val="right"/>
              <w:rPr>
                <w:rFonts w:ascii="Times New Roman" w:hAnsi="Times New Roman"/>
                <w:lang w:eastAsia="en-US"/>
              </w:rPr>
            </w:pPr>
            <w:r w:rsidRPr="004015E6">
              <w:rPr>
                <w:rFonts w:ascii="Times New Roman" w:hAnsi="Times New Roman"/>
                <w:lang w:eastAsia="en-US"/>
              </w:rPr>
              <w:t xml:space="preserve">(13 194) </w:t>
            </w:r>
          </w:p>
        </w:tc>
        <w:tc>
          <w:tcPr>
            <w:tcW w:w="1578" w:type="dxa"/>
            <w:tcBorders>
              <w:top w:val="nil"/>
              <w:left w:val="nil"/>
              <w:bottom w:val="single" w:sz="18" w:space="0" w:color="auto"/>
              <w:right w:val="nil"/>
            </w:tcBorders>
            <w:vAlign w:val="bottom"/>
            <w:hideMark/>
          </w:tcPr>
          <w:p w14:paraId="67C24BA6" w14:textId="77777777" w:rsidR="00790F03" w:rsidRPr="004015E6" w:rsidRDefault="00790F03">
            <w:pPr>
              <w:keepNext/>
              <w:keepLines/>
              <w:spacing w:after="0" w:line="240" w:lineRule="auto"/>
              <w:ind w:left="85" w:hanging="85"/>
              <w:jc w:val="right"/>
              <w:rPr>
                <w:rFonts w:ascii="Times New Roman" w:hAnsi="Times New Roman"/>
                <w:lang w:eastAsia="en-US"/>
              </w:rPr>
            </w:pPr>
            <w:r w:rsidRPr="004015E6">
              <w:rPr>
                <w:rFonts w:ascii="Times New Roman" w:hAnsi="Times New Roman"/>
                <w:lang w:eastAsia="en-US"/>
              </w:rPr>
              <w:t xml:space="preserve"> - </w:t>
            </w:r>
          </w:p>
        </w:tc>
        <w:tc>
          <w:tcPr>
            <w:tcW w:w="1577" w:type="dxa"/>
            <w:gridSpan w:val="2"/>
            <w:tcBorders>
              <w:top w:val="nil"/>
              <w:left w:val="nil"/>
              <w:bottom w:val="single" w:sz="18" w:space="0" w:color="auto"/>
              <w:right w:val="nil"/>
            </w:tcBorders>
            <w:vAlign w:val="bottom"/>
            <w:hideMark/>
          </w:tcPr>
          <w:p w14:paraId="23DD0CC7" w14:textId="77777777" w:rsidR="00790F03" w:rsidRPr="004015E6" w:rsidRDefault="00790F03">
            <w:pPr>
              <w:spacing w:after="0" w:line="240" w:lineRule="auto"/>
              <w:ind w:left="85" w:hanging="85"/>
              <w:jc w:val="right"/>
              <w:rPr>
                <w:rFonts w:ascii="Times New Roman" w:hAnsi="Times New Roman"/>
                <w:lang w:eastAsia="en-US"/>
              </w:rPr>
            </w:pPr>
            <w:r w:rsidRPr="004015E6">
              <w:rPr>
                <w:rFonts w:ascii="Times New Roman" w:hAnsi="Times New Roman"/>
                <w:lang w:eastAsia="en-US"/>
              </w:rPr>
              <w:t xml:space="preserve"> -</w:t>
            </w:r>
          </w:p>
        </w:tc>
        <w:tc>
          <w:tcPr>
            <w:tcW w:w="1578" w:type="dxa"/>
            <w:tcBorders>
              <w:top w:val="nil"/>
              <w:left w:val="nil"/>
              <w:bottom w:val="single" w:sz="18" w:space="0" w:color="auto"/>
              <w:right w:val="nil"/>
            </w:tcBorders>
            <w:vAlign w:val="bottom"/>
            <w:hideMark/>
          </w:tcPr>
          <w:p w14:paraId="723FF03A" w14:textId="77777777" w:rsidR="00790F03" w:rsidRPr="004015E6" w:rsidRDefault="00790F03">
            <w:pPr>
              <w:keepNext/>
              <w:keepLines/>
              <w:spacing w:after="0" w:line="240" w:lineRule="auto"/>
              <w:ind w:left="85" w:hanging="85"/>
              <w:jc w:val="right"/>
              <w:rPr>
                <w:rFonts w:ascii="Times New Roman" w:hAnsi="Times New Roman"/>
                <w:lang w:eastAsia="en-US"/>
              </w:rPr>
            </w:pPr>
            <w:r w:rsidRPr="004015E6">
              <w:rPr>
                <w:rFonts w:ascii="Times New Roman" w:hAnsi="Times New Roman"/>
                <w:lang w:eastAsia="en-US"/>
              </w:rPr>
              <w:t xml:space="preserve"> - </w:t>
            </w:r>
          </w:p>
        </w:tc>
      </w:tr>
    </w:tbl>
    <w:p w14:paraId="21BC1686" w14:textId="77777777" w:rsidR="00790F03" w:rsidRPr="004015E6" w:rsidRDefault="00790F03" w:rsidP="00790F03">
      <w:pPr>
        <w:keepNext/>
        <w:tabs>
          <w:tab w:val="num" w:pos="360"/>
        </w:tabs>
        <w:spacing w:before="240" w:after="240" w:line="240" w:lineRule="auto"/>
        <w:outlineLvl w:val="0"/>
        <w:rPr>
          <w:rFonts w:ascii="Times New Roman" w:hAnsi="Times New Roman"/>
          <w:b/>
          <w:kern w:val="28"/>
        </w:rPr>
      </w:pPr>
      <w:r w:rsidRPr="004015E6">
        <w:rPr>
          <w:rFonts w:ascii="Times New Roman" w:hAnsi="Times New Roman"/>
          <w:b/>
          <w:kern w:val="28"/>
        </w:rPr>
        <w:t>10. Основні засоби (до рядків балансу 1005, 1010, 1011, 1012)</w:t>
      </w:r>
      <w:bookmarkEnd w:id="9"/>
    </w:p>
    <w:p w14:paraId="47B8E374" w14:textId="77777777" w:rsidR="00790F03" w:rsidRPr="004015E6" w:rsidRDefault="00790F03" w:rsidP="00790F03">
      <w:pPr>
        <w:spacing w:after="120" w:line="240" w:lineRule="auto"/>
        <w:jc w:val="both"/>
        <w:rPr>
          <w:rFonts w:ascii="Times New Roman" w:hAnsi="Times New Roman"/>
          <w:lang w:eastAsia="en-GB"/>
        </w:rPr>
      </w:pPr>
      <w:r w:rsidRPr="004015E6">
        <w:rPr>
          <w:rFonts w:ascii="Times New Roman" w:hAnsi="Times New Roman"/>
          <w:lang w:eastAsia="en-GB"/>
        </w:rPr>
        <w:t>У балансовій вартості основних засобів відбулися такі зміни:</w:t>
      </w:r>
    </w:p>
    <w:tbl>
      <w:tblPr>
        <w:tblW w:w="9600" w:type="dxa"/>
        <w:tblInd w:w="108" w:type="dxa"/>
        <w:tblLayout w:type="fixed"/>
        <w:tblLook w:val="04A0" w:firstRow="1" w:lastRow="0" w:firstColumn="1" w:lastColumn="0" w:noHBand="0" w:noVBand="1"/>
      </w:tblPr>
      <w:tblGrid>
        <w:gridCol w:w="3121"/>
        <w:gridCol w:w="1152"/>
        <w:gridCol w:w="1401"/>
        <w:gridCol w:w="1419"/>
        <w:gridCol w:w="1418"/>
        <w:gridCol w:w="1089"/>
      </w:tblGrid>
      <w:tr w:rsidR="00790F03" w:rsidRPr="004015E6" w14:paraId="622FE39E" w14:textId="77777777" w:rsidTr="00790F03">
        <w:trPr>
          <w:trHeight w:val="20"/>
        </w:trPr>
        <w:tc>
          <w:tcPr>
            <w:tcW w:w="3119" w:type="dxa"/>
            <w:tcBorders>
              <w:top w:val="nil"/>
              <w:left w:val="nil"/>
              <w:bottom w:val="single" w:sz="8" w:space="0" w:color="auto"/>
              <w:right w:val="nil"/>
            </w:tcBorders>
            <w:vAlign w:val="bottom"/>
            <w:hideMark/>
          </w:tcPr>
          <w:p w14:paraId="1AFAABA4" w14:textId="77777777" w:rsidR="00790F03" w:rsidRPr="004015E6" w:rsidRDefault="00790F03">
            <w:pPr>
              <w:spacing w:after="0" w:line="240" w:lineRule="auto"/>
              <w:rPr>
                <w:rFonts w:ascii="Times New Roman" w:hAnsi="Times New Roman"/>
                <w:lang w:eastAsia="en-US"/>
              </w:rPr>
            </w:pPr>
            <w:r w:rsidRPr="004015E6">
              <w:rPr>
                <w:rFonts w:ascii="Times New Roman" w:hAnsi="Times New Roman"/>
                <w:i/>
                <w:lang w:eastAsia="en-US"/>
              </w:rPr>
              <w:t>У тисячах гривень</w:t>
            </w:r>
          </w:p>
        </w:tc>
        <w:tc>
          <w:tcPr>
            <w:tcW w:w="1151" w:type="dxa"/>
            <w:tcBorders>
              <w:top w:val="nil"/>
              <w:left w:val="nil"/>
              <w:bottom w:val="single" w:sz="8" w:space="0" w:color="auto"/>
              <w:right w:val="nil"/>
            </w:tcBorders>
            <w:vAlign w:val="bottom"/>
            <w:hideMark/>
          </w:tcPr>
          <w:p w14:paraId="1D976588" w14:textId="77777777" w:rsidR="00790F03" w:rsidRPr="004015E6" w:rsidRDefault="00790F03">
            <w:pPr>
              <w:spacing w:after="0" w:line="240" w:lineRule="auto"/>
              <w:jc w:val="right"/>
              <w:rPr>
                <w:rFonts w:ascii="Times New Roman" w:hAnsi="Times New Roman"/>
                <w:b/>
                <w:bCs/>
                <w:lang w:eastAsia="en-US"/>
              </w:rPr>
            </w:pPr>
            <w:r w:rsidRPr="004015E6">
              <w:rPr>
                <w:rFonts w:ascii="Times New Roman" w:hAnsi="Times New Roman"/>
                <w:b/>
                <w:bCs/>
                <w:lang w:eastAsia="en-US"/>
              </w:rPr>
              <w:t>Будівлі та споруди</w:t>
            </w:r>
          </w:p>
        </w:tc>
        <w:tc>
          <w:tcPr>
            <w:tcW w:w="1400" w:type="dxa"/>
            <w:tcBorders>
              <w:top w:val="nil"/>
              <w:left w:val="nil"/>
              <w:bottom w:val="single" w:sz="8" w:space="0" w:color="auto"/>
              <w:right w:val="nil"/>
            </w:tcBorders>
            <w:vAlign w:val="bottom"/>
            <w:hideMark/>
          </w:tcPr>
          <w:p w14:paraId="541ED9AA" w14:textId="77777777" w:rsidR="00790F03" w:rsidRPr="004015E6" w:rsidRDefault="00790F03">
            <w:pPr>
              <w:spacing w:after="0" w:line="240" w:lineRule="auto"/>
              <w:ind w:left="-108"/>
              <w:jc w:val="right"/>
              <w:rPr>
                <w:rFonts w:ascii="Times New Roman" w:hAnsi="Times New Roman"/>
                <w:b/>
                <w:bCs/>
                <w:lang w:eastAsia="en-US"/>
              </w:rPr>
            </w:pPr>
            <w:r w:rsidRPr="004015E6">
              <w:rPr>
                <w:rFonts w:ascii="Times New Roman" w:hAnsi="Times New Roman"/>
                <w:b/>
                <w:bCs/>
                <w:lang w:eastAsia="en-US"/>
              </w:rPr>
              <w:t>Виробниче обладнання</w:t>
            </w:r>
          </w:p>
        </w:tc>
        <w:tc>
          <w:tcPr>
            <w:tcW w:w="1418" w:type="dxa"/>
            <w:tcBorders>
              <w:top w:val="nil"/>
              <w:left w:val="nil"/>
              <w:bottom w:val="single" w:sz="8" w:space="0" w:color="auto"/>
              <w:right w:val="nil"/>
            </w:tcBorders>
            <w:vAlign w:val="bottom"/>
            <w:hideMark/>
          </w:tcPr>
          <w:p w14:paraId="3E911EA2" w14:textId="77777777" w:rsidR="00790F03" w:rsidRPr="004015E6" w:rsidRDefault="00790F03">
            <w:pPr>
              <w:spacing w:after="0" w:line="240" w:lineRule="auto"/>
              <w:jc w:val="right"/>
              <w:rPr>
                <w:rFonts w:ascii="Times New Roman" w:hAnsi="Times New Roman"/>
                <w:b/>
                <w:bCs/>
                <w:lang w:eastAsia="en-US"/>
              </w:rPr>
            </w:pPr>
            <w:r w:rsidRPr="004015E6">
              <w:rPr>
                <w:rFonts w:ascii="Times New Roman" w:hAnsi="Times New Roman"/>
                <w:b/>
                <w:bCs/>
                <w:lang w:eastAsia="en-US"/>
              </w:rPr>
              <w:t>Меблі, офісне та інше обладнання</w:t>
            </w:r>
          </w:p>
        </w:tc>
        <w:tc>
          <w:tcPr>
            <w:tcW w:w="1417" w:type="dxa"/>
            <w:tcBorders>
              <w:top w:val="nil"/>
              <w:left w:val="nil"/>
              <w:bottom w:val="single" w:sz="8" w:space="0" w:color="auto"/>
              <w:right w:val="nil"/>
            </w:tcBorders>
            <w:vAlign w:val="bottom"/>
            <w:hideMark/>
          </w:tcPr>
          <w:p w14:paraId="6050F874" w14:textId="77777777" w:rsidR="00790F03" w:rsidRPr="004015E6" w:rsidRDefault="00790F03">
            <w:pPr>
              <w:spacing w:after="0" w:line="240" w:lineRule="auto"/>
              <w:jc w:val="right"/>
              <w:rPr>
                <w:rFonts w:ascii="Times New Roman" w:hAnsi="Times New Roman"/>
                <w:b/>
                <w:bCs/>
                <w:lang w:eastAsia="en-US"/>
              </w:rPr>
            </w:pPr>
            <w:r w:rsidRPr="004015E6">
              <w:rPr>
                <w:rFonts w:ascii="Times New Roman" w:hAnsi="Times New Roman"/>
                <w:b/>
                <w:bCs/>
                <w:lang w:eastAsia="en-US"/>
              </w:rPr>
              <w:t>Незавершене будівництво</w:t>
            </w:r>
          </w:p>
        </w:tc>
        <w:tc>
          <w:tcPr>
            <w:tcW w:w="1088" w:type="dxa"/>
            <w:tcBorders>
              <w:top w:val="nil"/>
              <w:left w:val="nil"/>
              <w:bottom w:val="single" w:sz="8" w:space="0" w:color="auto"/>
              <w:right w:val="nil"/>
            </w:tcBorders>
            <w:vAlign w:val="bottom"/>
            <w:hideMark/>
          </w:tcPr>
          <w:p w14:paraId="1D585E8C" w14:textId="77777777" w:rsidR="00790F03" w:rsidRPr="004015E6" w:rsidRDefault="00790F03">
            <w:pPr>
              <w:spacing w:after="0" w:line="240" w:lineRule="auto"/>
              <w:jc w:val="right"/>
              <w:rPr>
                <w:rFonts w:ascii="Times New Roman" w:hAnsi="Times New Roman"/>
                <w:b/>
                <w:bCs/>
                <w:lang w:eastAsia="en-US"/>
              </w:rPr>
            </w:pPr>
            <w:r w:rsidRPr="004015E6">
              <w:rPr>
                <w:rFonts w:ascii="Times New Roman" w:hAnsi="Times New Roman"/>
                <w:b/>
                <w:bCs/>
                <w:lang w:eastAsia="en-US"/>
              </w:rPr>
              <w:t>Всього</w:t>
            </w:r>
          </w:p>
        </w:tc>
      </w:tr>
      <w:tr w:rsidR="00790F03" w:rsidRPr="004015E6" w14:paraId="6BE0EEC5" w14:textId="77777777" w:rsidTr="00790F03">
        <w:trPr>
          <w:trHeight w:val="20"/>
        </w:trPr>
        <w:tc>
          <w:tcPr>
            <w:tcW w:w="3119" w:type="dxa"/>
            <w:tcBorders>
              <w:top w:val="single" w:sz="8" w:space="0" w:color="auto"/>
              <w:left w:val="nil"/>
              <w:bottom w:val="nil"/>
              <w:right w:val="nil"/>
            </w:tcBorders>
            <w:vAlign w:val="bottom"/>
          </w:tcPr>
          <w:p w14:paraId="623C1E88" w14:textId="77777777" w:rsidR="00790F03" w:rsidRPr="004015E6" w:rsidRDefault="00790F03">
            <w:pPr>
              <w:spacing w:after="0" w:line="240" w:lineRule="auto"/>
              <w:rPr>
                <w:rFonts w:ascii="Times New Roman" w:hAnsi="Times New Roman"/>
                <w:b/>
                <w:lang w:eastAsia="en-US"/>
              </w:rPr>
            </w:pPr>
          </w:p>
        </w:tc>
        <w:tc>
          <w:tcPr>
            <w:tcW w:w="1151" w:type="dxa"/>
            <w:tcBorders>
              <w:top w:val="single" w:sz="8" w:space="0" w:color="auto"/>
              <w:left w:val="nil"/>
              <w:bottom w:val="nil"/>
              <w:right w:val="nil"/>
            </w:tcBorders>
            <w:vAlign w:val="bottom"/>
          </w:tcPr>
          <w:p w14:paraId="376C2418" w14:textId="77777777" w:rsidR="00790F03" w:rsidRPr="004015E6" w:rsidRDefault="00790F03">
            <w:pPr>
              <w:spacing w:after="0" w:line="240" w:lineRule="auto"/>
              <w:jc w:val="right"/>
              <w:rPr>
                <w:rFonts w:ascii="Times New Roman" w:hAnsi="Times New Roman"/>
                <w:lang w:eastAsia="en-US"/>
              </w:rPr>
            </w:pPr>
          </w:p>
        </w:tc>
        <w:tc>
          <w:tcPr>
            <w:tcW w:w="1400" w:type="dxa"/>
            <w:tcBorders>
              <w:top w:val="single" w:sz="8" w:space="0" w:color="auto"/>
              <w:left w:val="nil"/>
              <w:bottom w:val="nil"/>
              <w:right w:val="nil"/>
            </w:tcBorders>
            <w:vAlign w:val="bottom"/>
          </w:tcPr>
          <w:p w14:paraId="4AB17AA5" w14:textId="77777777" w:rsidR="00790F03" w:rsidRPr="004015E6" w:rsidRDefault="00790F03">
            <w:pPr>
              <w:spacing w:after="0" w:line="240" w:lineRule="auto"/>
              <w:jc w:val="right"/>
              <w:rPr>
                <w:rFonts w:ascii="Times New Roman" w:hAnsi="Times New Roman"/>
                <w:lang w:eastAsia="en-US"/>
              </w:rPr>
            </w:pPr>
          </w:p>
        </w:tc>
        <w:tc>
          <w:tcPr>
            <w:tcW w:w="1418" w:type="dxa"/>
            <w:tcBorders>
              <w:top w:val="single" w:sz="8" w:space="0" w:color="auto"/>
              <w:left w:val="nil"/>
              <w:bottom w:val="nil"/>
              <w:right w:val="nil"/>
            </w:tcBorders>
            <w:vAlign w:val="bottom"/>
          </w:tcPr>
          <w:p w14:paraId="15BAE230" w14:textId="77777777" w:rsidR="00790F03" w:rsidRPr="004015E6" w:rsidRDefault="00790F03">
            <w:pPr>
              <w:spacing w:after="0" w:line="240" w:lineRule="auto"/>
              <w:jc w:val="right"/>
              <w:rPr>
                <w:rFonts w:ascii="Times New Roman" w:hAnsi="Times New Roman"/>
                <w:lang w:eastAsia="en-US"/>
              </w:rPr>
            </w:pPr>
          </w:p>
        </w:tc>
        <w:tc>
          <w:tcPr>
            <w:tcW w:w="1417" w:type="dxa"/>
            <w:tcBorders>
              <w:top w:val="single" w:sz="8" w:space="0" w:color="auto"/>
              <w:left w:val="nil"/>
              <w:bottom w:val="nil"/>
              <w:right w:val="nil"/>
            </w:tcBorders>
            <w:vAlign w:val="bottom"/>
          </w:tcPr>
          <w:p w14:paraId="3D840189" w14:textId="77777777" w:rsidR="00790F03" w:rsidRPr="004015E6" w:rsidRDefault="00790F03">
            <w:pPr>
              <w:spacing w:after="0" w:line="240" w:lineRule="auto"/>
              <w:jc w:val="right"/>
              <w:rPr>
                <w:rFonts w:ascii="Times New Roman" w:hAnsi="Times New Roman"/>
                <w:lang w:eastAsia="en-US"/>
              </w:rPr>
            </w:pPr>
          </w:p>
        </w:tc>
        <w:tc>
          <w:tcPr>
            <w:tcW w:w="1088" w:type="dxa"/>
            <w:tcBorders>
              <w:top w:val="single" w:sz="8" w:space="0" w:color="auto"/>
              <w:left w:val="nil"/>
              <w:bottom w:val="nil"/>
              <w:right w:val="nil"/>
            </w:tcBorders>
            <w:vAlign w:val="bottom"/>
          </w:tcPr>
          <w:p w14:paraId="0C3BC428" w14:textId="77777777" w:rsidR="00790F03" w:rsidRPr="004015E6" w:rsidRDefault="00790F03">
            <w:pPr>
              <w:spacing w:after="0" w:line="240" w:lineRule="auto"/>
              <w:jc w:val="right"/>
              <w:rPr>
                <w:rFonts w:ascii="Times New Roman" w:hAnsi="Times New Roman"/>
                <w:lang w:eastAsia="en-US"/>
              </w:rPr>
            </w:pPr>
          </w:p>
        </w:tc>
      </w:tr>
      <w:tr w:rsidR="00790F03" w:rsidRPr="004015E6" w14:paraId="03EDF47C" w14:textId="77777777" w:rsidTr="00790F03">
        <w:trPr>
          <w:trHeight w:val="20"/>
        </w:trPr>
        <w:tc>
          <w:tcPr>
            <w:tcW w:w="3119" w:type="dxa"/>
            <w:tcBorders>
              <w:top w:val="nil"/>
              <w:left w:val="nil"/>
              <w:bottom w:val="single" w:sz="4" w:space="0" w:color="auto"/>
              <w:right w:val="nil"/>
            </w:tcBorders>
            <w:vAlign w:val="bottom"/>
            <w:hideMark/>
          </w:tcPr>
          <w:p w14:paraId="2F34FD45" w14:textId="77777777" w:rsidR="00790F03" w:rsidRPr="004015E6" w:rsidRDefault="00790F03">
            <w:pPr>
              <w:spacing w:after="0" w:line="240" w:lineRule="auto"/>
              <w:ind w:left="318" w:hanging="284"/>
              <w:rPr>
                <w:rFonts w:ascii="Times New Roman" w:hAnsi="Times New Roman"/>
                <w:b/>
                <w:bCs/>
                <w:lang w:eastAsia="en-US"/>
              </w:rPr>
            </w:pPr>
            <w:r w:rsidRPr="004015E6">
              <w:rPr>
                <w:rFonts w:ascii="Times New Roman" w:hAnsi="Times New Roman"/>
                <w:b/>
                <w:lang w:eastAsia="en-US"/>
              </w:rPr>
              <w:t>Чиста балансова вартість на 1 січня 2018 р.</w:t>
            </w:r>
          </w:p>
        </w:tc>
        <w:tc>
          <w:tcPr>
            <w:tcW w:w="1151" w:type="dxa"/>
            <w:tcBorders>
              <w:top w:val="nil"/>
              <w:left w:val="nil"/>
              <w:bottom w:val="single" w:sz="4" w:space="0" w:color="auto"/>
              <w:right w:val="nil"/>
            </w:tcBorders>
            <w:vAlign w:val="bottom"/>
            <w:hideMark/>
          </w:tcPr>
          <w:p w14:paraId="1EE503BB" w14:textId="77777777" w:rsidR="00790F03" w:rsidRPr="004015E6" w:rsidRDefault="00790F03">
            <w:pPr>
              <w:tabs>
                <w:tab w:val="left" w:pos="0"/>
              </w:tabs>
              <w:spacing w:after="0" w:line="240" w:lineRule="auto"/>
              <w:ind w:left="85" w:hanging="85"/>
              <w:jc w:val="right"/>
              <w:rPr>
                <w:rFonts w:ascii="Times New Roman" w:hAnsi="Times New Roman"/>
                <w:b/>
                <w:lang w:eastAsia="en-US"/>
              </w:rPr>
            </w:pPr>
            <w:r w:rsidRPr="004015E6">
              <w:rPr>
                <w:rFonts w:ascii="Times New Roman" w:hAnsi="Times New Roman"/>
                <w:b/>
                <w:lang w:eastAsia="en-US"/>
              </w:rPr>
              <w:t xml:space="preserve"> 6 054 260 </w:t>
            </w:r>
          </w:p>
        </w:tc>
        <w:tc>
          <w:tcPr>
            <w:tcW w:w="1400" w:type="dxa"/>
            <w:tcBorders>
              <w:top w:val="nil"/>
              <w:left w:val="nil"/>
              <w:bottom w:val="single" w:sz="4" w:space="0" w:color="auto"/>
              <w:right w:val="nil"/>
            </w:tcBorders>
            <w:vAlign w:val="bottom"/>
            <w:hideMark/>
          </w:tcPr>
          <w:p w14:paraId="52CCD13C" w14:textId="77777777" w:rsidR="00790F03" w:rsidRPr="004015E6" w:rsidRDefault="00790F03">
            <w:pPr>
              <w:tabs>
                <w:tab w:val="left" w:pos="0"/>
              </w:tabs>
              <w:spacing w:after="0" w:line="240" w:lineRule="auto"/>
              <w:ind w:left="85" w:hanging="85"/>
              <w:jc w:val="right"/>
              <w:rPr>
                <w:rFonts w:ascii="Times New Roman" w:hAnsi="Times New Roman"/>
                <w:b/>
                <w:lang w:eastAsia="en-US"/>
              </w:rPr>
            </w:pPr>
            <w:r w:rsidRPr="004015E6">
              <w:rPr>
                <w:rFonts w:ascii="Times New Roman" w:hAnsi="Times New Roman"/>
                <w:b/>
                <w:lang w:eastAsia="en-US"/>
              </w:rPr>
              <w:t xml:space="preserve"> 15 631 </w:t>
            </w:r>
          </w:p>
        </w:tc>
        <w:tc>
          <w:tcPr>
            <w:tcW w:w="1418" w:type="dxa"/>
            <w:tcBorders>
              <w:top w:val="nil"/>
              <w:left w:val="nil"/>
              <w:bottom w:val="single" w:sz="4" w:space="0" w:color="auto"/>
              <w:right w:val="nil"/>
            </w:tcBorders>
            <w:vAlign w:val="bottom"/>
            <w:hideMark/>
          </w:tcPr>
          <w:p w14:paraId="1683BC66" w14:textId="77777777" w:rsidR="00790F03" w:rsidRPr="004015E6" w:rsidRDefault="00790F03">
            <w:pPr>
              <w:tabs>
                <w:tab w:val="left" w:pos="0"/>
              </w:tabs>
              <w:spacing w:after="0" w:line="240" w:lineRule="auto"/>
              <w:ind w:left="85" w:hanging="85"/>
              <w:jc w:val="right"/>
              <w:rPr>
                <w:rFonts w:ascii="Times New Roman" w:hAnsi="Times New Roman"/>
                <w:b/>
                <w:lang w:eastAsia="en-US"/>
              </w:rPr>
            </w:pPr>
            <w:r w:rsidRPr="004015E6">
              <w:rPr>
                <w:rFonts w:ascii="Times New Roman" w:hAnsi="Times New Roman"/>
                <w:b/>
                <w:lang w:eastAsia="en-US"/>
              </w:rPr>
              <w:t xml:space="preserve">12 850 </w:t>
            </w:r>
          </w:p>
        </w:tc>
        <w:tc>
          <w:tcPr>
            <w:tcW w:w="1417" w:type="dxa"/>
            <w:tcBorders>
              <w:top w:val="nil"/>
              <w:left w:val="nil"/>
              <w:bottom w:val="single" w:sz="4" w:space="0" w:color="auto"/>
              <w:right w:val="nil"/>
            </w:tcBorders>
            <w:vAlign w:val="bottom"/>
            <w:hideMark/>
          </w:tcPr>
          <w:p w14:paraId="56DF411D" w14:textId="77777777" w:rsidR="00790F03" w:rsidRPr="004015E6" w:rsidRDefault="00790F03">
            <w:pPr>
              <w:tabs>
                <w:tab w:val="left" w:pos="0"/>
              </w:tabs>
              <w:spacing w:after="0" w:line="240" w:lineRule="auto"/>
              <w:ind w:left="85" w:hanging="85"/>
              <w:jc w:val="right"/>
              <w:rPr>
                <w:rFonts w:ascii="Times New Roman" w:hAnsi="Times New Roman"/>
                <w:b/>
                <w:lang w:eastAsia="en-US"/>
              </w:rPr>
            </w:pPr>
            <w:r w:rsidRPr="004015E6">
              <w:rPr>
                <w:rFonts w:ascii="Times New Roman" w:hAnsi="Times New Roman"/>
                <w:b/>
                <w:lang w:eastAsia="en-US"/>
              </w:rPr>
              <w:t xml:space="preserve"> 706 </w:t>
            </w:r>
          </w:p>
        </w:tc>
        <w:tc>
          <w:tcPr>
            <w:tcW w:w="1088" w:type="dxa"/>
            <w:tcBorders>
              <w:top w:val="nil"/>
              <w:left w:val="nil"/>
              <w:bottom w:val="single" w:sz="4" w:space="0" w:color="auto"/>
              <w:right w:val="nil"/>
            </w:tcBorders>
            <w:vAlign w:val="bottom"/>
            <w:hideMark/>
          </w:tcPr>
          <w:p w14:paraId="4DD1C7E1" w14:textId="77777777" w:rsidR="00790F03" w:rsidRPr="004015E6" w:rsidRDefault="00790F03">
            <w:pPr>
              <w:tabs>
                <w:tab w:val="left" w:pos="0"/>
              </w:tabs>
              <w:spacing w:after="0" w:line="240" w:lineRule="auto"/>
              <w:ind w:left="85" w:hanging="85"/>
              <w:jc w:val="right"/>
              <w:rPr>
                <w:rFonts w:ascii="Times New Roman" w:hAnsi="Times New Roman"/>
                <w:b/>
                <w:bCs/>
                <w:lang w:eastAsia="en-US"/>
              </w:rPr>
            </w:pPr>
            <w:r w:rsidRPr="004015E6">
              <w:rPr>
                <w:rFonts w:ascii="Times New Roman" w:hAnsi="Times New Roman"/>
                <w:b/>
                <w:lang w:eastAsia="en-US"/>
              </w:rPr>
              <w:t xml:space="preserve"> 6 083 447 </w:t>
            </w:r>
          </w:p>
        </w:tc>
      </w:tr>
      <w:tr w:rsidR="00790F03" w:rsidRPr="004015E6" w14:paraId="1A0D6C05" w14:textId="77777777" w:rsidTr="00790F03">
        <w:trPr>
          <w:trHeight w:val="20"/>
        </w:trPr>
        <w:tc>
          <w:tcPr>
            <w:tcW w:w="3119" w:type="dxa"/>
            <w:tcBorders>
              <w:top w:val="single" w:sz="4" w:space="0" w:color="auto"/>
              <w:left w:val="nil"/>
              <w:bottom w:val="nil"/>
              <w:right w:val="nil"/>
            </w:tcBorders>
            <w:vAlign w:val="bottom"/>
            <w:hideMark/>
          </w:tcPr>
          <w:p w14:paraId="5AC8E22E" w14:textId="77777777" w:rsidR="00790F03" w:rsidRPr="004015E6" w:rsidRDefault="00790F03">
            <w:pPr>
              <w:spacing w:after="0" w:line="240" w:lineRule="auto"/>
              <w:ind w:left="318" w:hanging="284"/>
              <w:rPr>
                <w:rFonts w:ascii="Times New Roman" w:hAnsi="Times New Roman"/>
                <w:lang w:eastAsia="en-US"/>
              </w:rPr>
            </w:pPr>
            <w:r w:rsidRPr="004015E6">
              <w:rPr>
                <w:rFonts w:ascii="Times New Roman" w:hAnsi="Times New Roman"/>
                <w:lang w:eastAsia="en-US"/>
              </w:rPr>
              <w:t>Первісна або переоцінена вартість</w:t>
            </w:r>
          </w:p>
        </w:tc>
        <w:tc>
          <w:tcPr>
            <w:tcW w:w="1151" w:type="dxa"/>
            <w:tcBorders>
              <w:top w:val="single" w:sz="4" w:space="0" w:color="auto"/>
              <w:left w:val="nil"/>
              <w:bottom w:val="nil"/>
              <w:right w:val="nil"/>
            </w:tcBorders>
            <w:vAlign w:val="bottom"/>
            <w:hideMark/>
          </w:tcPr>
          <w:p w14:paraId="6799F432" w14:textId="77777777" w:rsidR="00790F03" w:rsidRPr="004015E6" w:rsidRDefault="00790F03">
            <w:pPr>
              <w:tabs>
                <w:tab w:val="left" w:pos="0"/>
              </w:tabs>
              <w:spacing w:after="0" w:line="240" w:lineRule="auto"/>
              <w:ind w:left="85" w:hanging="85"/>
              <w:jc w:val="right"/>
              <w:rPr>
                <w:rFonts w:ascii="Times New Roman" w:hAnsi="Times New Roman"/>
                <w:lang w:eastAsia="en-US"/>
              </w:rPr>
            </w:pPr>
            <w:r w:rsidRPr="004015E6">
              <w:rPr>
                <w:rFonts w:ascii="Times New Roman" w:hAnsi="Times New Roman"/>
                <w:lang w:eastAsia="en-US"/>
              </w:rPr>
              <w:t xml:space="preserve"> 6 087 069 </w:t>
            </w:r>
          </w:p>
        </w:tc>
        <w:tc>
          <w:tcPr>
            <w:tcW w:w="1400" w:type="dxa"/>
            <w:tcBorders>
              <w:top w:val="single" w:sz="4" w:space="0" w:color="auto"/>
              <w:left w:val="nil"/>
              <w:bottom w:val="nil"/>
              <w:right w:val="nil"/>
            </w:tcBorders>
            <w:vAlign w:val="bottom"/>
            <w:hideMark/>
          </w:tcPr>
          <w:p w14:paraId="183A1B2D" w14:textId="77777777" w:rsidR="00790F03" w:rsidRPr="004015E6" w:rsidRDefault="00790F03">
            <w:pPr>
              <w:tabs>
                <w:tab w:val="left" w:pos="0"/>
              </w:tabs>
              <w:spacing w:after="0" w:line="240" w:lineRule="auto"/>
              <w:ind w:left="85" w:hanging="85"/>
              <w:jc w:val="right"/>
              <w:rPr>
                <w:rFonts w:ascii="Times New Roman" w:hAnsi="Times New Roman"/>
                <w:lang w:eastAsia="en-US"/>
              </w:rPr>
            </w:pPr>
            <w:r w:rsidRPr="004015E6">
              <w:rPr>
                <w:rFonts w:ascii="Times New Roman" w:hAnsi="Times New Roman"/>
                <w:lang w:eastAsia="en-US"/>
              </w:rPr>
              <w:t xml:space="preserve"> 16 880 </w:t>
            </w:r>
          </w:p>
        </w:tc>
        <w:tc>
          <w:tcPr>
            <w:tcW w:w="1418" w:type="dxa"/>
            <w:tcBorders>
              <w:top w:val="single" w:sz="4" w:space="0" w:color="auto"/>
              <w:left w:val="nil"/>
              <w:bottom w:val="nil"/>
              <w:right w:val="nil"/>
            </w:tcBorders>
            <w:vAlign w:val="bottom"/>
            <w:hideMark/>
          </w:tcPr>
          <w:p w14:paraId="08314E3D" w14:textId="77777777" w:rsidR="00790F03" w:rsidRPr="004015E6" w:rsidRDefault="00790F03">
            <w:pPr>
              <w:tabs>
                <w:tab w:val="left" w:pos="0"/>
              </w:tabs>
              <w:spacing w:after="0" w:line="240" w:lineRule="auto"/>
              <w:ind w:left="85" w:hanging="85"/>
              <w:jc w:val="right"/>
              <w:rPr>
                <w:rFonts w:ascii="Times New Roman" w:hAnsi="Times New Roman"/>
                <w:lang w:eastAsia="en-US"/>
              </w:rPr>
            </w:pPr>
            <w:r w:rsidRPr="004015E6">
              <w:rPr>
                <w:rFonts w:ascii="Times New Roman" w:hAnsi="Times New Roman"/>
                <w:lang w:eastAsia="en-US"/>
              </w:rPr>
              <w:t xml:space="preserve"> 16 329 </w:t>
            </w:r>
          </w:p>
        </w:tc>
        <w:tc>
          <w:tcPr>
            <w:tcW w:w="1417" w:type="dxa"/>
            <w:tcBorders>
              <w:top w:val="single" w:sz="4" w:space="0" w:color="auto"/>
              <w:left w:val="nil"/>
              <w:bottom w:val="nil"/>
              <w:right w:val="nil"/>
            </w:tcBorders>
            <w:vAlign w:val="bottom"/>
            <w:hideMark/>
          </w:tcPr>
          <w:p w14:paraId="6693392C" w14:textId="77777777" w:rsidR="00790F03" w:rsidRPr="004015E6" w:rsidRDefault="00790F03">
            <w:pPr>
              <w:tabs>
                <w:tab w:val="left" w:pos="0"/>
              </w:tabs>
              <w:spacing w:after="0" w:line="240" w:lineRule="auto"/>
              <w:ind w:left="85" w:hanging="85"/>
              <w:jc w:val="right"/>
              <w:rPr>
                <w:rFonts w:ascii="Times New Roman" w:hAnsi="Times New Roman"/>
                <w:lang w:eastAsia="en-US"/>
              </w:rPr>
            </w:pPr>
            <w:r w:rsidRPr="004015E6">
              <w:rPr>
                <w:rFonts w:ascii="Times New Roman" w:hAnsi="Times New Roman"/>
                <w:lang w:eastAsia="en-US"/>
              </w:rPr>
              <w:t xml:space="preserve"> 706 </w:t>
            </w:r>
          </w:p>
        </w:tc>
        <w:tc>
          <w:tcPr>
            <w:tcW w:w="1088" w:type="dxa"/>
            <w:tcBorders>
              <w:top w:val="single" w:sz="4" w:space="0" w:color="auto"/>
              <w:left w:val="nil"/>
              <w:bottom w:val="nil"/>
              <w:right w:val="nil"/>
            </w:tcBorders>
            <w:vAlign w:val="bottom"/>
            <w:hideMark/>
          </w:tcPr>
          <w:p w14:paraId="390543F9" w14:textId="77777777" w:rsidR="00790F03" w:rsidRPr="004015E6" w:rsidRDefault="00790F03">
            <w:pPr>
              <w:tabs>
                <w:tab w:val="left" w:pos="0"/>
              </w:tabs>
              <w:spacing w:after="0" w:line="240" w:lineRule="auto"/>
              <w:ind w:left="85" w:hanging="85"/>
              <w:jc w:val="right"/>
              <w:rPr>
                <w:rFonts w:ascii="Times New Roman" w:hAnsi="Times New Roman"/>
                <w:b/>
                <w:lang w:eastAsia="en-US"/>
              </w:rPr>
            </w:pPr>
            <w:r w:rsidRPr="004015E6">
              <w:rPr>
                <w:rFonts w:ascii="Times New Roman" w:hAnsi="Times New Roman"/>
                <w:lang w:eastAsia="en-US"/>
              </w:rPr>
              <w:t xml:space="preserve"> 6 120 984 </w:t>
            </w:r>
          </w:p>
        </w:tc>
      </w:tr>
      <w:tr w:rsidR="00790F03" w:rsidRPr="004015E6" w14:paraId="348E667B" w14:textId="77777777" w:rsidTr="00790F03">
        <w:trPr>
          <w:trHeight w:val="20"/>
        </w:trPr>
        <w:tc>
          <w:tcPr>
            <w:tcW w:w="3119" w:type="dxa"/>
            <w:tcBorders>
              <w:top w:val="nil"/>
              <w:left w:val="nil"/>
              <w:bottom w:val="single" w:sz="4" w:space="0" w:color="auto"/>
              <w:right w:val="nil"/>
            </w:tcBorders>
            <w:vAlign w:val="bottom"/>
            <w:hideMark/>
          </w:tcPr>
          <w:p w14:paraId="0FF5B703" w14:textId="77777777" w:rsidR="00790F03" w:rsidRPr="004015E6" w:rsidRDefault="00790F03">
            <w:pPr>
              <w:spacing w:after="0" w:line="240" w:lineRule="auto"/>
              <w:ind w:left="318" w:hanging="284"/>
              <w:rPr>
                <w:rFonts w:ascii="Times New Roman" w:hAnsi="Times New Roman"/>
                <w:lang w:eastAsia="en-US"/>
              </w:rPr>
            </w:pPr>
            <w:r w:rsidRPr="004015E6">
              <w:rPr>
                <w:rFonts w:ascii="Times New Roman" w:hAnsi="Times New Roman"/>
                <w:lang w:eastAsia="en-US"/>
              </w:rPr>
              <w:t>Накопичений знос</w:t>
            </w:r>
          </w:p>
        </w:tc>
        <w:tc>
          <w:tcPr>
            <w:tcW w:w="1151" w:type="dxa"/>
            <w:tcBorders>
              <w:top w:val="nil"/>
              <w:left w:val="nil"/>
              <w:bottom w:val="single" w:sz="4" w:space="0" w:color="auto"/>
              <w:right w:val="nil"/>
            </w:tcBorders>
            <w:vAlign w:val="bottom"/>
            <w:hideMark/>
          </w:tcPr>
          <w:p w14:paraId="607AB499" w14:textId="77777777" w:rsidR="00790F03" w:rsidRPr="004015E6" w:rsidRDefault="00790F03">
            <w:pPr>
              <w:tabs>
                <w:tab w:val="left" w:pos="0"/>
              </w:tabs>
              <w:spacing w:after="0" w:line="240" w:lineRule="auto"/>
              <w:ind w:left="85" w:hanging="85"/>
              <w:jc w:val="right"/>
              <w:rPr>
                <w:rFonts w:ascii="Times New Roman" w:hAnsi="Times New Roman"/>
                <w:lang w:eastAsia="en-US"/>
              </w:rPr>
            </w:pPr>
            <w:r w:rsidRPr="004015E6">
              <w:rPr>
                <w:rFonts w:ascii="Times New Roman" w:hAnsi="Times New Roman"/>
                <w:lang w:eastAsia="en-US"/>
              </w:rPr>
              <w:t xml:space="preserve"> (32 809)</w:t>
            </w:r>
          </w:p>
        </w:tc>
        <w:tc>
          <w:tcPr>
            <w:tcW w:w="1400" w:type="dxa"/>
            <w:tcBorders>
              <w:top w:val="nil"/>
              <w:left w:val="nil"/>
              <w:bottom w:val="single" w:sz="4" w:space="0" w:color="auto"/>
              <w:right w:val="nil"/>
            </w:tcBorders>
            <w:vAlign w:val="bottom"/>
            <w:hideMark/>
          </w:tcPr>
          <w:p w14:paraId="5E6F287F" w14:textId="77777777" w:rsidR="00790F03" w:rsidRPr="004015E6" w:rsidRDefault="00790F03">
            <w:pPr>
              <w:tabs>
                <w:tab w:val="left" w:pos="0"/>
              </w:tabs>
              <w:spacing w:after="0" w:line="240" w:lineRule="auto"/>
              <w:ind w:left="85" w:hanging="85"/>
              <w:jc w:val="right"/>
              <w:rPr>
                <w:rFonts w:ascii="Times New Roman" w:hAnsi="Times New Roman"/>
                <w:lang w:eastAsia="en-US"/>
              </w:rPr>
            </w:pPr>
            <w:r w:rsidRPr="004015E6">
              <w:rPr>
                <w:rFonts w:ascii="Times New Roman" w:hAnsi="Times New Roman"/>
                <w:lang w:eastAsia="en-US"/>
              </w:rPr>
              <w:t xml:space="preserve"> (1 249)</w:t>
            </w:r>
          </w:p>
        </w:tc>
        <w:tc>
          <w:tcPr>
            <w:tcW w:w="1418" w:type="dxa"/>
            <w:tcBorders>
              <w:top w:val="nil"/>
              <w:left w:val="nil"/>
              <w:bottom w:val="single" w:sz="4" w:space="0" w:color="auto"/>
              <w:right w:val="nil"/>
            </w:tcBorders>
            <w:vAlign w:val="bottom"/>
            <w:hideMark/>
          </w:tcPr>
          <w:p w14:paraId="697184F3" w14:textId="77777777" w:rsidR="00790F03" w:rsidRPr="004015E6" w:rsidRDefault="00790F03">
            <w:pPr>
              <w:tabs>
                <w:tab w:val="left" w:pos="0"/>
              </w:tabs>
              <w:spacing w:after="0" w:line="240" w:lineRule="auto"/>
              <w:ind w:left="85" w:hanging="85"/>
              <w:jc w:val="right"/>
              <w:rPr>
                <w:rFonts w:ascii="Times New Roman" w:hAnsi="Times New Roman"/>
                <w:lang w:eastAsia="en-US"/>
              </w:rPr>
            </w:pPr>
            <w:r w:rsidRPr="004015E6">
              <w:rPr>
                <w:rFonts w:ascii="Times New Roman" w:hAnsi="Times New Roman"/>
                <w:lang w:eastAsia="en-US"/>
              </w:rPr>
              <w:t xml:space="preserve"> (3 479)</w:t>
            </w:r>
          </w:p>
        </w:tc>
        <w:tc>
          <w:tcPr>
            <w:tcW w:w="1417" w:type="dxa"/>
            <w:tcBorders>
              <w:top w:val="nil"/>
              <w:left w:val="nil"/>
              <w:bottom w:val="single" w:sz="4" w:space="0" w:color="auto"/>
              <w:right w:val="nil"/>
            </w:tcBorders>
            <w:vAlign w:val="bottom"/>
            <w:hideMark/>
          </w:tcPr>
          <w:p w14:paraId="43063EEF" w14:textId="77777777" w:rsidR="00790F03" w:rsidRPr="004015E6" w:rsidRDefault="00790F03">
            <w:pPr>
              <w:tabs>
                <w:tab w:val="left" w:pos="0"/>
              </w:tabs>
              <w:spacing w:after="0" w:line="240" w:lineRule="auto"/>
              <w:ind w:left="85" w:hanging="85"/>
              <w:jc w:val="right"/>
              <w:rPr>
                <w:rFonts w:ascii="Times New Roman" w:hAnsi="Times New Roman"/>
                <w:lang w:eastAsia="en-US"/>
              </w:rPr>
            </w:pPr>
            <w:r w:rsidRPr="004015E6">
              <w:rPr>
                <w:rFonts w:ascii="Times New Roman" w:hAnsi="Times New Roman"/>
                <w:lang w:eastAsia="en-US"/>
              </w:rPr>
              <w:t>-</w:t>
            </w:r>
          </w:p>
        </w:tc>
        <w:tc>
          <w:tcPr>
            <w:tcW w:w="1088" w:type="dxa"/>
            <w:tcBorders>
              <w:top w:val="nil"/>
              <w:left w:val="nil"/>
              <w:bottom w:val="single" w:sz="4" w:space="0" w:color="auto"/>
              <w:right w:val="nil"/>
            </w:tcBorders>
            <w:vAlign w:val="bottom"/>
            <w:hideMark/>
          </w:tcPr>
          <w:p w14:paraId="61A93CCD" w14:textId="77777777" w:rsidR="00790F03" w:rsidRPr="004015E6" w:rsidRDefault="00790F03">
            <w:pPr>
              <w:tabs>
                <w:tab w:val="left" w:pos="0"/>
              </w:tabs>
              <w:spacing w:after="0" w:line="240" w:lineRule="auto"/>
              <w:ind w:left="85" w:hanging="85"/>
              <w:jc w:val="right"/>
              <w:rPr>
                <w:rFonts w:ascii="Times New Roman" w:hAnsi="Times New Roman"/>
                <w:b/>
                <w:lang w:eastAsia="en-US"/>
              </w:rPr>
            </w:pPr>
            <w:r w:rsidRPr="004015E6">
              <w:rPr>
                <w:rFonts w:ascii="Times New Roman" w:hAnsi="Times New Roman"/>
                <w:lang w:eastAsia="en-US"/>
              </w:rPr>
              <w:t xml:space="preserve"> (37 537)</w:t>
            </w:r>
          </w:p>
        </w:tc>
      </w:tr>
      <w:tr w:rsidR="00790F03" w:rsidRPr="004015E6" w14:paraId="06653A97" w14:textId="77777777" w:rsidTr="00790F03">
        <w:trPr>
          <w:trHeight w:val="20"/>
        </w:trPr>
        <w:tc>
          <w:tcPr>
            <w:tcW w:w="3119" w:type="dxa"/>
            <w:tcBorders>
              <w:top w:val="single" w:sz="4" w:space="0" w:color="auto"/>
              <w:left w:val="nil"/>
              <w:bottom w:val="nil"/>
              <w:right w:val="nil"/>
            </w:tcBorders>
            <w:vAlign w:val="bottom"/>
          </w:tcPr>
          <w:p w14:paraId="55FE46A3" w14:textId="77777777" w:rsidR="00790F03" w:rsidRPr="004015E6" w:rsidRDefault="00790F03">
            <w:pPr>
              <w:spacing w:after="0" w:line="240" w:lineRule="auto"/>
              <w:ind w:left="318" w:hanging="284"/>
              <w:rPr>
                <w:rFonts w:ascii="Times New Roman" w:hAnsi="Times New Roman"/>
                <w:b/>
                <w:bCs/>
                <w:lang w:eastAsia="ru-RU"/>
              </w:rPr>
            </w:pPr>
          </w:p>
        </w:tc>
        <w:tc>
          <w:tcPr>
            <w:tcW w:w="1151" w:type="dxa"/>
            <w:tcBorders>
              <w:top w:val="single" w:sz="4" w:space="0" w:color="auto"/>
              <w:left w:val="nil"/>
              <w:bottom w:val="nil"/>
              <w:right w:val="nil"/>
            </w:tcBorders>
            <w:vAlign w:val="bottom"/>
          </w:tcPr>
          <w:p w14:paraId="16E8BFC5" w14:textId="77777777" w:rsidR="00790F03" w:rsidRPr="004015E6" w:rsidRDefault="00790F03">
            <w:pPr>
              <w:tabs>
                <w:tab w:val="left" w:pos="0"/>
              </w:tabs>
              <w:spacing w:after="0" w:line="240" w:lineRule="auto"/>
              <w:jc w:val="right"/>
              <w:rPr>
                <w:rFonts w:ascii="Times New Roman" w:hAnsi="Times New Roman"/>
                <w:b/>
                <w:bCs/>
                <w:lang w:eastAsia="ru-RU"/>
              </w:rPr>
            </w:pPr>
          </w:p>
        </w:tc>
        <w:tc>
          <w:tcPr>
            <w:tcW w:w="1400" w:type="dxa"/>
            <w:tcBorders>
              <w:top w:val="single" w:sz="4" w:space="0" w:color="auto"/>
              <w:left w:val="nil"/>
              <w:bottom w:val="nil"/>
              <w:right w:val="nil"/>
            </w:tcBorders>
            <w:vAlign w:val="bottom"/>
          </w:tcPr>
          <w:p w14:paraId="7A11B943" w14:textId="77777777" w:rsidR="00790F03" w:rsidRPr="004015E6" w:rsidRDefault="00790F03">
            <w:pPr>
              <w:tabs>
                <w:tab w:val="left" w:pos="0"/>
              </w:tabs>
              <w:spacing w:after="0" w:line="240" w:lineRule="auto"/>
              <w:jc w:val="right"/>
              <w:rPr>
                <w:rFonts w:ascii="Times New Roman" w:hAnsi="Times New Roman"/>
                <w:b/>
                <w:bCs/>
                <w:lang w:eastAsia="ru-RU"/>
              </w:rPr>
            </w:pPr>
          </w:p>
        </w:tc>
        <w:tc>
          <w:tcPr>
            <w:tcW w:w="1418" w:type="dxa"/>
            <w:tcBorders>
              <w:top w:val="single" w:sz="4" w:space="0" w:color="auto"/>
              <w:left w:val="nil"/>
              <w:bottom w:val="nil"/>
              <w:right w:val="nil"/>
            </w:tcBorders>
            <w:vAlign w:val="bottom"/>
          </w:tcPr>
          <w:p w14:paraId="14FD313C" w14:textId="77777777" w:rsidR="00790F03" w:rsidRPr="004015E6" w:rsidRDefault="00790F03">
            <w:pPr>
              <w:tabs>
                <w:tab w:val="left" w:pos="0"/>
              </w:tabs>
              <w:spacing w:after="0" w:line="240" w:lineRule="auto"/>
              <w:jc w:val="right"/>
              <w:rPr>
                <w:rFonts w:ascii="Times New Roman" w:hAnsi="Times New Roman"/>
                <w:b/>
                <w:bCs/>
                <w:lang w:eastAsia="ru-RU"/>
              </w:rPr>
            </w:pPr>
          </w:p>
        </w:tc>
        <w:tc>
          <w:tcPr>
            <w:tcW w:w="1417" w:type="dxa"/>
            <w:tcBorders>
              <w:top w:val="single" w:sz="4" w:space="0" w:color="auto"/>
              <w:left w:val="nil"/>
              <w:bottom w:val="nil"/>
              <w:right w:val="nil"/>
            </w:tcBorders>
            <w:vAlign w:val="bottom"/>
          </w:tcPr>
          <w:p w14:paraId="505681DE" w14:textId="77777777" w:rsidR="00790F03" w:rsidRPr="004015E6" w:rsidRDefault="00790F03">
            <w:pPr>
              <w:tabs>
                <w:tab w:val="left" w:pos="0"/>
              </w:tabs>
              <w:spacing w:after="0" w:line="240" w:lineRule="auto"/>
              <w:jc w:val="right"/>
              <w:rPr>
                <w:rFonts w:ascii="Times New Roman" w:hAnsi="Times New Roman"/>
                <w:b/>
                <w:bCs/>
                <w:lang w:eastAsia="ru-RU"/>
              </w:rPr>
            </w:pPr>
          </w:p>
        </w:tc>
        <w:tc>
          <w:tcPr>
            <w:tcW w:w="1088" w:type="dxa"/>
            <w:tcBorders>
              <w:top w:val="single" w:sz="4" w:space="0" w:color="auto"/>
              <w:left w:val="nil"/>
              <w:bottom w:val="nil"/>
              <w:right w:val="nil"/>
            </w:tcBorders>
            <w:vAlign w:val="bottom"/>
          </w:tcPr>
          <w:p w14:paraId="21C10EE5" w14:textId="77777777" w:rsidR="00790F03" w:rsidRPr="004015E6" w:rsidRDefault="00790F03">
            <w:pPr>
              <w:tabs>
                <w:tab w:val="left" w:pos="0"/>
              </w:tabs>
              <w:spacing w:after="0" w:line="240" w:lineRule="auto"/>
              <w:jc w:val="right"/>
              <w:rPr>
                <w:rFonts w:ascii="Times New Roman" w:hAnsi="Times New Roman"/>
                <w:b/>
                <w:bCs/>
                <w:lang w:eastAsia="ru-RU"/>
              </w:rPr>
            </w:pPr>
          </w:p>
        </w:tc>
      </w:tr>
      <w:tr w:rsidR="00790F03" w:rsidRPr="004015E6" w14:paraId="17398EFA" w14:textId="77777777" w:rsidTr="00790F03">
        <w:trPr>
          <w:trHeight w:val="20"/>
        </w:trPr>
        <w:tc>
          <w:tcPr>
            <w:tcW w:w="3119" w:type="dxa"/>
            <w:vAlign w:val="bottom"/>
            <w:hideMark/>
          </w:tcPr>
          <w:p w14:paraId="74856CB2" w14:textId="77777777" w:rsidR="00790F03" w:rsidRPr="004015E6" w:rsidRDefault="00790F03">
            <w:pPr>
              <w:spacing w:after="0" w:line="240" w:lineRule="auto"/>
              <w:ind w:left="318" w:hanging="284"/>
              <w:rPr>
                <w:rFonts w:ascii="Times New Roman" w:hAnsi="Times New Roman"/>
                <w:lang w:eastAsia="en-US"/>
              </w:rPr>
            </w:pPr>
            <w:r w:rsidRPr="004015E6">
              <w:rPr>
                <w:rFonts w:ascii="Times New Roman" w:hAnsi="Times New Roman"/>
                <w:lang w:eastAsia="en-US"/>
              </w:rPr>
              <w:t>Надходження</w:t>
            </w:r>
          </w:p>
        </w:tc>
        <w:tc>
          <w:tcPr>
            <w:tcW w:w="1151" w:type="dxa"/>
            <w:vAlign w:val="bottom"/>
            <w:hideMark/>
          </w:tcPr>
          <w:p w14:paraId="3DA7F18F" w14:textId="77777777" w:rsidR="00790F03" w:rsidRPr="004015E6" w:rsidRDefault="00790F03">
            <w:pPr>
              <w:tabs>
                <w:tab w:val="left" w:pos="0"/>
              </w:tabs>
              <w:spacing w:after="0" w:line="240" w:lineRule="auto"/>
              <w:ind w:left="85" w:hanging="85"/>
              <w:jc w:val="right"/>
              <w:rPr>
                <w:rFonts w:ascii="Times New Roman" w:hAnsi="Times New Roman"/>
                <w:lang w:eastAsia="en-US"/>
              </w:rPr>
            </w:pPr>
            <w:r w:rsidRPr="004015E6">
              <w:rPr>
                <w:rFonts w:ascii="Times New Roman" w:hAnsi="Times New Roman"/>
                <w:lang w:eastAsia="en-US"/>
              </w:rPr>
              <w:t xml:space="preserve"> 910   </w:t>
            </w:r>
          </w:p>
        </w:tc>
        <w:tc>
          <w:tcPr>
            <w:tcW w:w="1400" w:type="dxa"/>
            <w:vAlign w:val="bottom"/>
            <w:hideMark/>
          </w:tcPr>
          <w:p w14:paraId="6EEACF64" w14:textId="77777777" w:rsidR="00790F03" w:rsidRPr="004015E6" w:rsidRDefault="00790F03">
            <w:pPr>
              <w:tabs>
                <w:tab w:val="left" w:pos="0"/>
              </w:tabs>
              <w:spacing w:after="0" w:line="240" w:lineRule="auto"/>
              <w:ind w:left="85" w:hanging="85"/>
              <w:jc w:val="right"/>
              <w:rPr>
                <w:rFonts w:ascii="Times New Roman" w:hAnsi="Times New Roman"/>
                <w:lang w:eastAsia="en-US"/>
              </w:rPr>
            </w:pPr>
            <w:r w:rsidRPr="004015E6">
              <w:rPr>
                <w:rFonts w:ascii="Times New Roman" w:hAnsi="Times New Roman"/>
                <w:lang w:eastAsia="en-US"/>
              </w:rPr>
              <w:t xml:space="preserve"> 761 </w:t>
            </w:r>
          </w:p>
        </w:tc>
        <w:tc>
          <w:tcPr>
            <w:tcW w:w="1418" w:type="dxa"/>
            <w:vAlign w:val="bottom"/>
            <w:hideMark/>
          </w:tcPr>
          <w:p w14:paraId="4123245E" w14:textId="77777777" w:rsidR="00790F03" w:rsidRPr="004015E6" w:rsidRDefault="00790F03">
            <w:pPr>
              <w:tabs>
                <w:tab w:val="left" w:pos="0"/>
              </w:tabs>
              <w:spacing w:after="0" w:line="240" w:lineRule="auto"/>
              <w:ind w:left="85" w:hanging="85"/>
              <w:jc w:val="right"/>
              <w:rPr>
                <w:rFonts w:ascii="Times New Roman" w:hAnsi="Times New Roman"/>
                <w:lang w:eastAsia="en-US"/>
              </w:rPr>
            </w:pPr>
            <w:r w:rsidRPr="004015E6">
              <w:rPr>
                <w:rFonts w:ascii="Times New Roman" w:hAnsi="Times New Roman"/>
                <w:lang w:eastAsia="en-US"/>
              </w:rPr>
              <w:t xml:space="preserve"> 121 </w:t>
            </w:r>
          </w:p>
        </w:tc>
        <w:tc>
          <w:tcPr>
            <w:tcW w:w="1417" w:type="dxa"/>
            <w:vAlign w:val="bottom"/>
            <w:hideMark/>
          </w:tcPr>
          <w:p w14:paraId="7C36F97F" w14:textId="77777777" w:rsidR="00790F03" w:rsidRPr="004015E6" w:rsidRDefault="00790F03">
            <w:pPr>
              <w:tabs>
                <w:tab w:val="left" w:pos="0"/>
              </w:tabs>
              <w:spacing w:after="0" w:line="240" w:lineRule="auto"/>
              <w:ind w:left="85" w:hanging="85"/>
              <w:jc w:val="right"/>
              <w:rPr>
                <w:rFonts w:ascii="Times New Roman" w:hAnsi="Times New Roman"/>
                <w:lang w:eastAsia="en-US"/>
              </w:rPr>
            </w:pPr>
            <w:r w:rsidRPr="004015E6">
              <w:rPr>
                <w:rFonts w:ascii="Times New Roman" w:hAnsi="Times New Roman"/>
                <w:lang w:eastAsia="en-US"/>
              </w:rPr>
              <w:t xml:space="preserve">(441) </w:t>
            </w:r>
          </w:p>
        </w:tc>
        <w:tc>
          <w:tcPr>
            <w:tcW w:w="1088" w:type="dxa"/>
            <w:vAlign w:val="bottom"/>
            <w:hideMark/>
          </w:tcPr>
          <w:p w14:paraId="640E64B0" w14:textId="77777777" w:rsidR="00790F03" w:rsidRPr="004015E6" w:rsidRDefault="00790F03">
            <w:pPr>
              <w:tabs>
                <w:tab w:val="left" w:pos="0"/>
              </w:tabs>
              <w:spacing w:after="0" w:line="240" w:lineRule="auto"/>
              <w:ind w:left="85" w:hanging="85"/>
              <w:jc w:val="right"/>
              <w:rPr>
                <w:rFonts w:ascii="Times New Roman" w:hAnsi="Times New Roman"/>
                <w:b/>
                <w:lang w:eastAsia="en-US"/>
              </w:rPr>
            </w:pPr>
            <w:r w:rsidRPr="004015E6">
              <w:rPr>
                <w:rFonts w:ascii="Times New Roman" w:hAnsi="Times New Roman"/>
                <w:lang w:eastAsia="en-US"/>
              </w:rPr>
              <w:t xml:space="preserve"> 1 351 </w:t>
            </w:r>
          </w:p>
        </w:tc>
      </w:tr>
      <w:tr w:rsidR="00790F03" w:rsidRPr="004015E6" w14:paraId="77E9C63D" w14:textId="77777777" w:rsidTr="00790F03">
        <w:trPr>
          <w:trHeight w:val="20"/>
        </w:trPr>
        <w:tc>
          <w:tcPr>
            <w:tcW w:w="3119" w:type="dxa"/>
            <w:vAlign w:val="bottom"/>
            <w:hideMark/>
          </w:tcPr>
          <w:p w14:paraId="162EDAE6" w14:textId="77777777" w:rsidR="00790F03" w:rsidRPr="004015E6" w:rsidRDefault="00790F03">
            <w:pPr>
              <w:spacing w:after="0" w:line="240" w:lineRule="auto"/>
              <w:ind w:left="318" w:hanging="284"/>
              <w:rPr>
                <w:rFonts w:ascii="Times New Roman" w:hAnsi="Times New Roman"/>
                <w:lang w:eastAsia="en-US"/>
              </w:rPr>
            </w:pPr>
            <w:r w:rsidRPr="004015E6">
              <w:rPr>
                <w:rFonts w:ascii="Times New Roman" w:hAnsi="Times New Roman"/>
                <w:lang w:eastAsia="en-US"/>
              </w:rPr>
              <w:t>Вибуття</w:t>
            </w:r>
          </w:p>
        </w:tc>
        <w:tc>
          <w:tcPr>
            <w:tcW w:w="1151" w:type="dxa"/>
            <w:vAlign w:val="bottom"/>
            <w:hideMark/>
          </w:tcPr>
          <w:p w14:paraId="1E90675F" w14:textId="77777777" w:rsidR="00790F03" w:rsidRPr="004015E6" w:rsidRDefault="00790F03">
            <w:pPr>
              <w:tabs>
                <w:tab w:val="left" w:pos="0"/>
              </w:tabs>
              <w:spacing w:after="0" w:line="240" w:lineRule="auto"/>
              <w:ind w:left="85" w:hanging="85"/>
              <w:jc w:val="right"/>
              <w:rPr>
                <w:rFonts w:ascii="Times New Roman" w:hAnsi="Times New Roman"/>
                <w:lang w:eastAsia="en-US"/>
              </w:rPr>
            </w:pPr>
            <w:r w:rsidRPr="004015E6">
              <w:rPr>
                <w:rFonts w:ascii="Times New Roman" w:hAnsi="Times New Roman"/>
                <w:lang w:eastAsia="en-US"/>
              </w:rPr>
              <w:t xml:space="preserve"> -   </w:t>
            </w:r>
          </w:p>
        </w:tc>
        <w:tc>
          <w:tcPr>
            <w:tcW w:w="1400" w:type="dxa"/>
            <w:vAlign w:val="bottom"/>
            <w:hideMark/>
          </w:tcPr>
          <w:p w14:paraId="24DA7BBC" w14:textId="77777777" w:rsidR="00790F03" w:rsidRPr="004015E6" w:rsidRDefault="00790F03">
            <w:pPr>
              <w:tabs>
                <w:tab w:val="left" w:pos="0"/>
              </w:tabs>
              <w:spacing w:after="0" w:line="240" w:lineRule="auto"/>
              <w:ind w:left="85" w:hanging="85"/>
              <w:jc w:val="right"/>
              <w:rPr>
                <w:rFonts w:ascii="Times New Roman" w:hAnsi="Times New Roman"/>
                <w:lang w:eastAsia="en-US"/>
              </w:rPr>
            </w:pPr>
            <w:r w:rsidRPr="004015E6">
              <w:rPr>
                <w:rFonts w:ascii="Times New Roman" w:hAnsi="Times New Roman"/>
                <w:lang w:eastAsia="en-US"/>
              </w:rPr>
              <w:t xml:space="preserve"> (799)   </w:t>
            </w:r>
          </w:p>
        </w:tc>
        <w:tc>
          <w:tcPr>
            <w:tcW w:w="1418" w:type="dxa"/>
            <w:vAlign w:val="bottom"/>
            <w:hideMark/>
          </w:tcPr>
          <w:p w14:paraId="6CC99510" w14:textId="77777777" w:rsidR="00790F03" w:rsidRPr="004015E6" w:rsidRDefault="00790F03">
            <w:pPr>
              <w:tabs>
                <w:tab w:val="left" w:pos="0"/>
              </w:tabs>
              <w:spacing w:after="0" w:line="240" w:lineRule="auto"/>
              <w:ind w:left="85" w:hanging="85"/>
              <w:jc w:val="right"/>
              <w:rPr>
                <w:rFonts w:ascii="Times New Roman" w:hAnsi="Times New Roman"/>
                <w:lang w:eastAsia="en-US"/>
              </w:rPr>
            </w:pPr>
            <w:r w:rsidRPr="004015E6">
              <w:rPr>
                <w:rFonts w:ascii="Times New Roman" w:hAnsi="Times New Roman"/>
                <w:lang w:eastAsia="en-US"/>
              </w:rPr>
              <w:t xml:space="preserve"> (47)   </w:t>
            </w:r>
          </w:p>
        </w:tc>
        <w:tc>
          <w:tcPr>
            <w:tcW w:w="1417" w:type="dxa"/>
            <w:vAlign w:val="bottom"/>
            <w:hideMark/>
          </w:tcPr>
          <w:p w14:paraId="0C6888BE" w14:textId="77777777" w:rsidR="00790F03" w:rsidRPr="004015E6" w:rsidRDefault="00790F03">
            <w:pPr>
              <w:tabs>
                <w:tab w:val="left" w:pos="0"/>
              </w:tabs>
              <w:spacing w:after="0" w:line="240" w:lineRule="auto"/>
              <w:ind w:left="85" w:hanging="85"/>
              <w:jc w:val="right"/>
              <w:rPr>
                <w:rFonts w:ascii="Times New Roman" w:hAnsi="Times New Roman"/>
                <w:lang w:eastAsia="en-US"/>
              </w:rPr>
            </w:pPr>
            <w:r w:rsidRPr="004015E6">
              <w:rPr>
                <w:rFonts w:ascii="Times New Roman" w:hAnsi="Times New Roman"/>
                <w:lang w:eastAsia="en-US"/>
              </w:rPr>
              <w:t xml:space="preserve"> -</w:t>
            </w:r>
          </w:p>
        </w:tc>
        <w:tc>
          <w:tcPr>
            <w:tcW w:w="1088" w:type="dxa"/>
            <w:vAlign w:val="bottom"/>
            <w:hideMark/>
          </w:tcPr>
          <w:p w14:paraId="2152934D" w14:textId="77777777" w:rsidR="00790F03" w:rsidRPr="004015E6" w:rsidRDefault="00790F03">
            <w:pPr>
              <w:tabs>
                <w:tab w:val="left" w:pos="0"/>
              </w:tabs>
              <w:spacing w:after="0" w:line="240" w:lineRule="auto"/>
              <w:ind w:left="85" w:hanging="85"/>
              <w:jc w:val="right"/>
              <w:rPr>
                <w:rFonts w:ascii="Times New Roman" w:hAnsi="Times New Roman"/>
                <w:b/>
                <w:lang w:eastAsia="en-US"/>
              </w:rPr>
            </w:pPr>
            <w:r w:rsidRPr="004015E6">
              <w:rPr>
                <w:rFonts w:ascii="Times New Roman" w:hAnsi="Times New Roman"/>
                <w:lang w:eastAsia="en-US"/>
              </w:rPr>
              <w:t xml:space="preserve"> (846)</w:t>
            </w:r>
          </w:p>
        </w:tc>
      </w:tr>
      <w:tr w:rsidR="00790F03" w:rsidRPr="004015E6" w14:paraId="61A4791B" w14:textId="77777777" w:rsidTr="00790F03">
        <w:trPr>
          <w:trHeight w:val="20"/>
        </w:trPr>
        <w:tc>
          <w:tcPr>
            <w:tcW w:w="3119" w:type="dxa"/>
            <w:vAlign w:val="bottom"/>
            <w:hideMark/>
          </w:tcPr>
          <w:p w14:paraId="5E67071F" w14:textId="77777777" w:rsidR="00790F03" w:rsidRPr="004015E6" w:rsidRDefault="00790F03">
            <w:pPr>
              <w:spacing w:after="0" w:line="240" w:lineRule="auto"/>
              <w:ind w:left="318" w:hanging="284"/>
              <w:rPr>
                <w:rFonts w:ascii="Times New Roman" w:hAnsi="Times New Roman"/>
                <w:lang w:eastAsia="en-US"/>
              </w:rPr>
            </w:pPr>
            <w:r w:rsidRPr="004015E6">
              <w:rPr>
                <w:rFonts w:ascii="Times New Roman" w:hAnsi="Times New Roman"/>
                <w:lang w:eastAsia="en-US"/>
              </w:rPr>
              <w:t>Переоцінка</w:t>
            </w:r>
          </w:p>
        </w:tc>
        <w:tc>
          <w:tcPr>
            <w:tcW w:w="1151" w:type="dxa"/>
            <w:vAlign w:val="bottom"/>
            <w:hideMark/>
          </w:tcPr>
          <w:p w14:paraId="31891EEF" w14:textId="77777777" w:rsidR="00790F03" w:rsidRPr="004015E6" w:rsidRDefault="00790F03">
            <w:pPr>
              <w:tabs>
                <w:tab w:val="left" w:pos="0"/>
              </w:tabs>
              <w:spacing w:after="0" w:line="240" w:lineRule="auto"/>
              <w:ind w:left="85" w:hanging="85"/>
              <w:jc w:val="right"/>
              <w:rPr>
                <w:rFonts w:ascii="Times New Roman" w:hAnsi="Times New Roman"/>
                <w:lang w:eastAsia="en-US"/>
              </w:rPr>
            </w:pPr>
            <w:r w:rsidRPr="004015E6">
              <w:rPr>
                <w:rFonts w:ascii="Times New Roman" w:hAnsi="Times New Roman"/>
                <w:lang w:eastAsia="en-US"/>
              </w:rPr>
              <w:t xml:space="preserve"> (31 656) </w:t>
            </w:r>
          </w:p>
        </w:tc>
        <w:tc>
          <w:tcPr>
            <w:tcW w:w="1400" w:type="dxa"/>
            <w:vAlign w:val="bottom"/>
            <w:hideMark/>
          </w:tcPr>
          <w:p w14:paraId="74747529" w14:textId="77777777" w:rsidR="00790F03" w:rsidRPr="004015E6" w:rsidRDefault="00790F03">
            <w:pPr>
              <w:tabs>
                <w:tab w:val="left" w:pos="0"/>
              </w:tabs>
              <w:spacing w:after="0" w:line="240" w:lineRule="auto"/>
              <w:ind w:left="85" w:hanging="85"/>
              <w:jc w:val="right"/>
              <w:rPr>
                <w:rFonts w:ascii="Times New Roman" w:hAnsi="Times New Roman"/>
                <w:lang w:eastAsia="en-US"/>
              </w:rPr>
            </w:pPr>
            <w:r w:rsidRPr="004015E6">
              <w:rPr>
                <w:rFonts w:ascii="Times New Roman" w:hAnsi="Times New Roman"/>
                <w:lang w:eastAsia="en-US"/>
              </w:rPr>
              <w:t xml:space="preserve"> 1 202 </w:t>
            </w:r>
          </w:p>
        </w:tc>
        <w:tc>
          <w:tcPr>
            <w:tcW w:w="1418" w:type="dxa"/>
            <w:vAlign w:val="bottom"/>
            <w:hideMark/>
          </w:tcPr>
          <w:p w14:paraId="32BFAAE5" w14:textId="77777777" w:rsidR="00790F03" w:rsidRPr="004015E6" w:rsidRDefault="00790F03">
            <w:pPr>
              <w:tabs>
                <w:tab w:val="left" w:pos="0"/>
              </w:tabs>
              <w:spacing w:after="0" w:line="240" w:lineRule="auto"/>
              <w:ind w:left="85" w:hanging="85"/>
              <w:jc w:val="right"/>
              <w:rPr>
                <w:rFonts w:ascii="Times New Roman" w:hAnsi="Times New Roman"/>
                <w:lang w:eastAsia="en-US"/>
              </w:rPr>
            </w:pPr>
            <w:r w:rsidRPr="004015E6">
              <w:rPr>
                <w:rFonts w:ascii="Times New Roman" w:hAnsi="Times New Roman"/>
                <w:lang w:eastAsia="en-US"/>
              </w:rPr>
              <w:t xml:space="preserve">1 734 </w:t>
            </w:r>
          </w:p>
        </w:tc>
        <w:tc>
          <w:tcPr>
            <w:tcW w:w="1417" w:type="dxa"/>
            <w:vAlign w:val="bottom"/>
            <w:hideMark/>
          </w:tcPr>
          <w:p w14:paraId="7E0BD68C" w14:textId="77777777" w:rsidR="00790F03" w:rsidRPr="004015E6" w:rsidRDefault="00790F03">
            <w:pPr>
              <w:tabs>
                <w:tab w:val="left" w:pos="0"/>
              </w:tabs>
              <w:spacing w:after="0" w:line="240" w:lineRule="auto"/>
              <w:ind w:left="85" w:hanging="85"/>
              <w:jc w:val="right"/>
              <w:rPr>
                <w:rFonts w:ascii="Times New Roman" w:hAnsi="Times New Roman"/>
                <w:lang w:eastAsia="en-US"/>
              </w:rPr>
            </w:pPr>
            <w:r w:rsidRPr="004015E6">
              <w:rPr>
                <w:rFonts w:ascii="Times New Roman" w:hAnsi="Times New Roman"/>
                <w:lang w:eastAsia="en-US"/>
              </w:rPr>
              <w:t xml:space="preserve"> -   </w:t>
            </w:r>
          </w:p>
        </w:tc>
        <w:tc>
          <w:tcPr>
            <w:tcW w:w="1088" w:type="dxa"/>
            <w:vAlign w:val="bottom"/>
            <w:hideMark/>
          </w:tcPr>
          <w:p w14:paraId="2732C461" w14:textId="77777777" w:rsidR="00790F03" w:rsidRPr="004015E6" w:rsidRDefault="00790F03">
            <w:pPr>
              <w:tabs>
                <w:tab w:val="left" w:pos="0"/>
              </w:tabs>
              <w:spacing w:after="0" w:line="240" w:lineRule="auto"/>
              <w:ind w:left="85" w:hanging="85"/>
              <w:jc w:val="right"/>
              <w:rPr>
                <w:rFonts w:ascii="Times New Roman" w:hAnsi="Times New Roman"/>
                <w:b/>
                <w:lang w:eastAsia="en-US"/>
              </w:rPr>
            </w:pPr>
            <w:r w:rsidRPr="004015E6">
              <w:rPr>
                <w:rFonts w:ascii="Times New Roman" w:hAnsi="Times New Roman"/>
                <w:lang w:eastAsia="en-US"/>
              </w:rPr>
              <w:t xml:space="preserve"> (28 720) </w:t>
            </w:r>
          </w:p>
        </w:tc>
      </w:tr>
      <w:tr w:rsidR="00790F03" w:rsidRPr="004015E6" w14:paraId="23327B2E" w14:textId="77777777" w:rsidTr="00790F03">
        <w:trPr>
          <w:trHeight w:val="20"/>
        </w:trPr>
        <w:tc>
          <w:tcPr>
            <w:tcW w:w="3119" w:type="dxa"/>
            <w:vAlign w:val="bottom"/>
            <w:hideMark/>
          </w:tcPr>
          <w:p w14:paraId="7DC6DFAA" w14:textId="77777777" w:rsidR="00790F03" w:rsidRPr="004015E6" w:rsidRDefault="00790F03">
            <w:pPr>
              <w:spacing w:after="0" w:line="240" w:lineRule="auto"/>
              <w:ind w:left="318" w:hanging="284"/>
              <w:rPr>
                <w:rFonts w:ascii="Times New Roman" w:hAnsi="Times New Roman"/>
                <w:lang w:eastAsia="en-US"/>
              </w:rPr>
            </w:pPr>
            <w:r w:rsidRPr="004015E6">
              <w:rPr>
                <w:rFonts w:ascii="Times New Roman" w:hAnsi="Times New Roman"/>
                <w:lang w:eastAsia="en-US"/>
              </w:rPr>
              <w:t>Вибуття знос</w:t>
            </w:r>
          </w:p>
        </w:tc>
        <w:tc>
          <w:tcPr>
            <w:tcW w:w="1151" w:type="dxa"/>
            <w:vAlign w:val="bottom"/>
            <w:hideMark/>
          </w:tcPr>
          <w:p w14:paraId="517F7B50" w14:textId="77777777" w:rsidR="00790F03" w:rsidRPr="004015E6" w:rsidRDefault="00790F03">
            <w:pPr>
              <w:tabs>
                <w:tab w:val="left" w:pos="0"/>
              </w:tabs>
              <w:spacing w:after="0" w:line="240" w:lineRule="auto"/>
              <w:ind w:left="85" w:hanging="85"/>
              <w:jc w:val="right"/>
              <w:rPr>
                <w:rFonts w:ascii="Times New Roman" w:hAnsi="Times New Roman"/>
                <w:lang w:eastAsia="en-US"/>
              </w:rPr>
            </w:pPr>
            <w:r w:rsidRPr="004015E6">
              <w:rPr>
                <w:rFonts w:ascii="Times New Roman" w:hAnsi="Times New Roman"/>
                <w:lang w:eastAsia="en-US"/>
              </w:rPr>
              <w:t xml:space="preserve"> -   </w:t>
            </w:r>
          </w:p>
        </w:tc>
        <w:tc>
          <w:tcPr>
            <w:tcW w:w="1400" w:type="dxa"/>
            <w:vAlign w:val="bottom"/>
            <w:hideMark/>
          </w:tcPr>
          <w:p w14:paraId="22AA7DF6" w14:textId="77777777" w:rsidR="00790F03" w:rsidRPr="004015E6" w:rsidRDefault="00790F03">
            <w:pPr>
              <w:tabs>
                <w:tab w:val="left" w:pos="0"/>
              </w:tabs>
              <w:spacing w:after="0" w:line="240" w:lineRule="auto"/>
              <w:ind w:left="85" w:hanging="85"/>
              <w:jc w:val="right"/>
              <w:rPr>
                <w:rFonts w:ascii="Times New Roman" w:hAnsi="Times New Roman"/>
                <w:lang w:eastAsia="en-US"/>
              </w:rPr>
            </w:pPr>
            <w:r w:rsidRPr="004015E6">
              <w:rPr>
                <w:rFonts w:ascii="Times New Roman" w:hAnsi="Times New Roman"/>
                <w:lang w:eastAsia="en-US"/>
              </w:rPr>
              <w:t xml:space="preserve"> 96   </w:t>
            </w:r>
          </w:p>
        </w:tc>
        <w:tc>
          <w:tcPr>
            <w:tcW w:w="1418" w:type="dxa"/>
            <w:vAlign w:val="bottom"/>
            <w:hideMark/>
          </w:tcPr>
          <w:p w14:paraId="01AF0E4D" w14:textId="77777777" w:rsidR="00790F03" w:rsidRPr="004015E6" w:rsidRDefault="00790F03">
            <w:pPr>
              <w:tabs>
                <w:tab w:val="left" w:pos="0"/>
              </w:tabs>
              <w:spacing w:after="0" w:line="240" w:lineRule="auto"/>
              <w:ind w:left="85" w:hanging="85"/>
              <w:jc w:val="right"/>
              <w:rPr>
                <w:rFonts w:ascii="Times New Roman" w:hAnsi="Times New Roman"/>
                <w:lang w:eastAsia="en-US"/>
              </w:rPr>
            </w:pPr>
            <w:r w:rsidRPr="004015E6">
              <w:rPr>
                <w:rFonts w:ascii="Times New Roman" w:hAnsi="Times New Roman"/>
                <w:lang w:eastAsia="en-US"/>
              </w:rPr>
              <w:t xml:space="preserve"> 47   </w:t>
            </w:r>
          </w:p>
        </w:tc>
        <w:tc>
          <w:tcPr>
            <w:tcW w:w="1417" w:type="dxa"/>
            <w:vAlign w:val="bottom"/>
            <w:hideMark/>
          </w:tcPr>
          <w:p w14:paraId="33C461D6" w14:textId="77777777" w:rsidR="00790F03" w:rsidRPr="004015E6" w:rsidRDefault="00790F03">
            <w:pPr>
              <w:tabs>
                <w:tab w:val="left" w:pos="0"/>
              </w:tabs>
              <w:spacing w:after="0" w:line="240" w:lineRule="auto"/>
              <w:ind w:left="85" w:hanging="85"/>
              <w:jc w:val="right"/>
              <w:rPr>
                <w:rFonts w:ascii="Times New Roman" w:hAnsi="Times New Roman"/>
                <w:lang w:eastAsia="en-US"/>
              </w:rPr>
            </w:pPr>
            <w:r w:rsidRPr="004015E6">
              <w:rPr>
                <w:rFonts w:ascii="Times New Roman" w:hAnsi="Times New Roman"/>
                <w:lang w:eastAsia="en-US"/>
              </w:rPr>
              <w:t xml:space="preserve"> -</w:t>
            </w:r>
          </w:p>
        </w:tc>
        <w:tc>
          <w:tcPr>
            <w:tcW w:w="1088" w:type="dxa"/>
            <w:vAlign w:val="bottom"/>
            <w:hideMark/>
          </w:tcPr>
          <w:p w14:paraId="0FEA1BA0" w14:textId="77777777" w:rsidR="00790F03" w:rsidRPr="004015E6" w:rsidRDefault="00790F03">
            <w:pPr>
              <w:tabs>
                <w:tab w:val="left" w:pos="0"/>
              </w:tabs>
              <w:spacing w:after="0" w:line="240" w:lineRule="auto"/>
              <w:ind w:left="85" w:hanging="85"/>
              <w:jc w:val="right"/>
              <w:rPr>
                <w:rFonts w:ascii="Times New Roman" w:hAnsi="Times New Roman"/>
                <w:lang w:eastAsia="en-US"/>
              </w:rPr>
            </w:pPr>
            <w:r w:rsidRPr="004015E6">
              <w:rPr>
                <w:rFonts w:ascii="Times New Roman" w:hAnsi="Times New Roman"/>
                <w:lang w:eastAsia="en-US"/>
              </w:rPr>
              <w:t xml:space="preserve"> 143</w:t>
            </w:r>
          </w:p>
        </w:tc>
      </w:tr>
      <w:tr w:rsidR="00790F03" w:rsidRPr="004015E6" w14:paraId="3660F672" w14:textId="77777777" w:rsidTr="00790F03">
        <w:trPr>
          <w:trHeight w:val="20"/>
        </w:trPr>
        <w:tc>
          <w:tcPr>
            <w:tcW w:w="3119" w:type="dxa"/>
            <w:vAlign w:val="bottom"/>
            <w:hideMark/>
          </w:tcPr>
          <w:p w14:paraId="62AC5413" w14:textId="77777777" w:rsidR="00790F03" w:rsidRPr="004015E6" w:rsidRDefault="00790F03">
            <w:pPr>
              <w:spacing w:after="0" w:line="240" w:lineRule="auto"/>
              <w:ind w:left="318" w:hanging="284"/>
              <w:rPr>
                <w:rFonts w:ascii="Times New Roman" w:hAnsi="Times New Roman"/>
                <w:lang w:eastAsia="en-US"/>
              </w:rPr>
            </w:pPr>
            <w:r w:rsidRPr="004015E6">
              <w:rPr>
                <w:rFonts w:ascii="Times New Roman" w:hAnsi="Times New Roman"/>
                <w:lang w:eastAsia="en-US"/>
              </w:rPr>
              <w:t>Амортизаційні відрахування</w:t>
            </w:r>
          </w:p>
        </w:tc>
        <w:tc>
          <w:tcPr>
            <w:tcW w:w="1151" w:type="dxa"/>
            <w:vAlign w:val="bottom"/>
            <w:hideMark/>
          </w:tcPr>
          <w:p w14:paraId="082237DE" w14:textId="77777777" w:rsidR="00790F03" w:rsidRPr="004015E6" w:rsidRDefault="00790F03">
            <w:pPr>
              <w:tabs>
                <w:tab w:val="left" w:pos="0"/>
              </w:tabs>
              <w:spacing w:after="0" w:line="240" w:lineRule="auto"/>
              <w:ind w:left="85" w:hanging="85"/>
              <w:jc w:val="right"/>
              <w:rPr>
                <w:rFonts w:ascii="Times New Roman" w:hAnsi="Times New Roman"/>
                <w:lang w:eastAsia="en-US"/>
              </w:rPr>
            </w:pPr>
            <w:r w:rsidRPr="004015E6">
              <w:rPr>
                <w:rFonts w:ascii="Times New Roman" w:hAnsi="Times New Roman"/>
                <w:lang w:eastAsia="en-US"/>
              </w:rPr>
              <w:t xml:space="preserve"> (389 128)</w:t>
            </w:r>
          </w:p>
        </w:tc>
        <w:tc>
          <w:tcPr>
            <w:tcW w:w="1400" w:type="dxa"/>
            <w:vAlign w:val="bottom"/>
            <w:hideMark/>
          </w:tcPr>
          <w:p w14:paraId="23C606C2" w14:textId="77777777" w:rsidR="00790F03" w:rsidRPr="004015E6" w:rsidRDefault="00790F03">
            <w:pPr>
              <w:tabs>
                <w:tab w:val="left" w:pos="0"/>
              </w:tabs>
              <w:spacing w:after="0" w:line="240" w:lineRule="auto"/>
              <w:ind w:left="85" w:hanging="85"/>
              <w:jc w:val="right"/>
              <w:rPr>
                <w:rFonts w:ascii="Times New Roman" w:hAnsi="Times New Roman"/>
                <w:lang w:eastAsia="en-US"/>
              </w:rPr>
            </w:pPr>
            <w:r w:rsidRPr="004015E6">
              <w:rPr>
                <w:rFonts w:ascii="Times New Roman" w:hAnsi="Times New Roman"/>
                <w:lang w:eastAsia="en-US"/>
              </w:rPr>
              <w:t xml:space="preserve"> (4 324)</w:t>
            </w:r>
          </w:p>
        </w:tc>
        <w:tc>
          <w:tcPr>
            <w:tcW w:w="1418" w:type="dxa"/>
            <w:vAlign w:val="bottom"/>
            <w:hideMark/>
          </w:tcPr>
          <w:p w14:paraId="7EFE0269" w14:textId="77777777" w:rsidR="00790F03" w:rsidRPr="004015E6" w:rsidRDefault="00790F03">
            <w:pPr>
              <w:tabs>
                <w:tab w:val="left" w:pos="0"/>
              </w:tabs>
              <w:spacing w:after="0" w:line="240" w:lineRule="auto"/>
              <w:ind w:left="85" w:hanging="85"/>
              <w:jc w:val="right"/>
              <w:rPr>
                <w:rFonts w:ascii="Times New Roman" w:hAnsi="Times New Roman"/>
                <w:lang w:eastAsia="en-US"/>
              </w:rPr>
            </w:pPr>
            <w:r w:rsidRPr="004015E6">
              <w:rPr>
                <w:rFonts w:ascii="Times New Roman" w:hAnsi="Times New Roman"/>
                <w:lang w:eastAsia="en-US"/>
              </w:rPr>
              <w:t xml:space="preserve"> (2 221)</w:t>
            </w:r>
          </w:p>
        </w:tc>
        <w:tc>
          <w:tcPr>
            <w:tcW w:w="1417" w:type="dxa"/>
            <w:vAlign w:val="bottom"/>
            <w:hideMark/>
          </w:tcPr>
          <w:p w14:paraId="71AF705A" w14:textId="77777777" w:rsidR="00790F03" w:rsidRPr="004015E6" w:rsidRDefault="00790F03">
            <w:pPr>
              <w:tabs>
                <w:tab w:val="left" w:pos="0"/>
              </w:tabs>
              <w:spacing w:after="0" w:line="240" w:lineRule="auto"/>
              <w:ind w:left="85" w:hanging="85"/>
              <w:jc w:val="right"/>
              <w:rPr>
                <w:rFonts w:ascii="Times New Roman" w:hAnsi="Times New Roman"/>
                <w:lang w:eastAsia="en-US"/>
              </w:rPr>
            </w:pPr>
            <w:r w:rsidRPr="004015E6">
              <w:rPr>
                <w:rFonts w:ascii="Times New Roman" w:hAnsi="Times New Roman"/>
                <w:lang w:eastAsia="en-US"/>
              </w:rPr>
              <w:t xml:space="preserve"> -   </w:t>
            </w:r>
          </w:p>
        </w:tc>
        <w:tc>
          <w:tcPr>
            <w:tcW w:w="1088" w:type="dxa"/>
            <w:vAlign w:val="bottom"/>
            <w:hideMark/>
          </w:tcPr>
          <w:p w14:paraId="7276106C" w14:textId="77777777" w:rsidR="00790F03" w:rsidRPr="004015E6" w:rsidRDefault="00790F03">
            <w:pPr>
              <w:tabs>
                <w:tab w:val="left" w:pos="0"/>
              </w:tabs>
              <w:spacing w:after="0" w:line="240" w:lineRule="auto"/>
              <w:ind w:left="85" w:hanging="85"/>
              <w:jc w:val="right"/>
              <w:rPr>
                <w:rFonts w:ascii="Times New Roman" w:hAnsi="Times New Roman"/>
                <w:b/>
                <w:lang w:eastAsia="en-US"/>
              </w:rPr>
            </w:pPr>
            <w:r w:rsidRPr="004015E6">
              <w:rPr>
                <w:rFonts w:ascii="Times New Roman" w:hAnsi="Times New Roman"/>
                <w:lang w:eastAsia="en-US"/>
              </w:rPr>
              <w:t xml:space="preserve"> (395 673)</w:t>
            </w:r>
          </w:p>
        </w:tc>
      </w:tr>
      <w:tr w:rsidR="00790F03" w:rsidRPr="004015E6" w14:paraId="327462FA" w14:textId="77777777" w:rsidTr="00790F03">
        <w:trPr>
          <w:trHeight w:val="20"/>
        </w:trPr>
        <w:tc>
          <w:tcPr>
            <w:tcW w:w="3119" w:type="dxa"/>
            <w:tcBorders>
              <w:top w:val="nil"/>
              <w:left w:val="nil"/>
              <w:bottom w:val="single" w:sz="4" w:space="0" w:color="auto"/>
              <w:right w:val="nil"/>
            </w:tcBorders>
            <w:vAlign w:val="bottom"/>
            <w:hideMark/>
          </w:tcPr>
          <w:p w14:paraId="40DB4CF4" w14:textId="77777777" w:rsidR="00790F03" w:rsidRPr="004015E6" w:rsidRDefault="00790F03">
            <w:pPr>
              <w:spacing w:after="0" w:line="240" w:lineRule="auto"/>
              <w:ind w:left="318" w:hanging="284"/>
              <w:rPr>
                <w:rFonts w:ascii="Times New Roman" w:hAnsi="Times New Roman"/>
                <w:lang w:eastAsia="en-US"/>
              </w:rPr>
            </w:pPr>
            <w:r w:rsidRPr="004015E6">
              <w:rPr>
                <w:rFonts w:ascii="Times New Roman" w:hAnsi="Times New Roman"/>
                <w:lang w:eastAsia="en-US"/>
              </w:rPr>
              <w:t>Інший рух</w:t>
            </w:r>
          </w:p>
        </w:tc>
        <w:tc>
          <w:tcPr>
            <w:tcW w:w="1151" w:type="dxa"/>
            <w:tcBorders>
              <w:top w:val="nil"/>
              <w:left w:val="nil"/>
              <w:bottom w:val="single" w:sz="4" w:space="0" w:color="auto"/>
              <w:right w:val="nil"/>
            </w:tcBorders>
            <w:vAlign w:val="bottom"/>
            <w:hideMark/>
          </w:tcPr>
          <w:p w14:paraId="382408CE" w14:textId="77777777" w:rsidR="00790F03" w:rsidRPr="004015E6" w:rsidRDefault="00790F03">
            <w:pPr>
              <w:tabs>
                <w:tab w:val="left" w:pos="0"/>
              </w:tabs>
              <w:spacing w:after="0" w:line="240" w:lineRule="auto"/>
              <w:ind w:left="85" w:hanging="85"/>
              <w:jc w:val="right"/>
              <w:rPr>
                <w:rFonts w:ascii="Times New Roman" w:hAnsi="Times New Roman"/>
                <w:lang w:eastAsia="en-US"/>
              </w:rPr>
            </w:pPr>
            <w:r w:rsidRPr="004015E6">
              <w:rPr>
                <w:rFonts w:ascii="Times New Roman" w:hAnsi="Times New Roman"/>
                <w:lang w:eastAsia="en-US"/>
              </w:rPr>
              <w:t xml:space="preserve"> (1 774) </w:t>
            </w:r>
          </w:p>
        </w:tc>
        <w:tc>
          <w:tcPr>
            <w:tcW w:w="1400" w:type="dxa"/>
            <w:tcBorders>
              <w:top w:val="nil"/>
              <w:left w:val="nil"/>
              <w:bottom w:val="single" w:sz="4" w:space="0" w:color="auto"/>
              <w:right w:val="nil"/>
            </w:tcBorders>
            <w:vAlign w:val="bottom"/>
            <w:hideMark/>
          </w:tcPr>
          <w:p w14:paraId="59728A58" w14:textId="77777777" w:rsidR="00790F03" w:rsidRPr="004015E6" w:rsidRDefault="00790F03">
            <w:pPr>
              <w:tabs>
                <w:tab w:val="left" w:pos="0"/>
              </w:tabs>
              <w:spacing w:after="0" w:line="240" w:lineRule="auto"/>
              <w:ind w:left="85" w:hanging="85"/>
              <w:jc w:val="right"/>
              <w:rPr>
                <w:rFonts w:ascii="Times New Roman" w:hAnsi="Times New Roman"/>
                <w:lang w:eastAsia="en-US"/>
              </w:rPr>
            </w:pPr>
            <w:r w:rsidRPr="004015E6">
              <w:rPr>
                <w:rFonts w:ascii="Times New Roman" w:hAnsi="Times New Roman"/>
                <w:lang w:eastAsia="en-US"/>
              </w:rPr>
              <w:t>-</w:t>
            </w:r>
          </w:p>
        </w:tc>
        <w:tc>
          <w:tcPr>
            <w:tcW w:w="1418" w:type="dxa"/>
            <w:tcBorders>
              <w:top w:val="nil"/>
              <w:left w:val="nil"/>
              <w:bottom w:val="single" w:sz="4" w:space="0" w:color="auto"/>
              <w:right w:val="nil"/>
            </w:tcBorders>
            <w:vAlign w:val="bottom"/>
            <w:hideMark/>
          </w:tcPr>
          <w:p w14:paraId="1A324510" w14:textId="77777777" w:rsidR="00790F03" w:rsidRPr="004015E6" w:rsidRDefault="00790F03">
            <w:pPr>
              <w:tabs>
                <w:tab w:val="left" w:pos="0"/>
              </w:tabs>
              <w:spacing w:after="0" w:line="240" w:lineRule="auto"/>
              <w:ind w:left="85" w:hanging="85"/>
              <w:jc w:val="right"/>
              <w:rPr>
                <w:rFonts w:ascii="Times New Roman" w:hAnsi="Times New Roman"/>
                <w:lang w:eastAsia="en-US"/>
              </w:rPr>
            </w:pPr>
            <w:r w:rsidRPr="004015E6">
              <w:rPr>
                <w:rFonts w:ascii="Times New Roman" w:hAnsi="Times New Roman"/>
                <w:lang w:eastAsia="en-US"/>
              </w:rPr>
              <w:t>-</w:t>
            </w:r>
          </w:p>
        </w:tc>
        <w:tc>
          <w:tcPr>
            <w:tcW w:w="1417" w:type="dxa"/>
            <w:tcBorders>
              <w:top w:val="nil"/>
              <w:left w:val="nil"/>
              <w:bottom w:val="single" w:sz="4" w:space="0" w:color="auto"/>
              <w:right w:val="nil"/>
            </w:tcBorders>
            <w:vAlign w:val="bottom"/>
            <w:hideMark/>
          </w:tcPr>
          <w:p w14:paraId="15902A4B" w14:textId="77777777" w:rsidR="00790F03" w:rsidRPr="004015E6" w:rsidRDefault="00790F03">
            <w:pPr>
              <w:tabs>
                <w:tab w:val="left" w:pos="0"/>
              </w:tabs>
              <w:spacing w:after="0" w:line="240" w:lineRule="auto"/>
              <w:ind w:left="85" w:hanging="85"/>
              <w:jc w:val="right"/>
              <w:rPr>
                <w:rFonts w:ascii="Times New Roman" w:hAnsi="Times New Roman"/>
                <w:lang w:eastAsia="en-US"/>
              </w:rPr>
            </w:pPr>
            <w:r w:rsidRPr="004015E6">
              <w:rPr>
                <w:rFonts w:ascii="Times New Roman" w:hAnsi="Times New Roman"/>
                <w:lang w:eastAsia="en-US"/>
              </w:rPr>
              <w:t xml:space="preserve"> - </w:t>
            </w:r>
          </w:p>
        </w:tc>
        <w:tc>
          <w:tcPr>
            <w:tcW w:w="1088" w:type="dxa"/>
            <w:tcBorders>
              <w:top w:val="nil"/>
              <w:left w:val="nil"/>
              <w:bottom w:val="single" w:sz="4" w:space="0" w:color="auto"/>
              <w:right w:val="nil"/>
            </w:tcBorders>
            <w:vAlign w:val="bottom"/>
            <w:hideMark/>
          </w:tcPr>
          <w:p w14:paraId="56B32A8E" w14:textId="77777777" w:rsidR="00790F03" w:rsidRPr="004015E6" w:rsidRDefault="00790F03">
            <w:pPr>
              <w:tabs>
                <w:tab w:val="left" w:pos="0"/>
              </w:tabs>
              <w:spacing w:after="0" w:line="240" w:lineRule="auto"/>
              <w:ind w:left="85" w:hanging="85"/>
              <w:jc w:val="right"/>
              <w:rPr>
                <w:rFonts w:ascii="Times New Roman" w:hAnsi="Times New Roman"/>
                <w:b/>
                <w:lang w:eastAsia="en-US"/>
              </w:rPr>
            </w:pPr>
            <w:r w:rsidRPr="004015E6">
              <w:rPr>
                <w:rFonts w:ascii="Times New Roman" w:hAnsi="Times New Roman"/>
                <w:lang w:eastAsia="en-US"/>
              </w:rPr>
              <w:t>(1 774)</w:t>
            </w:r>
          </w:p>
        </w:tc>
      </w:tr>
      <w:tr w:rsidR="00790F03" w:rsidRPr="004015E6" w14:paraId="514CEACF" w14:textId="77777777" w:rsidTr="00790F03">
        <w:trPr>
          <w:trHeight w:val="20"/>
        </w:trPr>
        <w:tc>
          <w:tcPr>
            <w:tcW w:w="3119" w:type="dxa"/>
            <w:tcBorders>
              <w:top w:val="single" w:sz="4" w:space="0" w:color="auto"/>
              <w:left w:val="nil"/>
              <w:bottom w:val="single" w:sz="12" w:space="0" w:color="auto"/>
              <w:right w:val="nil"/>
            </w:tcBorders>
            <w:vAlign w:val="bottom"/>
            <w:hideMark/>
          </w:tcPr>
          <w:p w14:paraId="3605DF0C" w14:textId="77777777" w:rsidR="00790F03" w:rsidRPr="004015E6" w:rsidRDefault="00790F03">
            <w:pPr>
              <w:spacing w:after="0" w:line="240" w:lineRule="auto"/>
              <w:ind w:left="318" w:hanging="284"/>
              <w:rPr>
                <w:rFonts w:ascii="Times New Roman" w:hAnsi="Times New Roman"/>
                <w:b/>
                <w:lang w:eastAsia="en-US"/>
              </w:rPr>
            </w:pPr>
            <w:r w:rsidRPr="004015E6">
              <w:rPr>
                <w:rFonts w:ascii="Times New Roman" w:hAnsi="Times New Roman"/>
                <w:b/>
                <w:lang w:eastAsia="en-US"/>
              </w:rPr>
              <w:t>Чиста балансова вартість на 31 грудня 2018 р.</w:t>
            </w:r>
          </w:p>
        </w:tc>
        <w:tc>
          <w:tcPr>
            <w:tcW w:w="1151" w:type="dxa"/>
            <w:tcBorders>
              <w:top w:val="single" w:sz="4" w:space="0" w:color="auto"/>
              <w:left w:val="nil"/>
              <w:bottom w:val="single" w:sz="12" w:space="0" w:color="auto"/>
              <w:right w:val="nil"/>
            </w:tcBorders>
            <w:vAlign w:val="bottom"/>
            <w:hideMark/>
          </w:tcPr>
          <w:p w14:paraId="1A4A9B1D" w14:textId="77777777" w:rsidR="00790F03" w:rsidRPr="004015E6" w:rsidRDefault="00790F03">
            <w:pPr>
              <w:tabs>
                <w:tab w:val="left" w:pos="0"/>
              </w:tabs>
              <w:spacing w:after="0" w:line="240" w:lineRule="auto"/>
              <w:ind w:left="85" w:hanging="85"/>
              <w:jc w:val="right"/>
              <w:rPr>
                <w:rFonts w:ascii="Times New Roman" w:hAnsi="Times New Roman"/>
                <w:b/>
                <w:lang w:eastAsia="en-US"/>
              </w:rPr>
            </w:pPr>
            <w:r w:rsidRPr="004015E6">
              <w:rPr>
                <w:rFonts w:ascii="Times New Roman" w:hAnsi="Times New Roman"/>
                <w:b/>
                <w:lang w:eastAsia="en-US"/>
              </w:rPr>
              <w:t xml:space="preserve"> 5 632 612 </w:t>
            </w:r>
          </w:p>
        </w:tc>
        <w:tc>
          <w:tcPr>
            <w:tcW w:w="1400" w:type="dxa"/>
            <w:tcBorders>
              <w:top w:val="single" w:sz="4" w:space="0" w:color="auto"/>
              <w:left w:val="nil"/>
              <w:bottom w:val="single" w:sz="12" w:space="0" w:color="auto"/>
              <w:right w:val="nil"/>
            </w:tcBorders>
            <w:vAlign w:val="bottom"/>
            <w:hideMark/>
          </w:tcPr>
          <w:p w14:paraId="3B2D7383" w14:textId="77777777" w:rsidR="00790F03" w:rsidRPr="004015E6" w:rsidRDefault="00790F03">
            <w:pPr>
              <w:tabs>
                <w:tab w:val="left" w:pos="0"/>
              </w:tabs>
              <w:spacing w:after="0" w:line="240" w:lineRule="auto"/>
              <w:ind w:left="85" w:hanging="85"/>
              <w:jc w:val="right"/>
              <w:rPr>
                <w:rFonts w:ascii="Times New Roman" w:hAnsi="Times New Roman"/>
                <w:b/>
                <w:lang w:eastAsia="en-US"/>
              </w:rPr>
            </w:pPr>
            <w:r w:rsidRPr="004015E6">
              <w:rPr>
                <w:rFonts w:ascii="Times New Roman" w:hAnsi="Times New Roman"/>
                <w:b/>
                <w:lang w:eastAsia="en-US"/>
              </w:rPr>
              <w:t xml:space="preserve"> 12 567 </w:t>
            </w:r>
          </w:p>
        </w:tc>
        <w:tc>
          <w:tcPr>
            <w:tcW w:w="1418" w:type="dxa"/>
            <w:tcBorders>
              <w:top w:val="single" w:sz="4" w:space="0" w:color="auto"/>
              <w:left w:val="nil"/>
              <w:bottom w:val="single" w:sz="12" w:space="0" w:color="auto"/>
              <w:right w:val="nil"/>
            </w:tcBorders>
            <w:vAlign w:val="bottom"/>
            <w:hideMark/>
          </w:tcPr>
          <w:p w14:paraId="59B54979" w14:textId="77777777" w:rsidR="00790F03" w:rsidRPr="004015E6" w:rsidRDefault="00790F03">
            <w:pPr>
              <w:tabs>
                <w:tab w:val="left" w:pos="0"/>
              </w:tabs>
              <w:spacing w:after="0" w:line="240" w:lineRule="auto"/>
              <w:ind w:left="85" w:hanging="85"/>
              <w:jc w:val="right"/>
              <w:rPr>
                <w:rFonts w:ascii="Times New Roman" w:hAnsi="Times New Roman"/>
                <w:b/>
                <w:lang w:eastAsia="en-US"/>
              </w:rPr>
            </w:pPr>
            <w:r w:rsidRPr="004015E6">
              <w:rPr>
                <w:rFonts w:ascii="Times New Roman" w:hAnsi="Times New Roman"/>
                <w:b/>
                <w:lang w:eastAsia="en-US"/>
              </w:rPr>
              <w:t xml:space="preserve"> 12 484 </w:t>
            </w:r>
          </w:p>
        </w:tc>
        <w:tc>
          <w:tcPr>
            <w:tcW w:w="1417" w:type="dxa"/>
            <w:tcBorders>
              <w:top w:val="single" w:sz="4" w:space="0" w:color="auto"/>
              <w:left w:val="nil"/>
              <w:bottom w:val="single" w:sz="12" w:space="0" w:color="auto"/>
              <w:right w:val="nil"/>
            </w:tcBorders>
            <w:vAlign w:val="bottom"/>
            <w:hideMark/>
          </w:tcPr>
          <w:p w14:paraId="1AD07B7B" w14:textId="77777777" w:rsidR="00790F03" w:rsidRPr="004015E6" w:rsidRDefault="00790F03">
            <w:pPr>
              <w:tabs>
                <w:tab w:val="left" w:pos="0"/>
              </w:tabs>
              <w:spacing w:after="0" w:line="240" w:lineRule="auto"/>
              <w:ind w:left="85" w:hanging="85"/>
              <w:jc w:val="right"/>
              <w:rPr>
                <w:rFonts w:ascii="Times New Roman" w:hAnsi="Times New Roman"/>
                <w:b/>
                <w:lang w:eastAsia="en-US"/>
              </w:rPr>
            </w:pPr>
            <w:r w:rsidRPr="004015E6">
              <w:rPr>
                <w:rFonts w:ascii="Times New Roman" w:hAnsi="Times New Roman"/>
                <w:b/>
                <w:lang w:eastAsia="en-US"/>
              </w:rPr>
              <w:t xml:space="preserve"> 265 </w:t>
            </w:r>
          </w:p>
        </w:tc>
        <w:tc>
          <w:tcPr>
            <w:tcW w:w="1088" w:type="dxa"/>
            <w:tcBorders>
              <w:top w:val="single" w:sz="4" w:space="0" w:color="auto"/>
              <w:left w:val="nil"/>
              <w:bottom w:val="single" w:sz="12" w:space="0" w:color="auto"/>
              <w:right w:val="nil"/>
            </w:tcBorders>
            <w:vAlign w:val="bottom"/>
            <w:hideMark/>
          </w:tcPr>
          <w:p w14:paraId="4B1DCCF7" w14:textId="77777777" w:rsidR="00790F03" w:rsidRPr="004015E6" w:rsidRDefault="00790F03">
            <w:pPr>
              <w:tabs>
                <w:tab w:val="left" w:pos="0"/>
              </w:tabs>
              <w:spacing w:after="0" w:line="240" w:lineRule="auto"/>
              <w:ind w:left="85" w:hanging="85"/>
              <w:jc w:val="right"/>
              <w:rPr>
                <w:rFonts w:ascii="Times New Roman" w:hAnsi="Times New Roman"/>
                <w:b/>
                <w:lang w:eastAsia="en-US"/>
              </w:rPr>
            </w:pPr>
            <w:r w:rsidRPr="004015E6">
              <w:rPr>
                <w:rFonts w:ascii="Times New Roman" w:hAnsi="Times New Roman"/>
                <w:b/>
                <w:lang w:eastAsia="en-US"/>
              </w:rPr>
              <w:t xml:space="preserve"> 5 657 928 </w:t>
            </w:r>
          </w:p>
        </w:tc>
      </w:tr>
      <w:tr w:rsidR="00790F03" w:rsidRPr="004015E6" w14:paraId="2E34A288" w14:textId="77777777" w:rsidTr="00790F03">
        <w:trPr>
          <w:trHeight w:val="20"/>
        </w:trPr>
        <w:tc>
          <w:tcPr>
            <w:tcW w:w="3119" w:type="dxa"/>
            <w:tcBorders>
              <w:top w:val="single" w:sz="12" w:space="0" w:color="auto"/>
              <w:left w:val="nil"/>
              <w:bottom w:val="nil"/>
              <w:right w:val="nil"/>
            </w:tcBorders>
            <w:vAlign w:val="bottom"/>
          </w:tcPr>
          <w:p w14:paraId="0ED8E131" w14:textId="77777777" w:rsidR="00790F03" w:rsidRPr="004015E6" w:rsidRDefault="00790F03">
            <w:pPr>
              <w:spacing w:after="0" w:line="240" w:lineRule="auto"/>
              <w:ind w:left="318" w:hanging="284"/>
              <w:rPr>
                <w:rFonts w:ascii="Times New Roman" w:hAnsi="Times New Roman"/>
                <w:b/>
                <w:lang w:eastAsia="en-US"/>
              </w:rPr>
            </w:pPr>
          </w:p>
        </w:tc>
        <w:tc>
          <w:tcPr>
            <w:tcW w:w="1151" w:type="dxa"/>
            <w:tcBorders>
              <w:top w:val="single" w:sz="12" w:space="0" w:color="auto"/>
              <w:left w:val="nil"/>
              <w:bottom w:val="nil"/>
              <w:right w:val="nil"/>
            </w:tcBorders>
            <w:vAlign w:val="bottom"/>
          </w:tcPr>
          <w:p w14:paraId="3143CE0C" w14:textId="77777777" w:rsidR="00790F03" w:rsidRPr="004015E6" w:rsidRDefault="00790F03">
            <w:pPr>
              <w:tabs>
                <w:tab w:val="left" w:pos="0"/>
              </w:tabs>
              <w:spacing w:after="0" w:line="240" w:lineRule="auto"/>
              <w:jc w:val="right"/>
              <w:rPr>
                <w:rFonts w:ascii="Times New Roman" w:hAnsi="Times New Roman"/>
                <w:lang w:eastAsia="en-US"/>
              </w:rPr>
            </w:pPr>
          </w:p>
        </w:tc>
        <w:tc>
          <w:tcPr>
            <w:tcW w:w="1400" w:type="dxa"/>
            <w:tcBorders>
              <w:top w:val="single" w:sz="12" w:space="0" w:color="auto"/>
              <w:left w:val="nil"/>
              <w:bottom w:val="nil"/>
              <w:right w:val="nil"/>
            </w:tcBorders>
            <w:vAlign w:val="bottom"/>
          </w:tcPr>
          <w:p w14:paraId="11447383" w14:textId="77777777" w:rsidR="00790F03" w:rsidRPr="004015E6" w:rsidRDefault="00790F03">
            <w:pPr>
              <w:tabs>
                <w:tab w:val="left" w:pos="0"/>
              </w:tabs>
              <w:spacing w:after="0" w:line="240" w:lineRule="auto"/>
              <w:jc w:val="right"/>
              <w:rPr>
                <w:rFonts w:ascii="Times New Roman" w:hAnsi="Times New Roman"/>
                <w:lang w:eastAsia="en-US"/>
              </w:rPr>
            </w:pPr>
          </w:p>
        </w:tc>
        <w:tc>
          <w:tcPr>
            <w:tcW w:w="1418" w:type="dxa"/>
            <w:tcBorders>
              <w:top w:val="single" w:sz="12" w:space="0" w:color="auto"/>
              <w:left w:val="nil"/>
              <w:bottom w:val="nil"/>
              <w:right w:val="nil"/>
            </w:tcBorders>
            <w:vAlign w:val="bottom"/>
          </w:tcPr>
          <w:p w14:paraId="0A101134" w14:textId="77777777" w:rsidR="00790F03" w:rsidRPr="004015E6" w:rsidRDefault="00790F03">
            <w:pPr>
              <w:tabs>
                <w:tab w:val="left" w:pos="0"/>
              </w:tabs>
              <w:spacing w:after="0" w:line="240" w:lineRule="auto"/>
              <w:jc w:val="right"/>
              <w:rPr>
                <w:rFonts w:ascii="Times New Roman" w:hAnsi="Times New Roman"/>
                <w:lang w:eastAsia="en-US"/>
              </w:rPr>
            </w:pPr>
          </w:p>
        </w:tc>
        <w:tc>
          <w:tcPr>
            <w:tcW w:w="1417" w:type="dxa"/>
            <w:tcBorders>
              <w:top w:val="single" w:sz="12" w:space="0" w:color="auto"/>
              <w:left w:val="nil"/>
              <w:bottom w:val="nil"/>
              <w:right w:val="nil"/>
            </w:tcBorders>
            <w:vAlign w:val="bottom"/>
          </w:tcPr>
          <w:p w14:paraId="2570BC9A" w14:textId="77777777" w:rsidR="00790F03" w:rsidRPr="004015E6" w:rsidRDefault="00790F03">
            <w:pPr>
              <w:tabs>
                <w:tab w:val="left" w:pos="0"/>
              </w:tabs>
              <w:spacing w:after="0" w:line="240" w:lineRule="auto"/>
              <w:jc w:val="right"/>
              <w:rPr>
                <w:rFonts w:ascii="Times New Roman" w:hAnsi="Times New Roman"/>
                <w:lang w:eastAsia="en-US"/>
              </w:rPr>
            </w:pPr>
          </w:p>
        </w:tc>
        <w:tc>
          <w:tcPr>
            <w:tcW w:w="1088" w:type="dxa"/>
            <w:tcBorders>
              <w:top w:val="single" w:sz="12" w:space="0" w:color="auto"/>
              <w:left w:val="nil"/>
              <w:bottom w:val="nil"/>
              <w:right w:val="nil"/>
            </w:tcBorders>
            <w:vAlign w:val="bottom"/>
          </w:tcPr>
          <w:p w14:paraId="71002913" w14:textId="77777777" w:rsidR="00790F03" w:rsidRPr="004015E6" w:rsidRDefault="00790F03">
            <w:pPr>
              <w:tabs>
                <w:tab w:val="left" w:pos="0"/>
              </w:tabs>
              <w:spacing w:after="0" w:line="240" w:lineRule="auto"/>
              <w:jc w:val="right"/>
              <w:rPr>
                <w:rFonts w:ascii="Times New Roman" w:hAnsi="Times New Roman"/>
                <w:b/>
                <w:bCs/>
                <w:lang w:eastAsia="en-US"/>
              </w:rPr>
            </w:pPr>
          </w:p>
        </w:tc>
      </w:tr>
      <w:tr w:rsidR="00790F03" w:rsidRPr="004015E6" w14:paraId="5FFA4712" w14:textId="77777777" w:rsidTr="00790F03">
        <w:trPr>
          <w:trHeight w:val="20"/>
        </w:trPr>
        <w:tc>
          <w:tcPr>
            <w:tcW w:w="3119" w:type="dxa"/>
            <w:vAlign w:val="bottom"/>
            <w:hideMark/>
          </w:tcPr>
          <w:p w14:paraId="344C1326" w14:textId="77777777" w:rsidR="00790F03" w:rsidRPr="004015E6" w:rsidRDefault="00790F03">
            <w:pPr>
              <w:spacing w:after="0" w:line="240" w:lineRule="auto"/>
              <w:ind w:left="318" w:hanging="284"/>
              <w:rPr>
                <w:rFonts w:ascii="Times New Roman" w:hAnsi="Times New Roman"/>
                <w:b/>
                <w:lang w:eastAsia="en-US"/>
              </w:rPr>
            </w:pPr>
            <w:r w:rsidRPr="004015E6">
              <w:rPr>
                <w:rFonts w:ascii="Times New Roman" w:hAnsi="Times New Roman"/>
                <w:b/>
                <w:lang w:eastAsia="en-US"/>
              </w:rPr>
              <w:t>На 31 грудня 2018 р.</w:t>
            </w:r>
          </w:p>
        </w:tc>
        <w:tc>
          <w:tcPr>
            <w:tcW w:w="1151" w:type="dxa"/>
            <w:vAlign w:val="bottom"/>
          </w:tcPr>
          <w:p w14:paraId="6587672D" w14:textId="77777777" w:rsidR="00790F03" w:rsidRPr="004015E6" w:rsidRDefault="00790F03">
            <w:pPr>
              <w:tabs>
                <w:tab w:val="left" w:pos="0"/>
              </w:tabs>
              <w:spacing w:after="0" w:line="240" w:lineRule="auto"/>
              <w:jc w:val="right"/>
              <w:rPr>
                <w:rFonts w:ascii="Times New Roman" w:hAnsi="Times New Roman"/>
                <w:b/>
                <w:bCs/>
                <w:lang w:eastAsia="en-US"/>
              </w:rPr>
            </w:pPr>
          </w:p>
        </w:tc>
        <w:tc>
          <w:tcPr>
            <w:tcW w:w="1400" w:type="dxa"/>
            <w:vAlign w:val="bottom"/>
          </w:tcPr>
          <w:p w14:paraId="168E2967" w14:textId="77777777" w:rsidR="00790F03" w:rsidRPr="004015E6" w:rsidRDefault="00790F03">
            <w:pPr>
              <w:tabs>
                <w:tab w:val="left" w:pos="0"/>
              </w:tabs>
              <w:spacing w:after="0" w:line="240" w:lineRule="auto"/>
              <w:jc w:val="right"/>
              <w:rPr>
                <w:rFonts w:ascii="Times New Roman" w:hAnsi="Times New Roman"/>
                <w:b/>
                <w:bCs/>
                <w:lang w:eastAsia="en-US"/>
              </w:rPr>
            </w:pPr>
          </w:p>
        </w:tc>
        <w:tc>
          <w:tcPr>
            <w:tcW w:w="1418" w:type="dxa"/>
            <w:vAlign w:val="bottom"/>
          </w:tcPr>
          <w:p w14:paraId="66D71827" w14:textId="77777777" w:rsidR="00790F03" w:rsidRPr="004015E6" w:rsidRDefault="00790F03">
            <w:pPr>
              <w:tabs>
                <w:tab w:val="left" w:pos="0"/>
              </w:tabs>
              <w:spacing w:after="0" w:line="240" w:lineRule="auto"/>
              <w:jc w:val="right"/>
              <w:rPr>
                <w:rFonts w:ascii="Times New Roman" w:hAnsi="Times New Roman"/>
                <w:b/>
                <w:bCs/>
                <w:lang w:eastAsia="en-US"/>
              </w:rPr>
            </w:pPr>
          </w:p>
        </w:tc>
        <w:tc>
          <w:tcPr>
            <w:tcW w:w="1417" w:type="dxa"/>
            <w:vAlign w:val="bottom"/>
          </w:tcPr>
          <w:p w14:paraId="64C671CC" w14:textId="77777777" w:rsidR="00790F03" w:rsidRPr="004015E6" w:rsidRDefault="00790F03">
            <w:pPr>
              <w:tabs>
                <w:tab w:val="left" w:pos="0"/>
              </w:tabs>
              <w:spacing w:after="0" w:line="240" w:lineRule="auto"/>
              <w:jc w:val="right"/>
              <w:rPr>
                <w:rFonts w:ascii="Times New Roman" w:hAnsi="Times New Roman"/>
                <w:b/>
                <w:bCs/>
                <w:lang w:eastAsia="en-US"/>
              </w:rPr>
            </w:pPr>
          </w:p>
        </w:tc>
        <w:tc>
          <w:tcPr>
            <w:tcW w:w="1088" w:type="dxa"/>
            <w:vAlign w:val="bottom"/>
          </w:tcPr>
          <w:p w14:paraId="2C0892F3" w14:textId="77777777" w:rsidR="00790F03" w:rsidRPr="004015E6" w:rsidRDefault="00790F03">
            <w:pPr>
              <w:tabs>
                <w:tab w:val="left" w:pos="0"/>
              </w:tabs>
              <w:spacing w:after="0" w:line="240" w:lineRule="auto"/>
              <w:jc w:val="right"/>
              <w:rPr>
                <w:rFonts w:ascii="Times New Roman" w:hAnsi="Times New Roman"/>
                <w:b/>
                <w:bCs/>
                <w:lang w:eastAsia="en-US"/>
              </w:rPr>
            </w:pPr>
          </w:p>
        </w:tc>
      </w:tr>
      <w:tr w:rsidR="00790F03" w:rsidRPr="004015E6" w14:paraId="44D25918" w14:textId="77777777" w:rsidTr="00790F03">
        <w:trPr>
          <w:trHeight w:val="20"/>
        </w:trPr>
        <w:tc>
          <w:tcPr>
            <w:tcW w:w="3119" w:type="dxa"/>
            <w:vAlign w:val="bottom"/>
            <w:hideMark/>
          </w:tcPr>
          <w:p w14:paraId="1F8572BB" w14:textId="77777777" w:rsidR="00790F03" w:rsidRPr="004015E6" w:rsidRDefault="00790F03">
            <w:pPr>
              <w:spacing w:after="0" w:line="240" w:lineRule="auto"/>
              <w:ind w:left="318" w:hanging="284"/>
              <w:rPr>
                <w:rFonts w:ascii="Times New Roman" w:hAnsi="Times New Roman"/>
                <w:lang w:eastAsia="en-US"/>
              </w:rPr>
            </w:pPr>
            <w:r w:rsidRPr="004015E6">
              <w:rPr>
                <w:rFonts w:ascii="Times New Roman" w:hAnsi="Times New Roman"/>
                <w:lang w:eastAsia="en-US"/>
              </w:rPr>
              <w:t>Первісна або переоцінена вартість</w:t>
            </w:r>
          </w:p>
        </w:tc>
        <w:tc>
          <w:tcPr>
            <w:tcW w:w="1151" w:type="dxa"/>
            <w:vAlign w:val="bottom"/>
            <w:hideMark/>
          </w:tcPr>
          <w:p w14:paraId="5D8F26B4" w14:textId="77777777" w:rsidR="00790F03" w:rsidRPr="004015E6" w:rsidRDefault="00790F03">
            <w:pPr>
              <w:tabs>
                <w:tab w:val="left" w:pos="0"/>
              </w:tabs>
              <w:spacing w:after="0" w:line="240" w:lineRule="auto"/>
              <w:ind w:left="85" w:hanging="85"/>
              <w:jc w:val="right"/>
              <w:rPr>
                <w:rFonts w:ascii="Times New Roman" w:hAnsi="Times New Roman"/>
                <w:lang w:eastAsia="en-US"/>
              </w:rPr>
            </w:pPr>
            <w:r w:rsidRPr="004015E6">
              <w:rPr>
                <w:rFonts w:ascii="Times New Roman" w:hAnsi="Times New Roman"/>
                <w:lang w:eastAsia="en-US"/>
              </w:rPr>
              <w:t xml:space="preserve"> 5 645 714 </w:t>
            </w:r>
          </w:p>
        </w:tc>
        <w:tc>
          <w:tcPr>
            <w:tcW w:w="1400" w:type="dxa"/>
            <w:vAlign w:val="bottom"/>
            <w:hideMark/>
          </w:tcPr>
          <w:p w14:paraId="57CCBF20" w14:textId="77777777" w:rsidR="00790F03" w:rsidRPr="004015E6" w:rsidRDefault="00790F03">
            <w:pPr>
              <w:tabs>
                <w:tab w:val="left" w:pos="0"/>
              </w:tabs>
              <w:spacing w:after="0" w:line="240" w:lineRule="auto"/>
              <w:ind w:left="85" w:hanging="85"/>
              <w:jc w:val="right"/>
              <w:rPr>
                <w:rFonts w:ascii="Times New Roman" w:hAnsi="Times New Roman"/>
                <w:lang w:eastAsia="en-US"/>
              </w:rPr>
            </w:pPr>
            <w:r w:rsidRPr="004015E6">
              <w:rPr>
                <w:rFonts w:ascii="Times New Roman" w:hAnsi="Times New Roman"/>
                <w:lang w:eastAsia="en-US"/>
              </w:rPr>
              <w:t xml:space="preserve"> 13 658 </w:t>
            </w:r>
          </w:p>
        </w:tc>
        <w:tc>
          <w:tcPr>
            <w:tcW w:w="1418" w:type="dxa"/>
            <w:vAlign w:val="bottom"/>
            <w:hideMark/>
          </w:tcPr>
          <w:p w14:paraId="64CD1281" w14:textId="77777777" w:rsidR="00790F03" w:rsidRPr="004015E6" w:rsidRDefault="00790F03">
            <w:pPr>
              <w:tabs>
                <w:tab w:val="left" w:pos="0"/>
              </w:tabs>
              <w:spacing w:after="0" w:line="240" w:lineRule="auto"/>
              <w:ind w:left="85" w:hanging="85"/>
              <w:jc w:val="right"/>
              <w:rPr>
                <w:rFonts w:ascii="Times New Roman" w:hAnsi="Times New Roman"/>
                <w:lang w:eastAsia="en-US"/>
              </w:rPr>
            </w:pPr>
            <w:r w:rsidRPr="004015E6">
              <w:rPr>
                <w:rFonts w:ascii="Times New Roman" w:hAnsi="Times New Roman"/>
                <w:lang w:eastAsia="en-US"/>
              </w:rPr>
              <w:t xml:space="preserve"> 16 154 </w:t>
            </w:r>
          </w:p>
        </w:tc>
        <w:tc>
          <w:tcPr>
            <w:tcW w:w="1417" w:type="dxa"/>
            <w:vAlign w:val="bottom"/>
            <w:hideMark/>
          </w:tcPr>
          <w:p w14:paraId="2A4BBD93" w14:textId="77777777" w:rsidR="00790F03" w:rsidRPr="004015E6" w:rsidRDefault="00790F03">
            <w:pPr>
              <w:tabs>
                <w:tab w:val="left" w:pos="0"/>
              </w:tabs>
              <w:spacing w:after="0" w:line="240" w:lineRule="auto"/>
              <w:ind w:left="85" w:hanging="85"/>
              <w:jc w:val="right"/>
              <w:rPr>
                <w:rFonts w:ascii="Times New Roman" w:hAnsi="Times New Roman"/>
                <w:lang w:eastAsia="en-US"/>
              </w:rPr>
            </w:pPr>
            <w:r w:rsidRPr="004015E6">
              <w:rPr>
                <w:rFonts w:ascii="Times New Roman" w:hAnsi="Times New Roman"/>
                <w:lang w:eastAsia="en-US"/>
              </w:rPr>
              <w:t xml:space="preserve"> 265 </w:t>
            </w:r>
          </w:p>
        </w:tc>
        <w:tc>
          <w:tcPr>
            <w:tcW w:w="1088" w:type="dxa"/>
            <w:vAlign w:val="bottom"/>
            <w:hideMark/>
          </w:tcPr>
          <w:p w14:paraId="36B47AA8" w14:textId="77777777" w:rsidR="00790F03" w:rsidRPr="004015E6" w:rsidRDefault="00790F03">
            <w:pPr>
              <w:tabs>
                <w:tab w:val="left" w:pos="0"/>
              </w:tabs>
              <w:spacing w:after="0" w:line="240" w:lineRule="auto"/>
              <w:ind w:left="85" w:hanging="85"/>
              <w:jc w:val="right"/>
              <w:rPr>
                <w:rFonts w:ascii="Times New Roman" w:hAnsi="Times New Roman"/>
                <w:lang w:eastAsia="en-US"/>
              </w:rPr>
            </w:pPr>
            <w:r w:rsidRPr="004015E6">
              <w:rPr>
                <w:rFonts w:ascii="Times New Roman" w:hAnsi="Times New Roman"/>
                <w:lang w:eastAsia="en-US"/>
              </w:rPr>
              <w:t xml:space="preserve"> 5 675 791 </w:t>
            </w:r>
          </w:p>
        </w:tc>
      </w:tr>
      <w:tr w:rsidR="00790F03" w:rsidRPr="004015E6" w14:paraId="70502F69" w14:textId="77777777" w:rsidTr="00790F03">
        <w:trPr>
          <w:trHeight w:val="20"/>
        </w:trPr>
        <w:tc>
          <w:tcPr>
            <w:tcW w:w="3119" w:type="dxa"/>
            <w:tcBorders>
              <w:top w:val="nil"/>
              <w:left w:val="nil"/>
              <w:bottom w:val="single" w:sz="4" w:space="0" w:color="auto"/>
              <w:right w:val="nil"/>
            </w:tcBorders>
            <w:vAlign w:val="bottom"/>
            <w:hideMark/>
          </w:tcPr>
          <w:p w14:paraId="54B0D44B" w14:textId="77777777" w:rsidR="00790F03" w:rsidRPr="004015E6" w:rsidRDefault="00790F03">
            <w:pPr>
              <w:spacing w:after="0" w:line="240" w:lineRule="auto"/>
              <w:ind w:left="318" w:hanging="284"/>
              <w:rPr>
                <w:rFonts w:ascii="Times New Roman" w:hAnsi="Times New Roman"/>
                <w:lang w:eastAsia="en-US"/>
              </w:rPr>
            </w:pPr>
            <w:r w:rsidRPr="004015E6">
              <w:rPr>
                <w:rFonts w:ascii="Times New Roman" w:hAnsi="Times New Roman"/>
                <w:lang w:eastAsia="en-US"/>
              </w:rPr>
              <w:t>Накопичений знос</w:t>
            </w:r>
          </w:p>
        </w:tc>
        <w:tc>
          <w:tcPr>
            <w:tcW w:w="1151" w:type="dxa"/>
            <w:tcBorders>
              <w:top w:val="nil"/>
              <w:left w:val="nil"/>
              <w:bottom w:val="single" w:sz="4" w:space="0" w:color="auto"/>
              <w:right w:val="nil"/>
            </w:tcBorders>
            <w:vAlign w:val="bottom"/>
            <w:hideMark/>
          </w:tcPr>
          <w:p w14:paraId="1ECD34A3" w14:textId="77777777" w:rsidR="00790F03" w:rsidRPr="004015E6" w:rsidRDefault="00790F03">
            <w:pPr>
              <w:tabs>
                <w:tab w:val="left" w:pos="0"/>
              </w:tabs>
              <w:spacing w:after="0" w:line="240" w:lineRule="auto"/>
              <w:ind w:left="85" w:hanging="85"/>
              <w:jc w:val="right"/>
              <w:rPr>
                <w:rFonts w:ascii="Times New Roman" w:hAnsi="Times New Roman"/>
                <w:lang w:eastAsia="en-US"/>
              </w:rPr>
            </w:pPr>
            <w:r w:rsidRPr="004015E6">
              <w:rPr>
                <w:rFonts w:ascii="Times New Roman" w:hAnsi="Times New Roman"/>
                <w:lang w:eastAsia="en-US"/>
              </w:rPr>
              <w:t xml:space="preserve"> (13 102)</w:t>
            </w:r>
          </w:p>
        </w:tc>
        <w:tc>
          <w:tcPr>
            <w:tcW w:w="1400" w:type="dxa"/>
            <w:tcBorders>
              <w:top w:val="nil"/>
              <w:left w:val="nil"/>
              <w:bottom w:val="single" w:sz="4" w:space="0" w:color="auto"/>
              <w:right w:val="nil"/>
            </w:tcBorders>
            <w:vAlign w:val="bottom"/>
            <w:hideMark/>
          </w:tcPr>
          <w:p w14:paraId="41692090" w14:textId="77777777" w:rsidR="00790F03" w:rsidRPr="004015E6" w:rsidRDefault="00790F03">
            <w:pPr>
              <w:tabs>
                <w:tab w:val="left" w:pos="0"/>
              </w:tabs>
              <w:spacing w:after="0" w:line="240" w:lineRule="auto"/>
              <w:ind w:left="85" w:hanging="85"/>
              <w:jc w:val="right"/>
              <w:rPr>
                <w:rFonts w:ascii="Times New Roman" w:hAnsi="Times New Roman"/>
                <w:b/>
                <w:lang w:eastAsia="en-US"/>
              </w:rPr>
            </w:pPr>
            <w:r w:rsidRPr="004015E6">
              <w:rPr>
                <w:rFonts w:ascii="Times New Roman" w:hAnsi="Times New Roman"/>
                <w:lang w:eastAsia="en-US"/>
              </w:rPr>
              <w:t xml:space="preserve"> (1 091)</w:t>
            </w:r>
          </w:p>
        </w:tc>
        <w:tc>
          <w:tcPr>
            <w:tcW w:w="1418" w:type="dxa"/>
            <w:tcBorders>
              <w:top w:val="nil"/>
              <w:left w:val="nil"/>
              <w:bottom w:val="single" w:sz="4" w:space="0" w:color="auto"/>
              <w:right w:val="nil"/>
            </w:tcBorders>
            <w:vAlign w:val="bottom"/>
            <w:hideMark/>
          </w:tcPr>
          <w:p w14:paraId="79131BDC" w14:textId="77777777" w:rsidR="00790F03" w:rsidRPr="004015E6" w:rsidRDefault="00790F03">
            <w:pPr>
              <w:tabs>
                <w:tab w:val="left" w:pos="0"/>
              </w:tabs>
              <w:spacing w:after="0" w:line="240" w:lineRule="auto"/>
              <w:ind w:left="85" w:hanging="85"/>
              <w:jc w:val="right"/>
              <w:rPr>
                <w:rFonts w:ascii="Times New Roman" w:hAnsi="Times New Roman"/>
                <w:lang w:eastAsia="en-US"/>
              </w:rPr>
            </w:pPr>
            <w:r w:rsidRPr="004015E6">
              <w:rPr>
                <w:rFonts w:ascii="Times New Roman" w:hAnsi="Times New Roman"/>
                <w:lang w:eastAsia="en-US"/>
              </w:rPr>
              <w:t xml:space="preserve"> (3 670)</w:t>
            </w:r>
          </w:p>
        </w:tc>
        <w:tc>
          <w:tcPr>
            <w:tcW w:w="1417" w:type="dxa"/>
            <w:tcBorders>
              <w:top w:val="nil"/>
              <w:left w:val="nil"/>
              <w:bottom w:val="single" w:sz="4" w:space="0" w:color="auto"/>
              <w:right w:val="nil"/>
            </w:tcBorders>
            <w:vAlign w:val="bottom"/>
            <w:hideMark/>
          </w:tcPr>
          <w:p w14:paraId="6D20C82C" w14:textId="77777777" w:rsidR="00790F03" w:rsidRPr="004015E6" w:rsidRDefault="00790F03">
            <w:pPr>
              <w:tabs>
                <w:tab w:val="left" w:pos="0"/>
              </w:tabs>
              <w:spacing w:after="0" w:line="240" w:lineRule="auto"/>
              <w:ind w:left="85" w:hanging="85"/>
              <w:jc w:val="right"/>
              <w:rPr>
                <w:rFonts w:ascii="Times New Roman" w:hAnsi="Times New Roman"/>
                <w:lang w:eastAsia="en-US"/>
              </w:rPr>
            </w:pPr>
            <w:r w:rsidRPr="004015E6">
              <w:rPr>
                <w:rFonts w:ascii="Times New Roman" w:hAnsi="Times New Roman"/>
                <w:lang w:eastAsia="en-US"/>
              </w:rPr>
              <w:t xml:space="preserve"> -   </w:t>
            </w:r>
          </w:p>
        </w:tc>
        <w:tc>
          <w:tcPr>
            <w:tcW w:w="1088" w:type="dxa"/>
            <w:tcBorders>
              <w:top w:val="nil"/>
              <w:left w:val="nil"/>
              <w:bottom w:val="single" w:sz="4" w:space="0" w:color="auto"/>
              <w:right w:val="nil"/>
            </w:tcBorders>
            <w:vAlign w:val="bottom"/>
            <w:hideMark/>
          </w:tcPr>
          <w:p w14:paraId="1DAC2690" w14:textId="77777777" w:rsidR="00790F03" w:rsidRPr="004015E6" w:rsidRDefault="00790F03">
            <w:pPr>
              <w:tabs>
                <w:tab w:val="left" w:pos="0"/>
              </w:tabs>
              <w:spacing w:after="0" w:line="240" w:lineRule="auto"/>
              <w:ind w:left="85" w:hanging="85"/>
              <w:jc w:val="right"/>
              <w:rPr>
                <w:rFonts w:ascii="Times New Roman" w:hAnsi="Times New Roman"/>
                <w:lang w:eastAsia="en-US"/>
              </w:rPr>
            </w:pPr>
            <w:r w:rsidRPr="004015E6">
              <w:rPr>
                <w:rFonts w:ascii="Times New Roman" w:hAnsi="Times New Roman"/>
                <w:lang w:eastAsia="en-US"/>
              </w:rPr>
              <w:t xml:space="preserve"> (17 863)</w:t>
            </w:r>
          </w:p>
        </w:tc>
      </w:tr>
      <w:tr w:rsidR="00790F03" w:rsidRPr="004015E6" w14:paraId="3B759A84" w14:textId="77777777" w:rsidTr="00790F03">
        <w:trPr>
          <w:trHeight w:val="20"/>
        </w:trPr>
        <w:tc>
          <w:tcPr>
            <w:tcW w:w="3119" w:type="dxa"/>
            <w:vAlign w:val="bottom"/>
          </w:tcPr>
          <w:p w14:paraId="4F37CBD3" w14:textId="77777777" w:rsidR="00790F03" w:rsidRPr="004015E6" w:rsidRDefault="00790F03">
            <w:pPr>
              <w:spacing w:after="0" w:line="240" w:lineRule="auto"/>
              <w:ind w:left="318" w:hanging="284"/>
              <w:rPr>
                <w:rFonts w:ascii="Times New Roman" w:hAnsi="Times New Roman"/>
                <w:lang w:eastAsia="en-US"/>
              </w:rPr>
            </w:pPr>
          </w:p>
        </w:tc>
        <w:tc>
          <w:tcPr>
            <w:tcW w:w="1151" w:type="dxa"/>
            <w:vAlign w:val="bottom"/>
          </w:tcPr>
          <w:p w14:paraId="2A934115" w14:textId="77777777" w:rsidR="00790F03" w:rsidRPr="004015E6" w:rsidRDefault="00790F03">
            <w:pPr>
              <w:tabs>
                <w:tab w:val="left" w:pos="0"/>
              </w:tabs>
              <w:spacing w:after="0" w:line="240" w:lineRule="auto"/>
              <w:ind w:left="85" w:hanging="85"/>
              <w:jc w:val="right"/>
              <w:rPr>
                <w:rFonts w:ascii="Times New Roman" w:hAnsi="Times New Roman"/>
                <w:lang w:eastAsia="en-US"/>
              </w:rPr>
            </w:pPr>
          </w:p>
        </w:tc>
        <w:tc>
          <w:tcPr>
            <w:tcW w:w="1400" w:type="dxa"/>
            <w:vAlign w:val="bottom"/>
          </w:tcPr>
          <w:p w14:paraId="6E349DE4" w14:textId="77777777" w:rsidR="00790F03" w:rsidRPr="004015E6" w:rsidRDefault="00790F03">
            <w:pPr>
              <w:tabs>
                <w:tab w:val="left" w:pos="0"/>
              </w:tabs>
              <w:spacing w:after="0" w:line="240" w:lineRule="auto"/>
              <w:ind w:left="85" w:hanging="85"/>
              <w:jc w:val="right"/>
              <w:rPr>
                <w:rFonts w:ascii="Times New Roman" w:hAnsi="Times New Roman"/>
                <w:lang w:eastAsia="en-US"/>
              </w:rPr>
            </w:pPr>
          </w:p>
        </w:tc>
        <w:tc>
          <w:tcPr>
            <w:tcW w:w="1418" w:type="dxa"/>
            <w:vAlign w:val="bottom"/>
          </w:tcPr>
          <w:p w14:paraId="739A16CE" w14:textId="77777777" w:rsidR="00790F03" w:rsidRPr="004015E6" w:rsidRDefault="00790F03">
            <w:pPr>
              <w:tabs>
                <w:tab w:val="left" w:pos="0"/>
              </w:tabs>
              <w:spacing w:after="0" w:line="240" w:lineRule="auto"/>
              <w:ind w:left="85" w:hanging="85"/>
              <w:jc w:val="right"/>
              <w:rPr>
                <w:rFonts w:ascii="Times New Roman" w:hAnsi="Times New Roman"/>
                <w:lang w:eastAsia="en-US"/>
              </w:rPr>
            </w:pPr>
          </w:p>
        </w:tc>
        <w:tc>
          <w:tcPr>
            <w:tcW w:w="1417" w:type="dxa"/>
            <w:vAlign w:val="bottom"/>
          </w:tcPr>
          <w:p w14:paraId="7969DB16" w14:textId="77777777" w:rsidR="00790F03" w:rsidRPr="004015E6" w:rsidRDefault="00790F03">
            <w:pPr>
              <w:tabs>
                <w:tab w:val="left" w:pos="0"/>
              </w:tabs>
              <w:spacing w:after="0" w:line="240" w:lineRule="auto"/>
              <w:ind w:left="85" w:hanging="85"/>
              <w:jc w:val="right"/>
              <w:rPr>
                <w:rFonts w:ascii="Times New Roman" w:hAnsi="Times New Roman"/>
                <w:lang w:eastAsia="en-US"/>
              </w:rPr>
            </w:pPr>
          </w:p>
        </w:tc>
        <w:tc>
          <w:tcPr>
            <w:tcW w:w="1088" w:type="dxa"/>
            <w:vAlign w:val="bottom"/>
          </w:tcPr>
          <w:p w14:paraId="6D06DDBD" w14:textId="77777777" w:rsidR="00790F03" w:rsidRPr="004015E6" w:rsidRDefault="00790F03">
            <w:pPr>
              <w:tabs>
                <w:tab w:val="left" w:pos="0"/>
              </w:tabs>
              <w:spacing w:after="0" w:line="240" w:lineRule="auto"/>
              <w:ind w:left="85" w:hanging="85"/>
              <w:jc w:val="right"/>
              <w:rPr>
                <w:rFonts w:ascii="Times New Roman" w:hAnsi="Times New Roman"/>
                <w:lang w:eastAsia="en-US"/>
              </w:rPr>
            </w:pPr>
          </w:p>
        </w:tc>
      </w:tr>
      <w:tr w:rsidR="00790F03" w:rsidRPr="004015E6" w14:paraId="0D29C114" w14:textId="77777777" w:rsidTr="00790F03">
        <w:trPr>
          <w:trHeight w:val="20"/>
        </w:trPr>
        <w:tc>
          <w:tcPr>
            <w:tcW w:w="3119" w:type="dxa"/>
            <w:vAlign w:val="bottom"/>
            <w:hideMark/>
          </w:tcPr>
          <w:p w14:paraId="29B5815D" w14:textId="77777777" w:rsidR="00790F03" w:rsidRPr="004015E6" w:rsidRDefault="00790F03">
            <w:pPr>
              <w:spacing w:after="0" w:line="240" w:lineRule="auto"/>
              <w:ind w:left="318" w:hanging="284"/>
              <w:rPr>
                <w:rFonts w:ascii="Times New Roman" w:hAnsi="Times New Roman"/>
                <w:lang w:eastAsia="en-US"/>
              </w:rPr>
            </w:pPr>
            <w:r w:rsidRPr="004015E6">
              <w:rPr>
                <w:rFonts w:ascii="Times New Roman" w:hAnsi="Times New Roman"/>
                <w:lang w:eastAsia="en-US"/>
              </w:rPr>
              <w:lastRenderedPageBreak/>
              <w:t>Надходження</w:t>
            </w:r>
          </w:p>
        </w:tc>
        <w:tc>
          <w:tcPr>
            <w:tcW w:w="1151" w:type="dxa"/>
            <w:vAlign w:val="bottom"/>
            <w:hideMark/>
          </w:tcPr>
          <w:p w14:paraId="3330843C" w14:textId="77777777" w:rsidR="00790F03" w:rsidRPr="004015E6" w:rsidRDefault="00790F03">
            <w:pPr>
              <w:spacing w:after="0" w:line="240" w:lineRule="auto"/>
              <w:jc w:val="right"/>
              <w:rPr>
                <w:rFonts w:ascii="Times New Roman" w:hAnsi="Times New Roman"/>
                <w:lang w:eastAsia="en-US"/>
              </w:rPr>
            </w:pPr>
            <w:r w:rsidRPr="004015E6">
              <w:rPr>
                <w:rFonts w:ascii="Times New Roman" w:hAnsi="Times New Roman"/>
                <w:lang w:eastAsia="en-US"/>
              </w:rPr>
              <w:t>-</w:t>
            </w:r>
          </w:p>
        </w:tc>
        <w:tc>
          <w:tcPr>
            <w:tcW w:w="1400" w:type="dxa"/>
            <w:vAlign w:val="bottom"/>
            <w:hideMark/>
          </w:tcPr>
          <w:p w14:paraId="674DB528" w14:textId="77777777" w:rsidR="00790F03" w:rsidRPr="004015E6" w:rsidRDefault="00790F03">
            <w:pPr>
              <w:spacing w:after="0" w:line="240" w:lineRule="auto"/>
              <w:jc w:val="right"/>
              <w:rPr>
                <w:rFonts w:ascii="Times New Roman" w:hAnsi="Times New Roman"/>
                <w:lang w:eastAsia="en-US"/>
              </w:rPr>
            </w:pPr>
            <w:r w:rsidRPr="004015E6">
              <w:rPr>
                <w:rFonts w:ascii="Times New Roman" w:hAnsi="Times New Roman"/>
                <w:lang w:eastAsia="en-US"/>
              </w:rPr>
              <w:t xml:space="preserve"> 500 </w:t>
            </w:r>
          </w:p>
        </w:tc>
        <w:tc>
          <w:tcPr>
            <w:tcW w:w="1418" w:type="dxa"/>
            <w:vAlign w:val="bottom"/>
            <w:hideMark/>
          </w:tcPr>
          <w:p w14:paraId="2B2BA4B0" w14:textId="77777777" w:rsidR="00790F03" w:rsidRPr="004015E6" w:rsidRDefault="00790F03">
            <w:pPr>
              <w:spacing w:after="0" w:line="240" w:lineRule="auto"/>
              <w:jc w:val="right"/>
              <w:rPr>
                <w:rFonts w:ascii="Times New Roman" w:hAnsi="Times New Roman"/>
                <w:lang w:eastAsia="en-US"/>
              </w:rPr>
            </w:pPr>
            <w:r w:rsidRPr="004015E6">
              <w:rPr>
                <w:rFonts w:ascii="Times New Roman" w:hAnsi="Times New Roman"/>
                <w:lang w:eastAsia="en-US"/>
              </w:rPr>
              <w:t xml:space="preserve"> 1 </w:t>
            </w:r>
          </w:p>
        </w:tc>
        <w:tc>
          <w:tcPr>
            <w:tcW w:w="1417" w:type="dxa"/>
            <w:vAlign w:val="bottom"/>
            <w:hideMark/>
          </w:tcPr>
          <w:p w14:paraId="4459AFA8" w14:textId="77777777" w:rsidR="00790F03" w:rsidRPr="004015E6" w:rsidRDefault="00790F03">
            <w:pPr>
              <w:spacing w:after="0" w:line="240" w:lineRule="auto"/>
              <w:jc w:val="right"/>
              <w:rPr>
                <w:rFonts w:ascii="Times New Roman" w:hAnsi="Times New Roman"/>
                <w:lang w:eastAsia="en-US"/>
              </w:rPr>
            </w:pPr>
            <w:r w:rsidRPr="004015E6">
              <w:rPr>
                <w:rFonts w:ascii="Times New Roman" w:hAnsi="Times New Roman"/>
                <w:lang w:eastAsia="en-US"/>
              </w:rPr>
              <w:t xml:space="preserve"> (26) </w:t>
            </w:r>
          </w:p>
        </w:tc>
        <w:tc>
          <w:tcPr>
            <w:tcW w:w="1088" w:type="dxa"/>
            <w:vAlign w:val="bottom"/>
            <w:hideMark/>
          </w:tcPr>
          <w:p w14:paraId="3FB490F4" w14:textId="77777777" w:rsidR="00790F03" w:rsidRPr="004015E6" w:rsidRDefault="00790F03">
            <w:pPr>
              <w:spacing w:after="0" w:line="240" w:lineRule="auto"/>
              <w:jc w:val="right"/>
              <w:rPr>
                <w:rFonts w:ascii="Times New Roman" w:hAnsi="Times New Roman"/>
                <w:lang w:eastAsia="en-US"/>
              </w:rPr>
            </w:pPr>
            <w:r w:rsidRPr="004015E6">
              <w:rPr>
                <w:rFonts w:ascii="Times New Roman" w:hAnsi="Times New Roman"/>
                <w:lang w:eastAsia="en-US"/>
              </w:rPr>
              <w:t xml:space="preserve"> 475 </w:t>
            </w:r>
          </w:p>
        </w:tc>
      </w:tr>
      <w:tr w:rsidR="00790F03" w:rsidRPr="004015E6" w14:paraId="3A040D1B" w14:textId="77777777" w:rsidTr="00790F03">
        <w:trPr>
          <w:trHeight w:val="20"/>
        </w:trPr>
        <w:tc>
          <w:tcPr>
            <w:tcW w:w="3119" w:type="dxa"/>
            <w:vAlign w:val="bottom"/>
            <w:hideMark/>
          </w:tcPr>
          <w:p w14:paraId="15E0C6FA" w14:textId="77777777" w:rsidR="00790F03" w:rsidRPr="004015E6" w:rsidRDefault="00790F03">
            <w:pPr>
              <w:spacing w:after="0" w:line="240" w:lineRule="auto"/>
              <w:ind w:left="318" w:hanging="284"/>
              <w:rPr>
                <w:rFonts w:ascii="Times New Roman" w:hAnsi="Times New Roman"/>
                <w:lang w:eastAsia="en-US"/>
              </w:rPr>
            </w:pPr>
            <w:r w:rsidRPr="004015E6">
              <w:rPr>
                <w:rFonts w:ascii="Times New Roman" w:hAnsi="Times New Roman"/>
                <w:lang w:eastAsia="en-US"/>
              </w:rPr>
              <w:t>Переоцінка / (знецінення)</w:t>
            </w:r>
          </w:p>
          <w:p w14:paraId="6B3E2CD3" w14:textId="77777777" w:rsidR="00790F03" w:rsidRPr="004015E6" w:rsidRDefault="00790F03">
            <w:pPr>
              <w:spacing w:after="0" w:line="240" w:lineRule="auto"/>
              <w:ind w:left="318" w:hanging="284"/>
              <w:rPr>
                <w:rFonts w:ascii="Times New Roman" w:hAnsi="Times New Roman"/>
                <w:lang w:eastAsia="en-US"/>
              </w:rPr>
            </w:pPr>
            <w:r w:rsidRPr="004015E6">
              <w:rPr>
                <w:rFonts w:ascii="Times New Roman" w:hAnsi="Times New Roman"/>
                <w:lang w:eastAsia="en-US"/>
              </w:rPr>
              <w:t>Вибуття</w:t>
            </w:r>
          </w:p>
        </w:tc>
        <w:tc>
          <w:tcPr>
            <w:tcW w:w="1151" w:type="dxa"/>
            <w:hideMark/>
          </w:tcPr>
          <w:p w14:paraId="4B4A89D8" w14:textId="77777777" w:rsidR="00790F03" w:rsidRPr="004015E6" w:rsidRDefault="00790F03">
            <w:pPr>
              <w:spacing w:after="0" w:line="240" w:lineRule="auto"/>
              <w:jc w:val="right"/>
              <w:rPr>
                <w:rFonts w:ascii="Times New Roman" w:hAnsi="Times New Roman"/>
                <w:lang w:eastAsia="en-US"/>
              </w:rPr>
            </w:pPr>
            <w:r w:rsidRPr="004015E6">
              <w:rPr>
                <w:rFonts w:ascii="Times New Roman" w:hAnsi="Times New Roman"/>
                <w:lang w:eastAsia="en-US"/>
              </w:rPr>
              <w:t xml:space="preserve"> (467 488)</w:t>
            </w:r>
          </w:p>
          <w:p w14:paraId="05971297" w14:textId="77777777" w:rsidR="00790F03" w:rsidRPr="004015E6" w:rsidRDefault="00790F03">
            <w:pPr>
              <w:spacing w:after="0" w:line="240" w:lineRule="auto"/>
              <w:jc w:val="right"/>
              <w:rPr>
                <w:rFonts w:ascii="Times New Roman" w:hAnsi="Times New Roman"/>
                <w:lang w:eastAsia="en-US"/>
              </w:rPr>
            </w:pPr>
            <w:r w:rsidRPr="004015E6">
              <w:rPr>
                <w:rFonts w:ascii="Times New Roman" w:hAnsi="Times New Roman"/>
                <w:lang w:eastAsia="en-US"/>
              </w:rPr>
              <w:t xml:space="preserve">- </w:t>
            </w:r>
          </w:p>
        </w:tc>
        <w:tc>
          <w:tcPr>
            <w:tcW w:w="1400" w:type="dxa"/>
            <w:hideMark/>
          </w:tcPr>
          <w:p w14:paraId="0FB0ECA5" w14:textId="77777777" w:rsidR="00790F03" w:rsidRPr="004015E6" w:rsidRDefault="00790F03">
            <w:pPr>
              <w:spacing w:after="0" w:line="240" w:lineRule="auto"/>
              <w:jc w:val="right"/>
              <w:rPr>
                <w:rFonts w:ascii="Times New Roman" w:hAnsi="Times New Roman"/>
                <w:lang w:eastAsia="en-US"/>
              </w:rPr>
            </w:pPr>
            <w:r w:rsidRPr="004015E6">
              <w:rPr>
                <w:rFonts w:ascii="Times New Roman" w:hAnsi="Times New Roman"/>
                <w:lang w:eastAsia="en-US"/>
              </w:rPr>
              <w:t xml:space="preserve"> (506)</w:t>
            </w:r>
          </w:p>
          <w:p w14:paraId="11733BDA" w14:textId="77777777" w:rsidR="00790F03" w:rsidRPr="004015E6" w:rsidRDefault="00790F03">
            <w:pPr>
              <w:spacing w:after="0" w:line="240" w:lineRule="auto"/>
              <w:jc w:val="right"/>
              <w:rPr>
                <w:rFonts w:ascii="Times New Roman" w:hAnsi="Times New Roman"/>
                <w:lang w:eastAsia="en-US"/>
              </w:rPr>
            </w:pPr>
            <w:r w:rsidRPr="004015E6">
              <w:rPr>
                <w:rFonts w:ascii="Times New Roman" w:hAnsi="Times New Roman"/>
                <w:lang w:eastAsia="en-US"/>
              </w:rPr>
              <w:t>-</w:t>
            </w:r>
          </w:p>
        </w:tc>
        <w:tc>
          <w:tcPr>
            <w:tcW w:w="1418" w:type="dxa"/>
            <w:hideMark/>
          </w:tcPr>
          <w:p w14:paraId="0CCBDFBB" w14:textId="77777777" w:rsidR="00790F03" w:rsidRPr="004015E6" w:rsidRDefault="00790F03">
            <w:pPr>
              <w:spacing w:after="0" w:line="240" w:lineRule="auto"/>
              <w:jc w:val="right"/>
              <w:rPr>
                <w:rFonts w:ascii="Times New Roman" w:hAnsi="Times New Roman"/>
                <w:lang w:eastAsia="en-US"/>
              </w:rPr>
            </w:pPr>
            <w:r w:rsidRPr="004015E6">
              <w:rPr>
                <w:rFonts w:ascii="Times New Roman" w:hAnsi="Times New Roman"/>
                <w:lang w:eastAsia="en-US"/>
              </w:rPr>
              <w:t xml:space="preserve"> 620</w:t>
            </w:r>
          </w:p>
          <w:p w14:paraId="0452D1FE" w14:textId="77777777" w:rsidR="00790F03" w:rsidRPr="004015E6" w:rsidRDefault="00790F03">
            <w:pPr>
              <w:spacing w:after="0" w:line="240" w:lineRule="auto"/>
              <w:jc w:val="right"/>
              <w:rPr>
                <w:rFonts w:ascii="Times New Roman" w:hAnsi="Times New Roman"/>
                <w:lang w:eastAsia="en-US"/>
              </w:rPr>
            </w:pPr>
            <w:r w:rsidRPr="004015E6">
              <w:rPr>
                <w:rFonts w:ascii="Times New Roman" w:hAnsi="Times New Roman"/>
                <w:lang w:eastAsia="en-US"/>
              </w:rPr>
              <w:t xml:space="preserve">(5) </w:t>
            </w:r>
          </w:p>
        </w:tc>
        <w:tc>
          <w:tcPr>
            <w:tcW w:w="1417" w:type="dxa"/>
            <w:hideMark/>
          </w:tcPr>
          <w:p w14:paraId="784EB491" w14:textId="77777777" w:rsidR="00790F03" w:rsidRPr="004015E6" w:rsidRDefault="00790F03">
            <w:pPr>
              <w:spacing w:after="0" w:line="240" w:lineRule="auto"/>
              <w:jc w:val="right"/>
              <w:rPr>
                <w:rFonts w:ascii="Times New Roman" w:hAnsi="Times New Roman"/>
                <w:lang w:eastAsia="en-US"/>
              </w:rPr>
            </w:pPr>
            <w:r w:rsidRPr="004015E6">
              <w:rPr>
                <w:rFonts w:ascii="Times New Roman" w:hAnsi="Times New Roman"/>
                <w:lang w:eastAsia="en-US"/>
              </w:rPr>
              <w:t xml:space="preserve"> -</w:t>
            </w:r>
          </w:p>
          <w:p w14:paraId="7E7220D3" w14:textId="77777777" w:rsidR="00790F03" w:rsidRPr="004015E6" w:rsidRDefault="00790F03">
            <w:pPr>
              <w:spacing w:after="0" w:line="240" w:lineRule="auto"/>
              <w:jc w:val="right"/>
              <w:rPr>
                <w:rFonts w:ascii="Times New Roman" w:hAnsi="Times New Roman"/>
                <w:lang w:eastAsia="en-US"/>
              </w:rPr>
            </w:pPr>
            <w:r w:rsidRPr="004015E6">
              <w:rPr>
                <w:rFonts w:ascii="Times New Roman" w:hAnsi="Times New Roman"/>
                <w:lang w:eastAsia="en-US"/>
              </w:rPr>
              <w:t xml:space="preserve">(20)   </w:t>
            </w:r>
          </w:p>
        </w:tc>
        <w:tc>
          <w:tcPr>
            <w:tcW w:w="1088" w:type="dxa"/>
            <w:hideMark/>
          </w:tcPr>
          <w:p w14:paraId="7B622C1F" w14:textId="77777777" w:rsidR="00790F03" w:rsidRPr="004015E6" w:rsidRDefault="00790F03">
            <w:pPr>
              <w:spacing w:after="0" w:line="240" w:lineRule="auto"/>
              <w:jc w:val="right"/>
              <w:rPr>
                <w:rFonts w:ascii="Times New Roman" w:hAnsi="Times New Roman"/>
                <w:lang w:eastAsia="en-US"/>
              </w:rPr>
            </w:pPr>
            <w:r w:rsidRPr="004015E6">
              <w:rPr>
                <w:rFonts w:ascii="Times New Roman" w:hAnsi="Times New Roman"/>
                <w:lang w:eastAsia="en-US"/>
              </w:rPr>
              <w:t xml:space="preserve"> (467 374)</w:t>
            </w:r>
          </w:p>
          <w:p w14:paraId="004389A4" w14:textId="77777777" w:rsidR="00790F03" w:rsidRPr="004015E6" w:rsidRDefault="00790F03">
            <w:pPr>
              <w:spacing w:after="0" w:line="240" w:lineRule="auto"/>
              <w:jc w:val="right"/>
              <w:rPr>
                <w:rFonts w:ascii="Times New Roman" w:hAnsi="Times New Roman"/>
                <w:lang w:eastAsia="en-US"/>
              </w:rPr>
            </w:pPr>
            <w:r w:rsidRPr="004015E6">
              <w:rPr>
                <w:rFonts w:ascii="Times New Roman" w:hAnsi="Times New Roman"/>
                <w:lang w:eastAsia="en-US"/>
              </w:rPr>
              <w:t>(25)</w:t>
            </w:r>
          </w:p>
        </w:tc>
      </w:tr>
      <w:tr w:rsidR="00790F03" w:rsidRPr="004015E6" w14:paraId="088B1F85" w14:textId="77777777" w:rsidTr="00790F03">
        <w:trPr>
          <w:trHeight w:val="20"/>
        </w:trPr>
        <w:tc>
          <w:tcPr>
            <w:tcW w:w="3119" w:type="dxa"/>
            <w:vAlign w:val="bottom"/>
            <w:hideMark/>
          </w:tcPr>
          <w:p w14:paraId="487784F3" w14:textId="77777777" w:rsidR="00790F03" w:rsidRPr="004015E6" w:rsidRDefault="00790F03">
            <w:pPr>
              <w:spacing w:after="0" w:line="240" w:lineRule="auto"/>
              <w:ind w:left="318" w:hanging="284"/>
              <w:rPr>
                <w:rFonts w:ascii="Times New Roman" w:hAnsi="Times New Roman"/>
                <w:lang w:eastAsia="en-US"/>
              </w:rPr>
            </w:pPr>
            <w:r w:rsidRPr="004015E6">
              <w:rPr>
                <w:rFonts w:ascii="Times New Roman" w:hAnsi="Times New Roman"/>
                <w:lang w:eastAsia="en-US"/>
              </w:rPr>
              <w:t>Амортизаційні відрахування</w:t>
            </w:r>
          </w:p>
        </w:tc>
        <w:tc>
          <w:tcPr>
            <w:tcW w:w="1151" w:type="dxa"/>
            <w:vAlign w:val="bottom"/>
            <w:hideMark/>
          </w:tcPr>
          <w:p w14:paraId="2C3432B9" w14:textId="77777777" w:rsidR="00790F03" w:rsidRPr="004015E6" w:rsidRDefault="00790F03">
            <w:pPr>
              <w:spacing w:after="0" w:line="240" w:lineRule="auto"/>
              <w:jc w:val="right"/>
              <w:rPr>
                <w:rFonts w:ascii="Times New Roman" w:hAnsi="Times New Roman"/>
                <w:lang w:eastAsia="en-US"/>
              </w:rPr>
            </w:pPr>
            <w:r w:rsidRPr="004015E6">
              <w:rPr>
                <w:rFonts w:ascii="Times New Roman" w:hAnsi="Times New Roman"/>
                <w:lang w:eastAsia="en-US"/>
              </w:rPr>
              <w:t xml:space="preserve"> (381 329)-</w:t>
            </w:r>
          </w:p>
        </w:tc>
        <w:tc>
          <w:tcPr>
            <w:tcW w:w="1400" w:type="dxa"/>
            <w:vAlign w:val="bottom"/>
            <w:hideMark/>
          </w:tcPr>
          <w:p w14:paraId="698AB1E1" w14:textId="77777777" w:rsidR="00790F03" w:rsidRPr="004015E6" w:rsidRDefault="00790F03">
            <w:pPr>
              <w:spacing w:after="0" w:line="240" w:lineRule="auto"/>
              <w:jc w:val="right"/>
              <w:rPr>
                <w:rFonts w:ascii="Times New Roman" w:hAnsi="Times New Roman"/>
                <w:lang w:eastAsia="en-US"/>
              </w:rPr>
            </w:pPr>
            <w:r w:rsidRPr="004015E6">
              <w:rPr>
                <w:rFonts w:ascii="Times New Roman" w:hAnsi="Times New Roman"/>
                <w:lang w:eastAsia="en-US"/>
              </w:rPr>
              <w:t xml:space="preserve"> (4 825)-</w:t>
            </w:r>
          </w:p>
        </w:tc>
        <w:tc>
          <w:tcPr>
            <w:tcW w:w="1418" w:type="dxa"/>
            <w:vAlign w:val="bottom"/>
            <w:hideMark/>
          </w:tcPr>
          <w:p w14:paraId="08D6FA4E" w14:textId="77777777" w:rsidR="00790F03" w:rsidRPr="004015E6" w:rsidRDefault="00790F03">
            <w:pPr>
              <w:spacing w:after="0" w:line="240" w:lineRule="auto"/>
              <w:jc w:val="right"/>
              <w:rPr>
                <w:rFonts w:ascii="Times New Roman" w:hAnsi="Times New Roman"/>
                <w:lang w:eastAsia="en-US"/>
              </w:rPr>
            </w:pPr>
            <w:r w:rsidRPr="004015E6">
              <w:rPr>
                <w:rFonts w:ascii="Times New Roman" w:hAnsi="Times New Roman"/>
                <w:lang w:eastAsia="en-US"/>
              </w:rPr>
              <w:t xml:space="preserve"> (2 284)10</w:t>
            </w:r>
          </w:p>
        </w:tc>
        <w:tc>
          <w:tcPr>
            <w:tcW w:w="1417" w:type="dxa"/>
            <w:vAlign w:val="bottom"/>
            <w:hideMark/>
          </w:tcPr>
          <w:p w14:paraId="3A4D3596" w14:textId="77777777" w:rsidR="00790F03" w:rsidRPr="004015E6" w:rsidRDefault="00790F03">
            <w:pPr>
              <w:spacing w:after="0" w:line="240" w:lineRule="auto"/>
              <w:jc w:val="right"/>
              <w:rPr>
                <w:rFonts w:ascii="Times New Roman" w:hAnsi="Times New Roman"/>
                <w:lang w:eastAsia="en-US"/>
              </w:rPr>
            </w:pPr>
            <w:r w:rsidRPr="004015E6">
              <w:rPr>
                <w:rFonts w:ascii="Times New Roman" w:hAnsi="Times New Roman"/>
                <w:lang w:eastAsia="en-US"/>
              </w:rPr>
              <w:t xml:space="preserve"> -   </w:t>
            </w:r>
          </w:p>
        </w:tc>
        <w:tc>
          <w:tcPr>
            <w:tcW w:w="1088" w:type="dxa"/>
            <w:vAlign w:val="bottom"/>
            <w:hideMark/>
          </w:tcPr>
          <w:p w14:paraId="3F0D9E9F" w14:textId="77777777" w:rsidR="00790F03" w:rsidRPr="004015E6" w:rsidRDefault="00790F03">
            <w:pPr>
              <w:spacing w:after="0" w:line="240" w:lineRule="auto"/>
              <w:jc w:val="right"/>
              <w:rPr>
                <w:rFonts w:ascii="Times New Roman" w:hAnsi="Times New Roman"/>
                <w:lang w:eastAsia="en-US"/>
              </w:rPr>
            </w:pPr>
            <w:r w:rsidRPr="004015E6">
              <w:rPr>
                <w:rFonts w:ascii="Times New Roman" w:hAnsi="Times New Roman"/>
                <w:lang w:eastAsia="en-US"/>
              </w:rPr>
              <w:t xml:space="preserve"> (388 438)</w:t>
            </w:r>
          </w:p>
        </w:tc>
      </w:tr>
      <w:tr w:rsidR="00790F03" w:rsidRPr="004015E6" w14:paraId="0E21B5D1" w14:textId="77777777" w:rsidTr="00790F03">
        <w:trPr>
          <w:trHeight w:val="20"/>
        </w:trPr>
        <w:tc>
          <w:tcPr>
            <w:tcW w:w="3119" w:type="dxa"/>
            <w:tcBorders>
              <w:top w:val="single" w:sz="4" w:space="0" w:color="auto"/>
              <w:left w:val="nil"/>
              <w:bottom w:val="single" w:sz="12" w:space="0" w:color="auto"/>
              <w:right w:val="nil"/>
            </w:tcBorders>
            <w:vAlign w:val="bottom"/>
            <w:hideMark/>
          </w:tcPr>
          <w:p w14:paraId="5C44D80E" w14:textId="77777777" w:rsidR="00790F03" w:rsidRPr="004015E6" w:rsidRDefault="00790F03">
            <w:pPr>
              <w:spacing w:after="0" w:line="240" w:lineRule="auto"/>
              <w:ind w:left="318" w:hanging="284"/>
              <w:rPr>
                <w:rFonts w:ascii="Times New Roman" w:hAnsi="Times New Roman"/>
                <w:b/>
                <w:lang w:eastAsia="en-US"/>
              </w:rPr>
            </w:pPr>
            <w:r w:rsidRPr="004015E6">
              <w:rPr>
                <w:rFonts w:ascii="Times New Roman" w:hAnsi="Times New Roman"/>
                <w:b/>
                <w:lang w:eastAsia="en-US"/>
              </w:rPr>
              <w:t>Чиста балансова вартість на 31 грудня 2019 р.</w:t>
            </w:r>
          </w:p>
        </w:tc>
        <w:tc>
          <w:tcPr>
            <w:tcW w:w="1151" w:type="dxa"/>
            <w:tcBorders>
              <w:top w:val="single" w:sz="4" w:space="0" w:color="auto"/>
              <w:left w:val="nil"/>
              <w:bottom w:val="single" w:sz="12" w:space="0" w:color="auto"/>
              <w:right w:val="nil"/>
            </w:tcBorders>
            <w:vAlign w:val="bottom"/>
            <w:hideMark/>
          </w:tcPr>
          <w:p w14:paraId="58216767" w14:textId="77777777" w:rsidR="00790F03" w:rsidRPr="004015E6" w:rsidRDefault="00790F03">
            <w:pPr>
              <w:spacing w:after="0" w:line="240" w:lineRule="auto"/>
              <w:jc w:val="right"/>
              <w:rPr>
                <w:rFonts w:ascii="Times New Roman" w:hAnsi="Times New Roman"/>
                <w:b/>
                <w:lang w:eastAsia="en-US"/>
              </w:rPr>
            </w:pPr>
            <w:r w:rsidRPr="004015E6">
              <w:rPr>
                <w:rFonts w:ascii="Times New Roman" w:hAnsi="Times New Roman"/>
                <w:b/>
                <w:lang w:eastAsia="en-US"/>
              </w:rPr>
              <w:t xml:space="preserve"> 4 783 795 </w:t>
            </w:r>
          </w:p>
        </w:tc>
        <w:tc>
          <w:tcPr>
            <w:tcW w:w="1400" w:type="dxa"/>
            <w:tcBorders>
              <w:top w:val="single" w:sz="4" w:space="0" w:color="auto"/>
              <w:left w:val="nil"/>
              <w:bottom w:val="single" w:sz="12" w:space="0" w:color="auto"/>
              <w:right w:val="nil"/>
            </w:tcBorders>
            <w:vAlign w:val="bottom"/>
            <w:hideMark/>
          </w:tcPr>
          <w:p w14:paraId="1488BDDA" w14:textId="77777777" w:rsidR="00790F03" w:rsidRPr="004015E6" w:rsidRDefault="00790F03">
            <w:pPr>
              <w:spacing w:after="0" w:line="240" w:lineRule="auto"/>
              <w:jc w:val="right"/>
              <w:rPr>
                <w:rFonts w:ascii="Times New Roman" w:hAnsi="Times New Roman"/>
                <w:b/>
                <w:lang w:eastAsia="en-US"/>
              </w:rPr>
            </w:pPr>
            <w:r w:rsidRPr="004015E6">
              <w:rPr>
                <w:rFonts w:ascii="Times New Roman" w:hAnsi="Times New Roman"/>
                <w:b/>
                <w:lang w:eastAsia="en-US"/>
              </w:rPr>
              <w:t xml:space="preserve"> 7 736 </w:t>
            </w:r>
          </w:p>
        </w:tc>
        <w:tc>
          <w:tcPr>
            <w:tcW w:w="1418" w:type="dxa"/>
            <w:tcBorders>
              <w:top w:val="single" w:sz="4" w:space="0" w:color="auto"/>
              <w:left w:val="nil"/>
              <w:bottom w:val="single" w:sz="12" w:space="0" w:color="auto"/>
              <w:right w:val="nil"/>
            </w:tcBorders>
            <w:vAlign w:val="bottom"/>
            <w:hideMark/>
          </w:tcPr>
          <w:p w14:paraId="5CE80918" w14:textId="77777777" w:rsidR="00790F03" w:rsidRPr="004015E6" w:rsidRDefault="00790F03">
            <w:pPr>
              <w:spacing w:after="0" w:line="240" w:lineRule="auto"/>
              <w:jc w:val="right"/>
              <w:rPr>
                <w:rFonts w:ascii="Times New Roman" w:hAnsi="Times New Roman"/>
                <w:b/>
                <w:lang w:eastAsia="en-US"/>
              </w:rPr>
            </w:pPr>
            <w:r w:rsidRPr="004015E6">
              <w:rPr>
                <w:rFonts w:ascii="Times New Roman" w:hAnsi="Times New Roman"/>
                <w:b/>
                <w:lang w:eastAsia="en-US"/>
              </w:rPr>
              <w:t xml:space="preserve"> 10 816 </w:t>
            </w:r>
          </w:p>
        </w:tc>
        <w:tc>
          <w:tcPr>
            <w:tcW w:w="1417" w:type="dxa"/>
            <w:tcBorders>
              <w:top w:val="single" w:sz="4" w:space="0" w:color="auto"/>
              <w:left w:val="nil"/>
              <w:bottom w:val="single" w:sz="12" w:space="0" w:color="auto"/>
              <w:right w:val="nil"/>
            </w:tcBorders>
            <w:vAlign w:val="bottom"/>
            <w:hideMark/>
          </w:tcPr>
          <w:p w14:paraId="4CB1C0B3" w14:textId="77777777" w:rsidR="00790F03" w:rsidRPr="004015E6" w:rsidRDefault="00790F03">
            <w:pPr>
              <w:spacing w:after="0" w:line="240" w:lineRule="auto"/>
              <w:jc w:val="right"/>
              <w:rPr>
                <w:rFonts w:ascii="Times New Roman" w:hAnsi="Times New Roman"/>
                <w:b/>
                <w:lang w:eastAsia="en-US"/>
              </w:rPr>
            </w:pPr>
            <w:r w:rsidRPr="004015E6">
              <w:rPr>
                <w:rFonts w:ascii="Times New Roman" w:hAnsi="Times New Roman"/>
                <w:b/>
                <w:lang w:eastAsia="en-US"/>
              </w:rPr>
              <w:t xml:space="preserve"> 219 </w:t>
            </w:r>
          </w:p>
        </w:tc>
        <w:tc>
          <w:tcPr>
            <w:tcW w:w="1088" w:type="dxa"/>
            <w:tcBorders>
              <w:top w:val="single" w:sz="4" w:space="0" w:color="auto"/>
              <w:left w:val="nil"/>
              <w:bottom w:val="single" w:sz="12" w:space="0" w:color="auto"/>
              <w:right w:val="nil"/>
            </w:tcBorders>
            <w:vAlign w:val="bottom"/>
            <w:hideMark/>
          </w:tcPr>
          <w:p w14:paraId="5A3A6AD8" w14:textId="77777777" w:rsidR="00790F03" w:rsidRPr="004015E6" w:rsidRDefault="00790F03">
            <w:pPr>
              <w:spacing w:after="0" w:line="240" w:lineRule="auto"/>
              <w:jc w:val="right"/>
              <w:rPr>
                <w:rFonts w:ascii="Times New Roman" w:hAnsi="Times New Roman"/>
                <w:b/>
                <w:lang w:eastAsia="en-US"/>
              </w:rPr>
            </w:pPr>
            <w:r w:rsidRPr="004015E6">
              <w:rPr>
                <w:rFonts w:ascii="Times New Roman" w:hAnsi="Times New Roman"/>
                <w:b/>
                <w:lang w:eastAsia="en-US"/>
              </w:rPr>
              <w:t xml:space="preserve"> 4 802 566 </w:t>
            </w:r>
          </w:p>
        </w:tc>
      </w:tr>
      <w:tr w:rsidR="00790F03" w:rsidRPr="004015E6" w14:paraId="104CB98B" w14:textId="77777777" w:rsidTr="00790F03">
        <w:trPr>
          <w:trHeight w:val="20"/>
        </w:trPr>
        <w:tc>
          <w:tcPr>
            <w:tcW w:w="3119" w:type="dxa"/>
            <w:tcBorders>
              <w:top w:val="single" w:sz="12" w:space="0" w:color="auto"/>
              <w:left w:val="nil"/>
              <w:bottom w:val="nil"/>
              <w:right w:val="nil"/>
            </w:tcBorders>
            <w:vAlign w:val="bottom"/>
            <w:hideMark/>
          </w:tcPr>
          <w:p w14:paraId="3E48C222" w14:textId="77777777" w:rsidR="00790F03" w:rsidRPr="004015E6" w:rsidRDefault="00790F03">
            <w:pPr>
              <w:spacing w:after="0" w:line="240" w:lineRule="auto"/>
              <w:ind w:left="318" w:hanging="284"/>
              <w:rPr>
                <w:rFonts w:ascii="Times New Roman" w:hAnsi="Times New Roman"/>
                <w:lang w:eastAsia="en-US"/>
              </w:rPr>
            </w:pPr>
            <w:r w:rsidRPr="004015E6">
              <w:rPr>
                <w:rFonts w:ascii="Times New Roman" w:hAnsi="Times New Roman"/>
                <w:lang w:eastAsia="en-US"/>
              </w:rPr>
              <w:t xml:space="preserve">    </w:t>
            </w:r>
          </w:p>
        </w:tc>
        <w:tc>
          <w:tcPr>
            <w:tcW w:w="1151" w:type="dxa"/>
            <w:tcBorders>
              <w:top w:val="single" w:sz="12" w:space="0" w:color="auto"/>
              <w:left w:val="nil"/>
              <w:bottom w:val="nil"/>
              <w:right w:val="nil"/>
            </w:tcBorders>
            <w:vAlign w:val="bottom"/>
          </w:tcPr>
          <w:p w14:paraId="084C5677" w14:textId="77777777" w:rsidR="00790F03" w:rsidRPr="004015E6" w:rsidRDefault="00790F03">
            <w:pPr>
              <w:tabs>
                <w:tab w:val="left" w:pos="0"/>
              </w:tabs>
              <w:spacing w:after="0" w:line="240" w:lineRule="auto"/>
              <w:jc w:val="right"/>
              <w:rPr>
                <w:rFonts w:ascii="Times New Roman" w:hAnsi="Times New Roman"/>
                <w:lang w:eastAsia="en-US"/>
              </w:rPr>
            </w:pPr>
          </w:p>
        </w:tc>
        <w:tc>
          <w:tcPr>
            <w:tcW w:w="1400" w:type="dxa"/>
            <w:tcBorders>
              <w:top w:val="single" w:sz="12" w:space="0" w:color="auto"/>
              <w:left w:val="nil"/>
              <w:bottom w:val="nil"/>
              <w:right w:val="nil"/>
            </w:tcBorders>
            <w:vAlign w:val="bottom"/>
          </w:tcPr>
          <w:p w14:paraId="739DCAF9" w14:textId="77777777" w:rsidR="00790F03" w:rsidRPr="004015E6" w:rsidRDefault="00790F03">
            <w:pPr>
              <w:tabs>
                <w:tab w:val="left" w:pos="0"/>
              </w:tabs>
              <w:spacing w:after="0" w:line="240" w:lineRule="auto"/>
              <w:jc w:val="right"/>
              <w:rPr>
                <w:rFonts w:ascii="Times New Roman" w:hAnsi="Times New Roman"/>
                <w:lang w:eastAsia="en-US"/>
              </w:rPr>
            </w:pPr>
          </w:p>
        </w:tc>
        <w:tc>
          <w:tcPr>
            <w:tcW w:w="1418" w:type="dxa"/>
            <w:tcBorders>
              <w:top w:val="single" w:sz="12" w:space="0" w:color="auto"/>
              <w:left w:val="nil"/>
              <w:bottom w:val="nil"/>
              <w:right w:val="nil"/>
            </w:tcBorders>
            <w:vAlign w:val="bottom"/>
          </w:tcPr>
          <w:p w14:paraId="0780B80F" w14:textId="77777777" w:rsidR="00790F03" w:rsidRPr="004015E6" w:rsidRDefault="00790F03">
            <w:pPr>
              <w:tabs>
                <w:tab w:val="left" w:pos="0"/>
              </w:tabs>
              <w:spacing w:after="0" w:line="240" w:lineRule="auto"/>
              <w:jc w:val="right"/>
              <w:rPr>
                <w:rFonts w:ascii="Times New Roman" w:hAnsi="Times New Roman"/>
                <w:lang w:eastAsia="en-US"/>
              </w:rPr>
            </w:pPr>
          </w:p>
        </w:tc>
        <w:tc>
          <w:tcPr>
            <w:tcW w:w="1417" w:type="dxa"/>
            <w:tcBorders>
              <w:top w:val="single" w:sz="12" w:space="0" w:color="auto"/>
              <w:left w:val="nil"/>
              <w:bottom w:val="nil"/>
              <w:right w:val="nil"/>
            </w:tcBorders>
            <w:vAlign w:val="bottom"/>
          </w:tcPr>
          <w:p w14:paraId="7021C5D4" w14:textId="77777777" w:rsidR="00790F03" w:rsidRPr="004015E6" w:rsidRDefault="00790F03">
            <w:pPr>
              <w:tabs>
                <w:tab w:val="left" w:pos="0"/>
              </w:tabs>
              <w:spacing w:after="0" w:line="240" w:lineRule="auto"/>
              <w:jc w:val="right"/>
              <w:rPr>
                <w:rFonts w:ascii="Times New Roman" w:hAnsi="Times New Roman"/>
                <w:lang w:eastAsia="en-US"/>
              </w:rPr>
            </w:pPr>
          </w:p>
        </w:tc>
        <w:tc>
          <w:tcPr>
            <w:tcW w:w="1088" w:type="dxa"/>
            <w:tcBorders>
              <w:top w:val="single" w:sz="12" w:space="0" w:color="auto"/>
              <w:left w:val="nil"/>
              <w:bottom w:val="nil"/>
              <w:right w:val="nil"/>
            </w:tcBorders>
            <w:vAlign w:val="bottom"/>
          </w:tcPr>
          <w:p w14:paraId="5AAF4090" w14:textId="77777777" w:rsidR="00790F03" w:rsidRPr="004015E6" w:rsidRDefault="00790F03">
            <w:pPr>
              <w:tabs>
                <w:tab w:val="left" w:pos="0"/>
              </w:tabs>
              <w:spacing w:after="0" w:line="240" w:lineRule="auto"/>
              <w:jc w:val="right"/>
              <w:rPr>
                <w:rFonts w:ascii="Times New Roman" w:hAnsi="Times New Roman"/>
                <w:b/>
                <w:bCs/>
                <w:lang w:eastAsia="en-US"/>
              </w:rPr>
            </w:pPr>
          </w:p>
        </w:tc>
      </w:tr>
      <w:tr w:rsidR="00790F03" w:rsidRPr="004015E6" w14:paraId="3DC72BEB" w14:textId="77777777" w:rsidTr="00790F03">
        <w:trPr>
          <w:trHeight w:val="20"/>
        </w:trPr>
        <w:tc>
          <w:tcPr>
            <w:tcW w:w="3119" w:type="dxa"/>
            <w:vAlign w:val="bottom"/>
            <w:hideMark/>
          </w:tcPr>
          <w:p w14:paraId="6A76CC2E" w14:textId="77777777" w:rsidR="00790F03" w:rsidRPr="004015E6" w:rsidRDefault="00790F03">
            <w:pPr>
              <w:spacing w:after="0" w:line="240" w:lineRule="auto"/>
              <w:ind w:left="318" w:hanging="284"/>
              <w:rPr>
                <w:rFonts w:ascii="Times New Roman" w:hAnsi="Times New Roman"/>
                <w:b/>
                <w:lang w:eastAsia="en-US"/>
              </w:rPr>
            </w:pPr>
            <w:r w:rsidRPr="004015E6">
              <w:rPr>
                <w:rFonts w:ascii="Times New Roman" w:hAnsi="Times New Roman"/>
                <w:b/>
                <w:lang w:eastAsia="en-US"/>
              </w:rPr>
              <w:t>На 31 грудня 2019 р.</w:t>
            </w:r>
          </w:p>
        </w:tc>
        <w:tc>
          <w:tcPr>
            <w:tcW w:w="1151" w:type="dxa"/>
            <w:vAlign w:val="bottom"/>
          </w:tcPr>
          <w:p w14:paraId="6A83F3E0" w14:textId="77777777" w:rsidR="00790F03" w:rsidRPr="004015E6" w:rsidRDefault="00790F03">
            <w:pPr>
              <w:tabs>
                <w:tab w:val="left" w:pos="0"/>
              </w:tabs>
              <w:spacing w:after="0" w:line="240" w:lineRule="auto"/>
              <w:jc w:val="right"/>
              <w:rPr>
                <w:rFonts w:ascii="Times New Roman" w:hAnsi="Times New Roman"/>
                <w:b/>
                <w:lang w:eastAsia="en-US"/>
              </w:rPr>
            </w:pPr>
          </w:p>
        </w:tc>
        <w:tc>
          <w:tcPr>
            <w:tcW w:w="1400" w:type="dxa"/>
            <w:vAlign w:val="bottom"/>
          </w:tcPr>
          <w:p w14:paraId="632FB92E" w14:textId="77777777" w:rsidR="00790F03" w:rsidRPr="004015E6" w:rsidRDefault="00790F03">
            <w:pPr>
              <w:tabs>
                <w:tab w:val="left" w:pos="0"/>
              </w:tabs>
              <w:spacing w:after="0" w:line="240" w:lineRule="auto"/>
              <w:jc w:val="right"/>
              <w:rPr>
                <w:rFonts w:ascii="Times New Roman" w:hAnsi="Times New Roman"/>
                <w:b/>
                <w:lang w:eastAsia="en-US"/>
              </w:rPr>
            </w:pPr>
          </w:p>
        </w:tc>
        <w:tc>
          <w:tcPr>
            <w:tcW w:w="1418" w:type="dxa"/>
            <w:vAlign w:val="bottom"/>
          </w:tcPr>
          <w:p w14:paraId="38E00DA0" w14:textId="77777777" w:rsidR="00790F03" w:rsidRPr="004015E6" w:rsidRDefault="00790F03">
            <w:pPr>
              <w:tabs>
                <w:tab w:val="left" w:pos="0"/>
              </w:tabs>
              <w:spacing w:after="0" w:line="240" w:lineRule="auto"/>
              <w:jc w:val="right"/>
              <w:rPr>
                <w:rFonts w:ascii="Times New Roman" w:hAnsi="Times New Roman"/>
                <w:b/>
                <w:lang w:eastAsia="en-US"/>
              </w:rPr>
            </w:pPr>
          </w:p>
        </w:tc>
        <w:tc>
          <w:tcPr>
            <w:tcW w:w="1417" w:type="dxa"/>
            <w:vAlign w:val="bottom"/>
          </w:tcPr>
          <w:p w14:paraId="06778CE5" w14:textId="77777777" w:rsidR="00790F03" w:rsidRPr="004015E6" w:rsidRDefault="00790F03">
            <w:pPr>
              <w:tabs>
                <w:tab w:val="left" w:pos="0"/>
              </w:tabs>
              <w:spacing w:after="0" w:line="240" w:lineRule="auto"/>
              <w:jc w:val="right"/>
              <w:rPr>
                <w:rFonts w:ascii="Times New Roman" w:hAnsi="Times New Roman"/>
                <w:b/>
                <w:lang w:eastAsia="en-US"/>
              </w:rPr>
            </w:pPr>
          </w:p>
        </w:tc>
        <w:tc>
          <w:tcPr>
            <w:tcW w:w="1088" w:type="dxa"/>
            <w:vAlign w:val="bottom"/>
          </w:tcPr>
          <w:p w14:paraId="3364D188" w14:textId="77777777" w:rsidR="00790F03" w:rsidRPr="004015E6" w:rsidRDefault="00790F03">
            <w:pPr>
              <w:tabs>
                <w:tab w:val="left" w:pos="0"/>
              </w:tabs>
              <w:spacing w:after="0" w:line="240" w:lineRule="auto"/>
              <w:jc w:val="right"/>
              <w:rPr>
                <w:rFonts w:ascii="Times New Roman" w:hAnsi="Times New Roman"/>
                <w:b/>
                <w:lang w:eastAsia="en-US"/>
              </w:rPr>
            </w:pPr>
          </w:p>
        </w:tc>
      </w:tr>
      <w:tr w:rsidR="00790F03" w:rsidRPr="004015E6" w14:paraId="753204CE" w14:textId="77777777" w:rsidTr="00790F03">
        <w:trPr>
          <w:trHeight w:val="20"/>
        </w:trPr>
        <w:tc>
          <w:tcPr>
            <w:tcW w:w="3119" w:type="dxa"/>
            <w:vAlign w:val="bottom"/>
            <w:hideMark/>
          </w:tcPr>
          <w:p w14:paraId="1CECA439" w14:textId="77777777" w:rsidR="00790F03" w:rsidRPr="004015E6" w:rsidRDefault="00790F03">
            <w:pPr>
              <w:spacing w:after="0" w:line="240" w:lineRule="auto"/>
              <w:ind w:left="318" w:hanging="284"/>
              <w:rPr>
                <w:rFonts w:ascii="Times New Roman" w:hAnsi="Times New Roman"/>
                <w:lang w:eastAsia="en-US"/>
              </w:rPr>
            </w:pPr>
            <w:r w:rsidRPr="004015E6">
              <w:rPr>
                <w:rFonts w:ascii="Times New Roman" w:hAnsi="Times New Roman"/>
                <w:lang w:eastAsia="en-US"/>
              </w:rPr>
              <w:t>Первісна або переоцінена вартість</w:t>
            </w:r>
          </w:p>
        </w:tc>
        <w:tc>
          <w:tcPr>
            <w:tcW w:w="1151" w:type="dxa"/>
            <w:vAlign w:val="bottom"/>
            <w:hideMark/>
          </w:tcPr>
          <w:p w14:paraId="3D64EDFB" w14:textId="77777777" w:rsidR="00790F03" w:rsidRPr="004015E6" w:rsidRDefault="00790F03">
            <w:pPr>
              <w:spacing w:after="0" w:line="240" w:lineRule="auto"/>
              <w:jc w:val="right"/>
              <w:rPr>
                <w:rFonts w:ascii="Times New Roman" w:hAnsi="Times New Roman"/>
                <w:lang w:eastAsia="en-US"/>
              </w:rPr>
            </w:pPr>
            <w:r w:rsidRPr="004015E6">
              <w:rPr>
                <w:rFonts w:ascii="Times New Roman" w:hAnsi="Times New Roman"/>
                <w:lang w:eastAsia="en-US"/>
              </w:rPr>
              <w:t xml:space="preserve"> 4 843 412 </w:t>
            </w:r>
          </w:p>
        </w:tc>
        <w:tc>
          <w:tcPr>
            <w:tcW w:w="1400" w:type="dxa"/>
            <w:vAlign w:val="bottom"/>
            <w:hideMark/>
          </w:tcPr>
          <w:p w14:paraId="640A96C4" w14:textId="77777777" w:rsidR="00790F03" w:rsidRPr="004015E6" w:rsidRDefault="00790F03">
            <w:pPr>
              <w:spacing w:after="0" w:line="240" w:lineRule="auto"/>
              <w:jc w:val="right"/>
              <w:rPr>
                <w:rFonts w:ascii="Times New Roman" w:hAnsi="Times New Roman"/>
                <w:lang w:eastAsia="en-US"/>
              </w:rPr>
            </w:pPr>
            <w:r w:rsidRPr="004015E6">
              <w:rPr>
                <w:rFonts w:ascii="Times New Roman" w:hAnsi="Times New Roman"/>
                <w:lang w:eastAsia="en-US"/>
              </w:rPr>
              <w:t xml:space="preserve"> 10 080 </w:t>
            </w:r>
          </w:p>
        </w:tc>
        <w:tc>
          <w:tcPr>
            <w:tcW w:w="1418" w:type="dxa"/>
            <w:vAlign w:val="bottom"/>
            <w:hideMark/>
          </w:tcPr>
          <w:p w14:paraId="0546BC37" w14:textId="77777777" w:rsidR="00790F03" w:rsidRPr="004015E6" w:rsidRDefault="00790F03">
            <w:pPr>
              <w:spacing w:after="0" w:line="240" w:lineRule="auto"/>
              <w:jc w:val="right"/>
              <w:rPr>
                <w:rFonts w:ascii="Times New Roman" w:hAnsi="Times New Roman"/>
                <w:lang w:eastAsia="en-US"/>
              </w:rPr>
            </w:pPr>
            <w:r w:rsidRPr="004015E6">
              <w:rPr>
                <w:rFonts w:ascii="Times New Roman" w:hAnsi="Times New Roman"/>
                <w:lang w:eastAsia="en-US"/>
              </w:rPr>
              <w:t xml:space="preserve"> 15 192 </w:t>
            </w:r>
          </w:p>
        </w:tc>
        <w:tc>
          <w:tcPr>
            <w:tcW w:w="1417" w:type="dxa"/>
            <w:vAlign w:val="bottom"/>
            <w:hideMark/>
          </w:tcPr>
          <w:p w14:paraId="05AF49C0" w14:textId="77777777" w:rsidR="00790F03" w:rsidRPr="004015E6" w:rsidRDefault="00790F03">
            <w:pPr>
              <w:spacing w:after="0" w:line="240" w:lineRule="auto"/>
              <w:jc w:val="right"/>
              <w:rPr>
                <w:rFonts w:ascii="Times New Roman" w:hAnsi="Times New Roman"/>
                <w:lang w:eastAsia="en-US"/>
              </w:rPr>
            </w:pPr>
            <w:r w:rsidRPr="004015E6">
              <w:rPr>
                <w:rFonts w:ascii="Times New Roman" w:hAnsi="Times New Roman"/>
                <w:lang w:eastAsia="en-US"/>
              </w:rPr>
              <w:t xml:space="preserve"> 219 </w:t>
            </w:r>
          </w:p>
        </w:tc>
        <w:tc>
          <w:tcPr>
            <w:tcW w:w="1088" w:type="dxa"/>
            <w:vAlign w:val="bottom"/>
            <w:hideMark/>
          </w:tcPr>
          <w:p w14:paraId="30ACEDF8" w14:textId="77777777" w:rsidR="00790F03" w:rsidRPr="004015E6" w:rsidRDefault="00790F03">
            <w:pPr>
              <w:spacing w:after="0" w:line="240" w:lineRule="auto"/>
              <w:jc w:val="right"/>
              <w:rPr>
                <w:rFonts w:ascii="Times New Roman" w:hAnsi="Times New Roman"/>
                <w:lang w:eastAsia="en-US"/>
              </w:rPr>
            </w:pPr>
            <w:r w:rsidRPr="004015E6">
              <w:rPr>
                <w:rFonts w:ascii="Times New Roman" w:hAnsi="Times New Roman"/>
                <w:lang w:eastAsia="en-US"/>
              </w:rPr>
              <w:t xml:space="preserve"> 4 868 903 </w:t>
            </w:r>
          </w:p>
        </w:tc>
      </w:tr>
      <w:tr w:rsidR="00790F03" w:rsidRPr="004015E6" w14:paraId="42C2CCD9" w14:textId="77777777" w:rsidTr="00790F03">
        <w:trPr>
          <w:trHeight w:val="20"/>
        </w:trPr>
        <w:tc>
          <w:tcPr>
            <w:tcW w:w="3119" w:type="dxa"/>
            <w:tcBorders>
              <w:top w:val="nil"/>
              <w:left w:val="nil"/>
              <w:bottom w:val="single" w:sz="12" w:space="0" w:color="auto"/>
              <w:right w:val="nil"/>
            </w:tcBorders>
            <w:vAlign w:val="bottom"/>
            <w:hideMark/>
          </w:tcPr>
          <w:p w14:paraId="1AEF3824" w14:textId="77777777" w:rsidR="00790F03" w:rsidRPr="004015E6" w:rsidRDefault="00790F03">
            <w:pPr>
              <w:spacing w:after="0" w:line="240" w:lineRule="auto"/>
              <w:ind w:left="318" w:hanging="284"/>
              <w:rPr>
                <w:rFonts w:ascii="Times New Roman" w:hAnsi="Times New Roman"/>
                <w:lang w:eastAsia="en-US"/>
              </w:rPr>
            </w:pPr>
            <w:r w:rsidRPr="004015E6">
              <w:rPr>
                <w:rFonts w:ascii="Times New Roman" w:hAnsi="Times New Roman"/>
                <w:lang w:eastAsia="en-US"/>
              </w:rPr>
              <w:t>Накопичений знос</w:t>
            </w:r>
          </w:p>
        </w:tc>
        <w:tc>
          <w:tcPr>
            <w:tcW w:w="1151" w:type="dxa"/>
            <w:tcBorders>
              <w:top w:val="nil"/>
              <w:left w:val="nil"/>
              <w:bottom w:val="single" w:sz="12" w:space="0" w:color="auto"/>
              <w:right w:val="nil"/>
            </w:tcBorders>
            <w:vAlign w:val="bottom"/>
            <w:hideMark/>
          </w:tcPr>
          <w:p w14:paraId="664986BB" w14:textId="77777777" w:rsidR="00790F03" w:rsidRPr="004015E6" w:rsidRDefault="00790F03">
            <w:pPr>
              <w:spacing w:after="0" w:line="240" w:lineRule="auto"/>
              <w:jc w:val="right"/>
              <w:rPr>
                <w:rFonts w:ascii="Times New Roman" w:hAnsi="Times New Roman"/>
                <w:lang w:eastAsia="en-US"/>
              </w:rPr>
            </w:pPr>
            <w:r w:rsidRPr="004015E6">
              <w:rPr>
                <w:rFonts w:ascii="Times New Roman" w:hAnsi="Times New Roman"/>
                <w:lang w:eastAsia="en-US"/>
              </w:rPr>
              <w:t xml:space="preserve"> (59 617)</w:t>
            </w:r>
          </w:p>
        </w:tc>
        <w:tc>
          <w:tcPr>
            <w:tcW w:w="1400" w:type="dxa"/>
            <w:tcBorders>
              <w:top w:val="nil"/>
              <w:left w:val="nil"/>
              <w:bottom w:val="single" w:sz="12" w:space="0" w:color="auto"/>
              <w:right w:val="nil"/>
            </w:tcBorders>
            <w:vAlign w:val="bottom"/>
            <w:hideMark/>
          </w:tcPr>
          <w:p w14:paraId="2DC2A2FB" w14:textId="77777777" w:rsidR="00790F03" w:rsidRPr="004015E6" w:rsidRDefault="00790F03">
            <w:pPr>
              <w:spacing w:after="0" w:line="240" w:lineRule="auto"/>
              <w:jc w:val="right"/>
              <w:rPr>
                <w:rFonts w:ascii="Times New Roman" w:hAnsi="Times New Roman"/>
                <w:lang w:eastAsia="en-US"/>
              </w:rPr>
            </w:pPr>
            <w:r w:rsidRPr="004015E6">
              <w:rPr>
                <w:rFonts w:ascii="Times New Roman" w:hAnsi="Times New Roman"/>
                <w:lang w:eastAsia="en-US"/>
              </w:rPr>
              <w:t xml:space="preserve"> (2 344)</w:t>
            </w:r>
          </w:p>
        </w:tc>
        <w:tc>
          <w:tcPr>
            <w:tcW w:w="1418" w:type="dxa"/>
            <w:tcBorders>
              <w:top w:val="nil"/>
              <w:left w:val="nil"/>
              <w:bottom w:val="single" w:sz="12" w:space="0" w:color="auto"/>
              <w:right w:val="nil"/>
            </w:tcBorders>
            <w:vAlign w:val="bottom"/>
            <w:hideMark/>
          </w:tcPr>
          <w:p w14:paraId="1EF33201" w14:textId="77777777" w:rsidR="00790F03" w:rsidRPr="004015E6" w:rsidRDefault="00790F03">
            <w:pPr>
              <w:spacing w:after="0" w:line="240" w:lineRule="auto"/>
              <w:jc w:val="right"/>
              <w:rPr>
                <w:rFonts w:ascii="Times New Roman" w:hAnsi="Times New Roman"/>
                <w:b/>
                <w:lang w:eastAsia="en-US"/>
              </w:rPr>
            </w:pPr>
            <w:r w:rsidRPr="004015E6">
              <w:rPr>
                <w:rFonts w:ascii="Times New Roman" w:hAnsi="Times New Roman"/>
                <w:lang w:eastAsia="en-US"/>
              </w:rPr>
              <w:t xml:space="preserve"> (4 376)</w:t>
            </w:r>
          </w:p>
        </w:tc>
        <w:tc>
          <w:tcPr>
            <w:tcW w:w="1417" w:type="dxa"/>
            <w:tcBorders>
              <w:top w:val="nil"/>
              <w:left w:val="nil"/>
              <w:bottom w:val="single" w:sz="12" w:space="0" w:color="auto"/>
              <w:right w:val="nil"/>
            </w:tcBorders>
            <w:vAlign w:val="bottom"/>
            <w:hideMark/>
          </w:tcPr>
          <w:p w14:paraId="72D21A64" w14:textId="77777777" w:rsidR="00790F03" w:rsidRPr="004015E6" w:rsidRDefault="00790F03">
            <w:pPr>
              <w:spacing w:after="0" w:line="240" w:lineRule="auto"/>
              <w:jc w:val="right"/>
              <w:rPr>
                <w:rFonts w:ascii="Times New Roman" w:hAnsi="Times New Roman"/>
                <w:lang w:eastAsia="en-US"/>
              </w:rPr>
            </w:pPr>
            <w:r w:rsidRPr="004015E6">
              <w:rPr>
                <w:rFonts w:ascii="Times New Roman" w:hAnsi="Times New Roman"/>
                <w:lang w:eastAsia="en-US"/>
              </w:rPr>
              <w:t xml:space="preserve"> -   </w:t>
            </w:r>
          </w:p>
        </w:tc>
        <w:tc>
          <w:tcPr>
            <w:tcW w:w="1088" w:type="dxa"/>
            <w:tcBorders>
              <w:top w:val="nil"/>
              <w:left w:val="nil"/>
              <w:bottom w:val="single" w:sz="12" w:space="0" w:color="auto"/>
              <w:right w:val="nil"/>
            </w:tcBorders>
            <w:vAlign w:val="bottom"/>
            <w:hideMark/>
          </w:tcPr>
          <w:p w14:paraId="014B59DB" w14:textId="77777777" w:rsidR="00790F03" w:rsidRPr="004015E6" w:rsidRDefault="00790F03">
            <w:pPr>
              <w:spacing w:after="0" w:line="240" w:lineRule="auto"/>
              <w:jc w:val="right"/>
              <w:rPr>
                <w:rFonts w:ascii="Times New Roman" w:hAnsi="Times New Roman"/>
                <w:lang w:eastAsia="en-US"/>
              </w:rPr>
            </w:pPr>
            <w:r w:rsidRPr="004015E6">
              <w:rPr>
                <w:rFonts w:ascii="Times New Roman" w:hAnsi="Times New Roman"/>
                <w:lang w:eastAsia="en-US"/>
              </w:rPr>
              <w:t xml:space="preserve"> (66 337)</w:t>
            </w:r>
          </w:p>
        </w:tc>
      </w:tr>
      <w:tr w:rsidR="00790F03" w:rsidRPr="004015E6" w14:paraId="150ED150" w14:textId="77777777" w:rsidTr="00790F03">
        <w:trPr>
          <w:trHeight w:val="20"/>
        </w:trPr>
        <w:tc>
          <w:tcPr>
            <w:tcW w:w="3119" w:type="dxa"/>
            <w:tcBorders>
              <w:top w:val="single" w:sz="4" w:space="0" w:color="auto"/>
              <w:left w:val="nil"/>
              <w:bottom w:val="single" w:sz="12" w:space="0" w:color="auto"/>
              <w:right w:val="nil"/>
            </w:tcBorders>
            <w:vAlign w:val="bottom"/>
            <w:hideMark/>
          </w:tcPr>
          <w:p w14:paraId="463973B4" w14:textId="77777777" w:rsidR="00790F03" w:rsidRPr="004015E6" w:rsidRDefault="00790F03">
            <w:pPr>
              <w:spacing w:after="0" w:line="240" w:lineRule="auto"/>
              <w:ind w:left="318" w:hanging="284"/>
              <w:rPr>
                <w:rFonts w:ascii="Times New Roman" w:hAnsi="Times New Roman"/>
                <w:b/>
                <w:lang w:eastAsia="en-US"/>
              </w:rPr>
            </w:pPr>
            <w:r w:rsidRPr="004015E6">
              <w:rPr>
                <w:rFonts w:ascii="Times New Roman" w:hAnsi="Times New Roman"/>
                <w:b/>
                <w:lang w:eastAsia="en-US"/>
              </w:rPr>
              <w:t>Чиста балансова вартість без переоцінки на 31 грудня 2018 р.</w:t>
            </w:r>
          </w:p>
        </w:tc>
        <w:tc>
          <w:tcPr>
            <w:tcW w:w="1151" w:type="dxa"/>
            <w:tcBorders>
              <w:top w:val="single" w:sz="4" w:space="0" w:color="auto"/>
              <w:left w:val="nil"/>
              <w:bottom w:val="single" w:sz="12" w:space="0" w:color="auto"/>
              <w:right w:val="nil"/>
            </w:tcBorders>
            <w:vAlign w:val="bottom"/>
            <w:hideMark/>
          </w:tcPr>
          <w:p w14:paraId="2518A1A6" w14:textId="77777777" w:rsidR="00790F03" w:rsidRPr="004015E6" w:rsidRDefault="00790F03">
            <w:pPr>
              <w:spacing w:after="0" w:line="240" w:lineRule="auto"/>
              <w:jc w:val="right"/>
              <w:rPr>
                <w:rFonts w:ascii="Times New Roman" w:hAnsi="Times New Roman"/>
                <w:lang w:eastAsia="en-GB"/>
              </w:rPr>
            </w:pPr>
            <w:r w:rsidRPr="004015E6">
              <w:rPr>
                <w:rFonts w:ascii="Times New Roman" w:hAnsi="Times New Roman"/>
                <w:lang w:eastAsia="en-GB"/>
              </w:rPr>
              <w:t>2 320 365</w:t>
            </w:r>
          </w:p>
        </w:tc>
        <w:tc>
          <w:tcPr>
            <w:tcW w:w="1400" w:type="dxa"/>
            <w:tcBorders>
              <w:top w:val="single" w:sz="4" w:space="0" w:color="auto"/>
              <w:left w:val="nil"/>
              <w:bottom w:val="single" w:sz="12" w:space="0" w:color="auto"/>
              <w:right w:val="nil"/>
            </w:tcBorders>
            <w:vAlign w:val="bottom"/>
            <w:hideMark/>
          </w:tcPr>
          <w:p w14:paraId="3CFE2E4D" w14:textId="77777777" w:rsidR="00790F03" w:rsidRPr="004015E6" w:rsidRDefault="00790F03">
            <w:pPr>
              <w:spacing w:after="0" w:line="240" w:lineRule="auto"/>
              <w:jc w:val="right"/>
              <w:rPr>
                <w:rFonts w:ascii="Times New Roman" w:hAnsi="Times New Roman"/>
                <w:lang w:eastAsia="en-GB"/>
              </w:rPr>
            </w:pPr>
            <w:r w:rsidRPr="004015E6">
              <w:rPr>
                <w:rFonts w:ascii="Times New Roman" w:hAnsi="Times New Roman"/>
                <w:lang w:eastAsia="en-GB"/>
              </w:rPr>
              <w:t>5 613</w:t>
            </w:r>
          </w:p>
        </w:tc>
        <w:tc>
          <w:tcPr>
            <w:tcW w:w="1418" w:type="dxa"/>
            <w:tcBorders>
              <w:top w:val="single" w:sz="4" w:space="0" w:color="auto"/>
              <w:left w:val="nil"/>
              <w:bottom w:val="single" w:sz="12" w:space="0" w:color="auto"/>
              <w:right w:val="nil"/>
            </w:tcBorders>
            <w:vAlign w:val="bottom"/>
            <w:hideMark/>
          </w:tcPr>
          <w:p w14:paraId="7E43275F" w14:textId="77777777" w:rsidR="00790F03" w:rsidRPr="004015E6" w:rsidRDefault="00790F03">
            <w:pPr>
              <w:spacing w:after="0" w:line="240" w:lineRule="auto"/>
              <w:jc w:val="right"/>
              <w:rPr>
                <w:rFonts w:ascii="Times New Roman" w:hAnsi="Times New Roman"/>
                <w:lang w:eastAsia="en-GB"/>
              </w:rPr>
            </w:pPr>
            <w:r w:rsidRPr="004015E6">
              <w:rPr>
                <w:rFonts w:ascii="Times New Roman" w:hAnsi="Times New Roman"/>
                <w:lang w:eastAsia="en-GB"/>
              </w:rPr>
              <w:t>6 640</w:t>
            </w:r>
          </w:p>
        </w:tc>
        <w:tc>
          <w:tcPr>
            <w:tcW w:w="1417" w:type="dxa"/>
            <w:tcBorders>
              <w:top w:val="single" w:sz="4" w:space="0" w:color="auto"/>
              <w:left w:val="nil"/>
              <w:bottom w:val="single" w:sz="12" w:space="0" w:color="auto"/>
              <w:right w:val="nil"/>
            </w:tcBorders>
            <w:vAlign w:val="bottom"/>
            <w:hideMark/>
          </w:tcPr>
          <w:p w14:paraId="714A5AD3" w14:textId="77777777" w:rsidR="00790F03" w:rsidRPr="004015E6" w:rsidRDefault="00790F03">
            <w:pPr>
              <w:spacing w:after="0" w:line="240" w:lineRule="auto"/>
              <w:jc w:val="right"/>
              <w:rPr>
                <w:rFonts w:ascii="Times New Roman" w:hAnsi="Times New Roman"/>
                <w:lang w:eastAsia="en-GB"/>
              </w:rPr>
            </w:pPr>
            <w:r w:rsidRPr="004015E6">
              <w:rPr>
                <w:rFonts w:ascii="Times New Roman" w:hAnsi="Times New Roman"/>
                <w:lang w:eastAsia="en-GB"/>
              </w:rPr>
              <w:t>265</w:t>
            </w:r>
          </w:p>
        </w:tc>
        <w:tc>
          <w:tcPr>
            <w:tcW w:w="1088" w:type="dxa"/>
            <w:tcBorders>
              <w:top w:val="single" w:sz="4" w:space="0" w:color="auto"/>
              <w:left w:val="nil"/>
              <w:bottom w:val="single" w:sz="12" w:space="0" w:color="auto"/>
              <w:right w:val="nil"/>
            </w:tcBorders>
            <w:vAlign w:val="bottom"/>
            <w:hideMark/>
          </w:tcPr>
          <w:p w14:paraId="4C8B3F79" w14:textId="77777777" w:rsidR="00790F03" w:rsidRPr="004015E6" w:rsidRDefault="00790F03">
            <w:pPr>
              <w:spacing w:after="0" w:line="240" w:lineRule="auto"/>
              <w:jc w:val="right"/>
              <w:rPr>
                <w:rFonts w:ascii="Times New Roman" w:hAnsi="Times New Roman"/>
                <w:lang w:eastAsia="en-GB"/>
              </w:rPr>
            </w:pPr>
            <w:r w:rsidRPr="004015E6">
              <w:rPr>
                <w:rFonts w:ascii="Times New Roman" w:hAnsi="Times New Roman"/>
                <w:lang w:eastAsia="en-GB"/>
              </w:rPr>
              <w:t>2 332 883</w:t>
            </w:r>
          </w:p>
        </w:tc>
      </w:tr>
      <w:tr w:rsidR="00790F03" w:rsidRPr="004015E6" w14:paraId="7C84A959" w14:textId="77777777" w:rsidTr="00790F03">
        <w:trPr>
          <w:trHeight w:val="20"/>
        </w:trPr>
        <w:tc>
          <w:tcPr>
            <w:tcW w:w="3119" w:type="dxa"/>
            <w:tcBorders>
              <w:top w:val="single" w:sz="8" w:space="0" w:color="auto"/>
              <w:left w:val="nil"/>
              <w:bottom w:val="single" w:sz="12" w:space="0" w:color="auto"/>
              <w:right w:val="nil"/>
            </w:tcBorders>
            <w:vAlign w:val="bottom"/>
            <w:hideMark/>
          </w:tcPr>
          <w:p w14:paraId="7480A10F" w14:textId="77777777" w:rsidR="00790F03" w:rsidRPr="004015E6" w:rsidRDefault="00790F03">
            <w:pPr>
              <w:spacing w:after="0" w:line="240" w:lineRule="auto"/>
              <w:ind w:left="318" w:hanging="284"/>
              <w:rPr>
                <w:rFonts w:ascii="Times New Roman" w:hAnsi="Times New Roman"/>
                <w:b/>
                <w:lang w:eastAsia="en-US"/>
              </w:rPr>
            </w:pPr>
            <w:r w:rsidRPr="004015E6">
              <w:rPr>
                <w:rFonts w:ascii="Times New Roman" w:hAnsi="Times New Roman"/>
                <w:b/>
                <w:lang w:eastAsia="en-US"/>
              </w:rPr>
              <w:t>Чиста балансова вартість без переоцінки на 31 грудня 2019 р.</w:t>
            </w:r>
          </w:p>
        </w:tc>
        <w:tc>
          <w:tcPr>
            <w:tcW w:w="1151" w:type="dxa"/>
            <w:tcBorders>
              <w:top w:val="single" w:sz="8" w:space="0" w:color="auto"/>
              <w:left w:val="nil"/>
              <w:bottom w:val="single" w:sz="12" w:space="0" w:color="auto"/>
              <w:right w:val="nil"/>
            </w:tcBorders>
            <w:vAlign w:val="bottom"/>
            <w:hideMark/>
          </w:tcPr>
          <w:p w14:paraId="05AFA2BB" w14:textId="77777777" w:rsidR="00790F03" w:rsidRPr="004015E6" w:rsidRDefault="00790F03">
            <w:pPr>
              <w:spacing w:after="0" w:line="240" w:lineRule="auto"/>
              <w:jc w:val="right"/>
              <w:rPr>
                <w:rFonts w:ascii="Times New Roman" w:hAnsi="Times New Roman"/>
                <w:lang w:eastAsia="en-GB"/>
              </w:rPr>
            </w:pPr>
            <w:r w:rsidRPr="004015E6">
              <w:rPr>
                <w:rFonts w:ascii="Times New Roman" w:hAnsi="Times New Roman"/>
                <w:lang w:eastAsia="en-GB"/>
              </w:rPr>
              <w:t>2 159 318</w:t>
            </w:r>
          </w:p>
        </w:tc>
        <w:tc>
          <w:tcPr>
            <w:tcW w:w="1400" w:type="dxa"/>
            <w:tcBorders>
              <w:top w:val="single" w:sz="8" w:space="0" w:color="auto"/>
              <w:left w:val="nil"/>
              <w:bottom w:val="single" w:sz="12" w:space="0" w:color="auto"/>
              <w:right w:val="nil"/>
            </w:tcBorders>
            <w:vAlign w:val="bottom"/>
            <w:hideMark/>
          </w:tcPr>
          <w:p w14:paraId="3E029129" w14:textId="77777777" w:rsidR="00790F03" w:rsidRPr="004015E6" w:rsidRDefault="00790F03">
            <w:pPr>
              <w:spacing w:after="0" w:line="240" w:lineRule="auto"/>
              <w:jc w:val="right"/>
              <w:rPr>
                <w:rFonts w:ascii="Times New Roman" w:hAnsi="Times New Roman"/>
                <w:lang w:eastAsia="en-GB"/>
              </w:rPr>
            </w:pPr>
            <w:r w:rsidRPr="004015E6">
              <w:rPr>
                <w:rFonts w:ascii="Times New Roman" w:hAnsi="Times New Roman"/>
                <w:lang w:eastAsia="en-GB"/>
              </w:rPr>
              <w:t>4 494</w:t>
            </w:r>
          </w:p>
        </w:tc>
        <w:tc>
          <w:tcPr>
            <w:tcW w:w="1418" w:type="dxa"/>
            <w:tcBorders>
              <w:top w:val="single" w:sz="8" w:space="0" w:color="auto"/>
              <w:left w:val="nil"/>
              <w:bottom w:val="single" w:sz="12" w:space="0" w:color="auto"/>
              <w:right w:val="nil"/>
            </w:tcBorders>
            <w:vAlign w:val="bottom"/>
            <w:hideMark/>
          </w:tcPr>
          <w:p w14:paraId="0387B8B3" w14:textId="77777777" w:rsidR="00790F03" w:rsidRPr="004015E6" w:rsidRDefault="00790F03">
            <w:pPr>
              <w:spacing w:after="0" w:line="240" w:lineRule="auto"/>
              <w:jc w:val="right"/>
              <w:rPr>
                <w:rFonts w:ascii="Times New Roman" w:hAnsi="Times New Roman"/>
                <w:lang w:eastAsia="en-GB"/>
              </w:rPr>
            </w:pPr>
            <w:r w:rsidRPr="004015E6">
              <w:rPr>
                <w:rFonts w:ascii="Times New Roman" w:hAnsi="Times New Roman"/>
                <w:lang w:eastAsia="en-GB"/>
              </w:rPr>
              <w:t>6 774</w:t>
            </w:r>
          </w:p>
        </w:tc>
        <w:tc>
          <w:tcPr>
            <w:tcW w:w="1417" w:type="dxa"/>
            <w:tcBorders>
              <w:top w:val="single" w:sz="8" w:space="0" w:color="auto"/>
              <w:left w:val="nil"/>
              <w:bottom w:val="single" w:sz="12" w:space="0" w:color="auto"/>
              <w:right w:val="nil"/>
            </w:tcBorders>
            <w:vAlign w:val="bottom"/>
            <w:hideMark/>
          </w:tcPr>
          <w:p w14:paraId="08C56699" w14:textId="77777777" w:rsidR="00790F03" w:rsidRPr="004015E6" w:rsidRDefault="00790F03">
            <w:pPr>
              <w:spacing w:after="0" w:line="240" w:lineRule="auto"/>
              <w:jc w:val="right"/>
              <w:rPr>
                <w:rFonts w:ascii="Times New Roman" w:hAnsi="Times New Roman"/>
                <w:lang w:eastAsia="en-GB"/>
              </w:rPr>
            </w:pPr>
            <w:r w:rsidRPr="004015E6">
              <w:rPr>
                <w:rFonts w:ascii="Times New Roman" w:hAnsi="Times New Roman"/>
                <w:lang w:eastAsia="en-GB"/>
              </w:rPr>
              <w:t>219</w:t>
            </w:r>
          </w:p>
        </w:tc>
        <w:tc>
          <w:tcPr>
            <w:tcW w:w="1088" w:type="dxa"/>
            <w:tcBorders>
              <w:top w:val="single" w:sz="8" w:space="0" w:color="auto"/>
              <w:left w:val="nil"/>
              <w:bottom w:val="single" w:sz="12" w:space="0" w:color="auto"/>
              <w:right w:val="nil"/>
            </w:tcBorders>
            <w:vAlign w:val="bottom"/>
            <w:hideMark/>
          </w:tcPr>
          <w:p w14:paraId="17FDBE92" w14:textId="77777777" w:rsidR="00790F03" w:rsidRPr="004015E6" w:rsidRDefault="00790F03">
            <w:pPr>
              <w:spacing w:after="0" w:line="240" w:lineRule="auto"/>
              <w:jc w:val="right"/>
              <w:rPr>
                <w:rFonts w:ascii="Times New Roman" w:hAnsi="Times New Roman"/>
                <w:lang w:eastAsia="en-GB"/>
              </w:rPr>
            </w:pPr>
            <w:r w:rsidRPr="004015E6">
              <w:rPr>
                <w:rFonts w:ascii="Times New Roman" w:hAnsi="Times New Roman"/>
                <w:lang w:eastAsia="en-GB"/>
              </w:rPr>
              <w:t>2 170 805</w:t>
            </w:r>
          </w:p>
        </w:tc>
      </w:tr>
    </w:tbl>
    <w:p w14:paraId="0861B206" w14:textId="77777777" w:rsidR="00790F03" w:rsidRPr="004015E6" w:rsidRDefault="00790F03" w:rsidP="00790F03">
      <w:pPr>
        <w:spacing w:before="120" w:after="0" w:line="240" w:lineRule="auto"/>
        <w:jc w:val="both"/>
        <w:rPr>
          <w:rFonts w:ascii="Times New Roman" w:hAnsi="Times New Roman"/>
          <w:lang w:eastAsia="en-GB"/>
        </w:rPr>
      </w:pPr>
      <w:r w:rsidRPr="004015E6">
        <w:rPr>
          <w:rFonts w:ascii="Times New Roman" w:hAnsi="Times New Roman"/>
          <w:lang w:eastAsia="en-GB"/>
        </w:rPr>
        <w:t>У 2019 році Компанія залучила незалежних оцінювачів для визначення справедливої вартості її основних засобів. Справедлива вартість визначалася на основі амортизованої вартості заміщення або ринкових цін у відповідності до Міжнародних стандартів оцінки.</w:t>
      </w:r>
    </w:p>
    <w:p w14:paraId="26F738DE" w14:textId="77777777" w:rsidR="00790F03" w:rsidRPr="004015E6" w:rsidRDefault="00790F03" w:rsidP="00790F03">
      <w:pPr>
        <w:spacing w:before="120" w:after="0" w:line="240" w:lineRule="auto"/>
        <w:jc w:val="both"/>
        <w:rPr>
          <w:rFonts w:ascii="Times New Roman" w:hAnsi="Times New Roman"/>
          <w:lang w:eastAsia="en-GB"/>
        </w:rPr>
      </w:pPr>
      <w:r w:rsidRPr="004015E6">
        <w:rPr>
          <w:rFonts w:ascii="Times New Roman" w:hAnsi="Times New Roman"/>
          <w:lang w:eastAsia="en-GB"/>
        </w:rPr>
        <w:t xml:space="preserve">Більша частина споруд та виробничого обладнання має вузькоспеціалізований характер та рідко продається на відкритому ринку в Україні, крім випадків продажу у складі діючого бізнесу. Ринок аналогічних основних засобів в Україні не є активним, і на ньому відсутня достатня кількість угод з продажу порівнянних активів для визначення справедливої вартості на основі ринкового підходу. Відповідно, справедлива вартість споруд та виробничого обладнання визначалася передусім на основі амортизованої вартості заміщення. Цей метод базується на аналізі вартості відтворення або заміни основних засобів, скоригованої на погіршення їхнього фізичного, функціонального або економічного стану та старіння. </w:t>
      </w:r>
    </w:p>
    <w:p w14:paraId="754D6853" w14:textId="77777777" w:rsidR="00790F03" w:rsidRPr="004015E6" w:rsidRDefault="00790F03" w:rsidP="00790F03">
      <w:pPr>
        <w:spacing w:before="120" w:after="0" w:line="240" w:lineRule="auto"/>
        <w:jc w:val="both"/>
        <w:rPr>
          <w:rFonts w:ascii="Times New Roman" w:hAnsi="Times New Roman"/>
          <w:lang w:eastAsia="en-GB"/>
        </w:rPr>
      </w:pPr>
      <w:r w:rsidRPr="004015E6">
        <w:rPr>
          <w:rFonts w:ascii="Times New Roman" w:hAnsi="Times New Roman"/>
          <w:lang w:eastAsia="en-GB"/>
        </w:rPr>
        <w:t>У 2019 році амортизаційні витрати у сумі 388 064 тисяч гривень (у 2018 році – 395 264 тисяч гривень) були включені до складу собівартості реалізованої продукції, амортизаційні витрати у сумі 171 тисяч гривень (у 2018 році - 264 тисяч гривень) - до складу загальних та адміністративних витрат, а амортизаційні витрати у сумі 204 тисяч гривень (у 2018 році – 146 тисяч гривень) – до інших операційних витрат.</w:t>
      </w:r>
    </w:p>
    <w:p w14:paraId="35A82387" w14:textId="77777777" w:rsidR="00790F03" w:rsidRPr="004015E6" w:rsidRDefault="00790F03" w:rsidP="00790F03">
      <w:pPr>
        <w:keepNext/>
        <w:tabs>
          <w:tab w:val="num" w:pos="360"/>
        </w:tabs>
        <w:spacing w:before="240" w:after="240" w:line="240" w:lineRule="auto"/>
        <w:outlineLvl w:val="0"/>
        <w:rPr>
          <w:rFonts w:ascii="Times New Roman" w:hAnsi="Times New Roman"/>
          <w:b/>
          <w:kern w:val="28"/>
        </w:rPr>
      </w:pPr>
      <w:bookmarkStart w:id="10" w:name="_Toc8727902"/>
      <w:r w:rsidRPr="004015E6">
        <w:rPr>
          <w:rFonts w:ascii="Times New Roman" w:hAnsi="Times New Roman"/>
          <w:b/>
          <w:kern w:val="28"/>
        </w:rPr>
        <w:t xml:space="preserve">11. Фінансові інвестиції </w:t>
      </w:r>
      <w:bookmarkEnd w:id="10"/>
    </w:p>
    <w:tbl>
      <w:tblPr>
        <w:tblW w:w="9555" w:type="dxa"/>
        <w:tblInd w:w="108" w:type="dxa"/>
        <w:tblLayout w:type="fixed"/>
        <w:tblLook w:val="04A0" w:firstRow="1" w:lastRow="0" w:firstColumn="1" w:lastColumn="0" w:noHBand="0" w:noVBand="1"/>
      </w:tblPr>
      <w:tblGrid>
        <w:gridCol w:w="5955"/>
        <w:gridCol w:w="1800"/>
        <w:gridCol w:w="1800"/>
      </w:tblGrid>
      <w:tr w:rsidR="00790F03" w:rsidRPr="004015E6" w14:paraId="2ED95D9D" w14:textId="77777777" w:rsidTr="00790F03">
        <w:trPr>
          <w:trHeight w:val="20"/>
        </w:trPr>
        <w:tc>
          <w:tcPr>
            <w:tcW w:w="5954" w:type="dxa"/>
            <w:tcBorders>
              <w:top w:val="nil"/>
              <w:left w:val="nil"/>
              <w:bottom w:val="single" w:sz="8" w:space="0" w:color="auto"/>
              <w:right w:val="nil"/>
            </w:tcBorders>
            <w:vAlign w:val="bottom"/>
            <w:hideMark/>
          </w:tcPr>
          <w:p w14:paraId="0E67B0C3" w14:textId="77777777" w:rsidR="00790F03" w:rsidRPr="004015E6" w:rsidRDefault="00790F03">
            <w:pPr>
              <w:tabs>
                <w:tab w:val="left" w:pos="720"/>
                <w:tab w:val="left" w:pos="1440"/>
                <w:tab w:val="left" w:pos="2302"/>
              </w:tabs>
              <w:spacing w:after="0" w:line="240" w:lineRule="auto"/>
              <w:rPr>
                <w:rFonts w:ascii="Times New Roman" w:hAnsi="Times New Roman"/>
                <w:i/>
                <w:lang w:eastAsia="en-US"/>
              </w:rPr>
            </w:pPr>
            <w:r w:rsidRPr="004015E6">
              <w:rPr>
                <w:rFonts w:ascii="Times New Roman" w:hAnsi="Times New Roman"/>
                <w:i/>
                <w:lang w:eastAsia="en-US"/>
              </w:rPr>
              <w:t>У тисячах гривень</w:t>
            </w:r>
          </w:p>
        </w:tc>
        <w:tc>
          <w:tcPr>
            <w:tcW w:w="1799" w:type="dxa"/>
            <w:tcBorders>
              <w:top w:val="nil"/>
              <w:left w:val="nil"/>
              <w:bottom w:val="single" w:sz="8" w:space="0" w:color="auto"/>
              <w:right w:val="nil"/>
            </w:tcBorders>
            <w:vAlign w:val="bottom"/>
            <w:hideMark/>
          </w:tcPr>
          <w:p w14:paraId="3AF4DD97" w14:textId="77777777" w:rsidR="00790F03" w:rsidRPr="004015E6" w:rsidRDefault="00790F03">
            <w:pPr>
              <w:spacing w:after="0" w:line="240" w:lineRule="auto"/>
              <w:jc w:val="right"/>
              <w:rPr>
                <w:rFonts w:ascii="Times New Roman" w:hAnsi="Times New Roman"/>
                <w:b/>
                <w:sz w:val="20"/>
                <w:szCs w:val="20"/>
                <w:lang w:eastAsia="en-US"/>
              </w:rPr>
            </w:pPr>
            <w:r w:rsidRPr="004015E6">
              <w:rPr>
                <w:rFonts w:ascii="Times New Roman" w:hAnsi="Times New Roman"/>
                <w:b/>
                <w:sz w:val="20"/>
                <w:szCs w:val="20"/>
                <w:lang w:eastAsia="en-US"/>
              </w:rPr>
              <w:t>31 грудня 2019 р.</w:t>
            </w:r>
          </w:p>
        </w:tc>
        <w:tc>
          <w:tcPr>
            <w:tcW w:w="1799" w:type="dxa"/>
            <w:tcBorders>
              <w:top w:val="nil"/>
              <w:left w:val="nil"/>
              <w:bottom w:val="single" w:sz="8" w:space="0" w:color="auto"/>
              <w:right w:val="nil"/>
            </w:tcBorders>
            <w:vAlign w:val="bottom"/>
            <w:hideMark/>
          </w:tcPr>
          <w:p w14:paraId="5EE5BEE6" w14:textId="77777777" w:rsidR="00790F03" w:rsidRPr="004015E6" w:rsidRDefault="00790F03">
            <w:pPr>
              <w:spacing w:after="0" w:line="240" w:lineRule="auto"/>
              <w:jc w:val="right"/>
              <w:rPr>
                <w:rFonts w:ascii="Times New Roman" w:hAnsi="Times New Roman"/>
                <w:b/>
                <w:sz w:val="20"/>
                <w:szCs w:val="20"/>
                <w:lang w:eastAsia="en-US"/>
              </w:rPr>
            </w:pPr>
            <w:r w:rsidRPr="004015E6">
              <w:rPr>
                <w:rFonts w:ascii="Times New Roman" w:hAnsi="Times New Roman"/>
                <w:b/>
                <w:sz w:val="20"/>
                <w:szCs w:val="20"/>
                <w:lang w:eastAsia="en-US"/>
              </w:rPr>
              <w:t>31 грудня 2018 р.</w:t>
            </w:r>
          </w:p>
        </w:tc>
      </w:tr>
      <w:tr w:rsidR="00790F03" w:rsidRPr="004015E6" w14:paraId="0F341ECA" w14:textId="77777777" w:rsidTr="00790F03">
        <w:trPr>
          <w:trHeight w:val="20"/>
        </w:trPr>
        <w:tc>
          <w:tcPr>
            <w:tcW w:w="5954" w:type="dxa"/>
            <w:tcBorders>
              <w:top w:val="single" w:sz="8" w:space="0" w:color="auto"/>
              <w:left w:val="nil"/>
              <w:bottom w:val="nil"/>
              <w:right w:val="nil"/>
            </w:tcBorders>
            <w:vAlign w:val="bottom"/>
          </w:tcPr>
          <w:p w14:paraId="63E924A1" w14:textId="77777777" w:rsidR="00790F03" w:rsidRPr="004015E6" w:rsidRDefault="00790F03">
            <w:pPr>
              <w:tabs>
                <w:tab w:val="left" w:pos="720"/>
                <w:tab w:val="left" w:pos="1440"/>
                <w:tab w:val="left" w:pos="2302"/>
              </w:tabs>
              <w:spacing w:after="0" w:line="240" w:lineRule="auto"/>
              <w:rPr>
                <w:rFonts w:ascii="Times New Roman" w:hAnsi="Times New Roman"/>
                <w:lang w:eastAsia="en-US"/>
              </w:rPr>
            </w:pPr>
          </w:p>
        </w:tc>
        <w:tc>
          <w:tcPr>
            <w:tcW w:w="1799" w:type="dxa"/>
            <w:tcBorders>
              <w:top w:val="single" w:sz="8" w:space="0" w:color="auto"/>
              <w:left w:val="nil"/>
              <w:bottom w:val="nil"/>
              <w:right w:val="nil"/>
            </w:tcBorders>
            <w:vAlign w:val="bottom"/>
          </w:tcPr>
          <w:p w14:paraId="022F111B" w14:textId="77777777" w:rsidR="00790F03" w:rsidRPr="004015E6" w:rsidRDefault="00790F03">
            <w:pPr>
              <w:tabs>
                <w:tab w:val="left" w:pos="720"/>
                <w:tab w:val="left" w:pos="1440"/>
                <w:tab w:val="left" w:pos="2302"/>
              </w:tabs>
              <w:spacing w:after="0" w:line="240" w:lineRule="auto"/>
              <w:rPr>
                <w:rFonts w:ascii="Times New Roman" w:hAnsi="Times New Roman"/>
                <w:lang w:eastAsia="en-US"/>
              </w:rPr>
            </w:pPr>
          </w:p>
        </w:tc>
        <w:tc>
          <w:tcPr>
            <w:tcW w:w="1799" w:type="dxa"/>
            <w:tcBorders>
              <w:top w:val="single" w:sz="8" w:space="0" w:color="auto"/>
              <w:left w:val="nil"/>
              <w:bottom w:val="nil"/>
              <w:right w:val="nil"/>
            </w:tcBorders>
            <w:vAlign w:val="bottom"/>
          </w:tcPr>
          <w:p w14:paraId="62AFD967" w14:textId="77777777" w:rsidR="00790F03" w:rsidRPr="004015E6" w:rsidRDefault="00790F03">
            <w:pPr>
              <w:tabs>
                <w:tab w:val="decimal" w:pos="1735"/>
              </w:tabs>
              <w:spacing w:after="0" w:line="240" w:lineRule="auto"/>
              <w:rPr>
                <w:rFonts w:ascii="Times New Roman" w:hAnsi="Times New Roman"/>
                <w:lang w:eastAsia="en-US"/>
              </w:rPr>
            </w:pPr>
          </w:p>
        </w:tc>
      </w:tr>
      <w:tr w:rsidR="00790F03" w:rsidRPr="004015E6" w14:paraId="3E37A26A" w14:textId="77777777" w:rsidTr="00790F03">
        <w:trPr>
          <w:trHeight w:val="20"/>
        </w:trPr>
        <w:tc>
          <w:tcPr>
            <w:tcW w:w="5954" w:type="dxa"/>
            <w:vAlign w:val="bottom"/>
            <w:hideMark/>
          </w:tcPr>
          <w:p w14:paraId="5D8DD1BF" w14:textId="77777777" w:rsidR="00790F03" w:rsidRPr="004015E6" w:rsidRDefault="00790F03">
            <w:pPr>
              <w:tabs>
                <w:tab w:val="left" w:pos="720"/>
                <w:tab w:val="left" w:pos="1440"/>
                <w:tab w:val="left" w:pos="2302"/>
              </w:tabs>
              <w:spacing w:after="0" w:line="240" w:lineRule="auto"/>
              <w:rPr>
                <w:rFonts w:ascii="Times New Roman" w:hAnsi="Times New Roman"/>
                <w:b/>
                <w:lang w:eastAsia="en-US"/>
              </w:rPr>
            </w:pPr>
            <w:r w:rsidRPr="004015E6">
              <w:rPr>
                <w:rFonts w:ascii="Times New Roman" w:hAnsi="Times New Roman"/>
                <w:b/>
                <w:lang w:eastAsia="en-US"/>
              </w:rPr>
              <w:t>Довгострокові</w:t>
            </w:r>
          </w:p>
        </w:tc>
        <w:tc>
          <w:tcPr>
            <w:tcW w:w="1799" w:type="dxa"/>
            <w:vAlign w:val="bottom"/>
          </w:tcPr>
          <w:p w14:paraId="24B4663A" w14:textId="77777777" w:rsidR="00790F03" w:rsidRPr="004015E6" w:rsidRDefault="00790F03">
            <w:pPr>
              <w:tabs>
                <w:tab w:val="left" w:pos="720"/>
                <w:tab w:val="left" w:pos="1440"/>
                <w:tab w:val="left" w:pos="2302"/>
              </w:tabs>
              <w:spacing w:after="0" w:line="240" w:lineRule="auto"/>
              <w:jc w:val="right"/>
              <w:rPr>
                <w:rFonts w:ascii="Times New Roman" w:hAnsi="Times New Roman"/>
                <w:lang w:eastAsia="en-US"/>
              </w:rPr>
            </w:pPr>
          </w:p>
        </w:tc>
        <w:tc>
          <w:tcPr>
            <w:tcW w:w="1799" w:type="dxa"/>
            <w:vAlign w:val="bottom"/>
          </w:tcPr>
          <w:p w14:paraId="37C290BE" w14:textId="77777777" w:rsidR="00790F03" w:rsidRPr="004015E6" w:rsidRDefault="00790F03">
            <w:pPr>
              <w:tabs>
                <w:tab w:val="decimal" w:pos="1735"/>
              </w:tabs>
              <w:spacing w:after="0" w:line="240" w:lineRule="auto"/>
              <w:jc w:val="right"/>
              <w:rPr>
                <w:rFonts w:ascii="Times New Roman" w:hAnsi="Times New Roman"/>
                <w:lang w:eastAsia="en-US"/>
              </w:rPr>
            </w:pPr>
          </w:p>
        </w:tc>
      </w:tr>
      <w:tr w:rsidR="00790F03" w:rsidRPr="004015E6" w14:paraId="28A503C9" w14:textId="77777777" w:rsidTr="00790F03">
        <w:trPr>
          <w:trHeight w:val="20"/>
        </w:trPr>
        <w:tc>
          <w:tcPr>
            <w:tcW w:w="5954" w:type="dxa"/>
            <w:tcBorders>
              <w:top w:val="nil"/>
              <w:left w:val="nil"/>
              <w:bottom w:val="single" w:sz="4" w:space="0" w:color="auto"/>
              <w:right w:val="nil"/>
            </w:tcBorders>
            <w:vAlign w:val="bottom"/>
            <w:hideMark/>
          </w:tcPr>
          <w:p w14:paraId="775E8ABB" w14:textId="77777777" w:rsidR="00790F03" w:rsidRPr="004015E6" w:rsidRDefault="00790F03">
            <w:pPr>
              <w:tabs>
                <w:tab w:val="left" w:pos="720"/>
                <w:tab w:val="left" w:pos="1440"/>
                <w:tab w:val="left" w:pos="2302"/>
              </w:tabs>
              <w:spacing w:after="0" w:line="240" w:lineRule="auto"/>
              <w:rPr>
                <w:rFonts w:ascii="Times New Roman" w:hAnsi="Times New Roman"/>
                <w:lang w:eastAsia="en-US"/>
              </w:rPr>
            </w:pPr>
            <w:r w:rsidRPr="004015E6">
              <w:rPr>
                <w:rFonts w:ascii="Times New Roman" w:hAnsi="Times New Roman"/>
                <w:lang w:eastAsia="en-US"/>
              </w:rPr>
              <w:t>Грошові кошти з обмеженим правом використання</w:t>
            </w:r>
          </w:p>
        </w:tc>
        <w:tc>
          <w:tcPr>
            <w:tcW w:w="1799" w:type="dxa"/>
            <w:tcBorders>
              <w:top w:val="nil"/>
              <w:left w:val="nil"/>
              <w:bottom w:val="single" w:sz="4" w:space="0" w:color="auto"/>
              <w:right w:val="nil"/>
            </w:tcBorders>
            <w:vAlign w:val="bottom"/>
            <w:hideMark/>
          </w:tcPr>
          <w:p w14:paraId="00FD1A0E" w14:textId="77777777" w:rsidR="00790F03" w:rsidRPr="004015E6" w:rsidRDefault="00790F03">
            <w:pPr>
              <w:spacing w:after="0" w:line="240" w:lineRule="auto"/>
              <w:jc w:val="right"/>
              <w:rPr>
                <w:rFonts w:ascii="Times New Roman" w:hAnsi="Times New Roman"/>
                <w:bCs/>
                <w:lang w:eastAsia="en-US"/>
              </w:rPr>
            </w:pPr>
            <w:r w:rsidRPr="004015E6">
              <w:rPr>
                <w:rFonts w:ascii="Times New Roman" w:hAnsi="Times New Roman"/>
                <w:lang w:eastAsia="en-US"/>
              </w:rPr>
              <w:t>367 743</w:t>
            </w:r>
          </w:p>
        </w:tc>
        <w:tc>
          <w:tcPr>
            <w:tcW w:w="1799" w:type="dxa"/>
            <w:tcBorders>
              <w:top w:val="nil"/>
              <w:left w:val="nil"/>
              <w:bottom w:val="single" w:sz="4" w:space="0" w:color="auto"/>
              <w:right w:val="nil"/>
            </w:tcBorders>
            <w:vAlign w:val="bottom"/>
            <w:hideMark/>
          </w:tcPr>
          <w:p w14:paraId="08DD30C7" w14:textId="77777777" w:rsidR="00790F03" w:rsidRPr="004015E6" w:rsidRDefault="00790F03">
            <w:pPr>
              <w:spacing w:after="0" w:line="240" w:lineRule="auto"/>
              <w:jc w:val="right"/>
              <w:rPr>
                <w:rFonts w:ascii="Times New Roman" w:hAnsi="Times New Roman"/>
                <w:bCs/>
                <w:lang w:eastAsia="en-US"/>
              </w:rPr>
            </w:pPr>
            <w:r w:rsidRPr="004015E6">
              <w:rPr>
                <w:rFonts w:ascii="Times New Roman" w:hAnsi="Times New Roman"/>
                <w:lang w:eastAsia="en-US"/>
              </w:rPr>
              <w:t>441 399</w:t>
            </w:r>
          </w:p>
        </w:tc>
      </w:tr>
      <w:tr w:rsidR="00790F03" w:rsidRPr="004015E6" w14:paraId="52C130B8" w14:textId="77777777" w:rsidTr="00790F03">
        <w:trPr>
          <w:trHeight w:val="20"/>
        </w:trPr>
        <w:tc>
          <w:tcPr>
            <w:tcW w:w="5954" w:type="dxa"/>
            <w:tcBorders>
              <w:top w:val="single" w:sz="4" w:space="0" w:color="auto"/>
              <w:left w:val="nil"/>
              <w:bottom w:val="single" w:sz="12" w:space="0" w:color="auto"/>
              <w:right w:val="nil"/>
            </w:tcBorders>
            <w:vAlign w:val="bottom"/>
            <w:hideMark/>
          </w:tcPr>
          <w:p w14:paraId="5D8EEB8E" w14:textId="77777777" w:rsidR="00790F03" w:rsidRPr="004015E6" w:rsidRDefault="00790F03">
            <w:pPr>
              <w:tabs>
                <w:tab w:val="left" w:pos="720"/>
                <w:tab w:val="left" w:pos="1440"/>
                <w:tab w:val="left" w:pos="2302"/>
              </w:tabs>
              <w:spacing w:after="0" w:line="240" w:lineRule="auto"/>
              <w:rPr>
                <w:rFonts w:ascii="Times New Roman" w:hAnsi="Times New Roman"/>
                <w:lang w:eastAsia="en-US"/>
              </w:rPr>
            </w:pPr>
            <w:r w:rsidRPr="004015E6">
              <w:rPr>
                <w:rFonts w:ascii="Times New Roman" w:hAnsi="Times New Roman"/>
                <w:b/>
                <w:lang w:eastAsia="en-US"/>
              </w:rPr>
              <w:t>Всього довгострокових фінансових інвестицій</w:t>
            </w:r>
          </w:p>
        </w:tc>
        <w:tc>
          <w:tcPr>
            <w:tcW w:w="1799" w:type="dxa"/>
            <w:tcBorders>
              <w:top w:val="single" w:sz="4" w:space="0" w:color="auto"/>
              <w:left w:val="nil"/>
              <w:bottom w:val="single" w:sz="12" w:space="0" w:color="auto"/>
              <w:right w:val="nil"/>
            </w:tcBorders>
            <w:vAlign w:val="bottom"/>
            <w:hideMark/>
          </w:tcPr>
          <w:p w14:paraId="4EEF8B40" w14:textId="77777777" w:rsidR="00790F03" w:rsidRPr="004015E6" w:rsidRDefault="00790F03">
            <w:pPr>
              <w:tabs>
                <w:tab w:val="left" w:pos="720"/>
                <w:tab w:val="left" w:pos="1440"/>
                <w:tab w:val="left" w:pos="2302"/>
              </w:tabs>
              <w:spacing w:after="0" w:line="240" w:lineRule="auto"/>
              <w:jc w:val="right"/>
              <w:rPr>
                <w:rFonts w:ascii="Times New Roman" w:hAnsi="Times New Roman"/>
                <w:b/>
                <w:lang w:eastAsia="en-US"/>
              </w:rPr>
            </w:pPr>
            <w:r w:rsidRPr="004015E6">
              <w:rPr>
                <w:rFonts w:ascii="Times New Roman" w:hAnsi="Times New Roman"/>
                <w:b/>
                <w:lang w:eastAsia="en-US"/>
              </w:rPr>
              <w:t>367 743</w:t>
            </w:r>
          </w:p>
        </w:tc>
        <w:tc>
          <w:tcPr>
            <w:tcW w:w="1799" w:type="dxa"/>
            <w:tcBorders>
              <w:top w:val="single" w:sz="4" w:space="0" w:color="auto"/>
              <w:left w:val="nil"/>
              <w:bottom w:val="single" w:sz="12" w:space="0" w:color="auto"/>
              <w:right w:val="nil"/>
            </w:tcBorders>
            <w:vAlign w:val="bottom"/>
            <w:hideMark/>
          </w:tcPr>
          <w:p w14:paraId="56BE048B" w14:textId="77777777" w:rsidR="00790F03" w:rsidRPr="004015E6" w:rsidRDefault="00790F03">
            <w:pPr>
              <w:tabs>
                <w:tab w:val="left" w:pos="720"/>
                <w:tab w:val="left" w:pos="1440"/>
                <w:tab w:val="left" w:pos="2302"/>
              </w:tabs>
              <w:spacing w:after="0" w:line="240" w:lineRule="auto"/>
              <w:jc w:val="right"/>
              <w:rPr>
                <w:rFonts w:ascii="Times New Roman" w:hAnsi="Times New Roman"/>
                <w:b/>
                <w:lang w:eastAsia="en-US"/>
              </w:rPr>
            </w:pPr>
            <w:r w:rsidRPr="004015E6">
              <w:rPr>
                <w:rFonts w:ascii="Times New Roman" w:hAnsi="Times New Roman"/>
                <w:b/>
                <w:lang w:eastAsia="en-US"/>
              </w:rPr>
              <w:t>441 399</w:t>
            </w:r>
          </w:p>
        </w:tc>
      </w:tr>
    </w:tbl>
    <w:p w14:paraId="5876F615" w14:textId="77777777" w:rsidR="00790F03" w:rsidRPr="004015E6" w:rsidRDefault="00790F03" w:rsidP="00790F03">
      <w:pPr>
        <w:tabs>
          <w:tab w:val="left" w:pos="5160"/>
        </w:tabs>
        <w:spacing w:before="120" w:after="120" w:line="240" w:lineRule="auto"/>
        <w:jc w:val="both"/>
        <w:rPr>
          <w:rFonts w:ascii="Times New Roman" w:hAnsi="Times New Roman"/>
          <w:lang w:eastAsia="en-GB"/>
        </w:rPr>
      </w:pPr>
      <w:r w:rsidRPr="004015E6">
        <w:rPr>
          <w:rFonts w:ascii="Times New Roman" w:hAnsi="Times New Roman"/>
          <w:lang w:eastAsia="en-GB"/>
        </w:rPr>
        <w:t>Фінансові інвестиції представлені грошовими коштами з обмеженим правом використання («Рахунок обслуговування боргу») у відповідності до вимог Договору новації боргу з Landesbank Berlin AG. Станом на 31 грудня 2018 року Рахунок обслуговування боргу був відкритий у банку Landesbank Berlin AG. Грошові кошти з обмеженим правом використання являють собою безпроцентний актив. Грошові кошти з обмеженим правом використання надані у заставу протягом усього строку погашення банківських позикових коштів (Примітка 14). Станом на 31 грудня 2019 року та 31 грудня 2018 року 100% фінансових інвестицій деноміновано у євро.</w:t>
      </w:r>
    </w:p>
    <w:p w14:paraId="66CB6B67" w14:textId="77777777" w:rsidR="00790F03" w:rsidRPr="004015E6" w:rsidRDefault="00790F03" w:rsidP="00790F03">
      <w:pPr>
        <w:autoSpaceDE w:val="0"/>
        <w:autoSpaceDN w:val="0"/>
        <w:adjustRightInd w:val="0"/>
        <w:spacing w:before="120" w:after="120" w:line="240" w:lineRule="auto"/>
        <w:jc w:val="both"/>
        <w:rPr>
          <w:rFonts w:ascii="Times New Roman" w:hAnsi="Times New Roman"/>
          <w:lang w:eastAsia="en-GB"/>
        </w:rPr>
      </w:pPr>
      <w:r w:rsidRPr="004015E6">
        <w:rPr>
          <w:rFonts w:ascii="Times New Roman" w:hAnsi="Times New Roman"/>
          <w:lang w:eastAsia="en-GB"/>
        </w:rPr>
        <w:t>Керівництво оцінило очікувані кредитні збитки за фінансовими інвестиціями та дійшло висновку, що їх сума несуттєва для фінансової звітності. Тому станом на 31 грудня 2019 року оціночний резерв під збитки не визнавався, і знецінення фінансових інвестицій станом на цю дату було відсутнє.</w:t>
      </w:r>
    </w:p>
    <w:p w14:paraId="24E43E37" w14:textId="77777777" w:rsidR="00790F03" w:rsidRPr="004015E6" w:rsidRDefault="00790F03" w:rsidP="00790F03">
      <w:pPr>
        <w:tabs>
          <w:tab w:val="left" w:pos="5160"/>
        </w:tabs>
        <w:spacing w:after="120" w:line="240" w:lineRule="auto"/>
        <w:jc w:val="both"/>
        <w:rPr>
          <w:rFonts w:ascii="Times New Roman" w:hAnsi="Times New Roman"/>
          <w:lang w:eastAsia="en-GB"/>
        </w:rPr>
      </w:pPr>
      <w:r w:rsidRPr="004015E6">
        <w:rPr>
          <w:rFonts w:ascii="Times New Roman" w:hAnsi="Times New Roman"/>
          <w:lang w:eastAsia="en-GB"/>
        </w:rPr>
        <w:t>Станом на 31 грудня 2018 року фінансові інвестиції не прострочені та не знецінені. Балансова вартість фінансових активів приблизно дорівнює їх справедливій вартості станом на 31 грудня 2019 року та 31 грудня 2018 року.</w:t>
      </w:r>
    </w:p>
    <w:p w14:paraId="633377C1" w14:textId="77777777" w:rsidR="00790F03" w:rsidRPr="004015E6" w:rsidRDefault="00790F03" w:rsidP="00790F03">
      <w:pPr>
        <w:rPr>
          <w:rFonts w:ascii="Times New Roman" w:hAnsi="Times New Roman"/>
          <w:lang w:eastAsia="en-GB"/>
        </w:rPr>
      </w:pPr>
      <w:r w:rsidRPr="004015E6">
        <w:rPr>
          <w:rFonts w:ascii="Times New Roman" w:hAnsi="Times New Roman"/>
          <w:lang w:eastAsia="en-GB"/>
        </w:rPr>
        <w:lastRenderedPageBreak/>
        <w:br w:type="page"/>
      </w:r>
    </w:p>
    <w:p w14:paraId="488614A9" w14:textId="77777777" w:rsidR="00790F03" w:rsidRPr="004015E6" w:rsidRDefault="00790F03" w:rsidP="00790F03">
      <w:pPr>
        <w:tabs>
          <w:tab w:val="left" w:pos="5160"/>
        </w:tabs>
        <w:spacing w:after="120" w:line="240" w:lineRule="auto"/>
        <w:jc w:val="both"/>
        <w:rPr>
          <w:rFonts w:ascii="Times New Roman" w:hAnsi="Times New Roman"/>
          <w:b/>
          <w:kern w:val="28"/>
        </w:rPr>
      </w:pPr>
      <w:r w:rsidRPr="004015E6">
        <w:rPr>
          <w:rFonts w:ascii="Times New Roman" w:hAnsi="Times New Roman"/>
          <w:b/>
          <w:kern w:val="28"/>
        </w:rPr>
        <w:lastRenderedPageBreak/>
        <w:t>12. Дебіторська заборгованість з основної діяльності та інша дебіторська заборгованість (до рядків балансу 1125, 1130, 1135, 1140, 1155, 1190)</w:t>
      </w:r>
      <w:r w:rsidRPr="004015E6">
        <w:rPr>
          <w:rFonts w:ascii="Times New Roman" w:hAnsi="Times New Roman"/>
          <w:b/>
          <w:color w:val="FF0000"/>
          <w:kern w:val="28"/>
        </w:rPr>
        <w:t xml:space="preserve"> </w:t>
      </w:r>
    </w:p>
    <w:tbl>
      <w:tblPr>
        <w:tblW w:w="9645" w:type="dxa"/>
        <w:tblInd w:w="-86" w:type="dxa"/>
        <w:tblLayout w:type="fixed"/>
        <w:tblCellMar>
          <w:left w:w="56" w:type="dxa"/>
          <w:right w:w="56" w:type="dxa"/>
        </w:tblCellMar>
        <w:tblLook w:val="04A0" w:firstRow="1" w:lastRow="0" w:firstColumn="1" w:lastColumn="0" w:noHBand="0" w:noVBand="1"/>
      </w:tblPr>
      <w:tblGrid>
        <w:gridCol w:w="143"/>
        <w:gridCol w:w="4823"/>
        <w:gridCol w:w="580"/>
        <w:gridCol w:w="695"/>
        <w:gridCol w:w="1286"/>
        <w:gridCol w:w="416"/>
        <w:gridCol w:w="1561"/>
        <w:gridCol w:w="141"/>
      </w:tblGrid>
      <w:tr w:rsidR="00790F03" w:rsidRPr="004015E6" w14:paraId="6507A328" w14:textId="77777777" w:rsidTr="00790F03">
        <w:trPr>
          <w:gridBefore w:val="1"/>
          <w:gridAfter w:val="1"/>
          <w:wBefore w:w="142" w:type="dxa"/>
          <w:wAfter w:w="141" w:type="dxa"/>
        </w:trPr>
        <w:tc>
          <w:tcPr>
            <w:tcW w:w="4820" w:type="dxa"/>
            <w:tcBorders>
              <w:top w:val="nil"/>
              <w:left w:val="nil"/>
              <w:bottom w:val="single" w:sz="4" w:space="0" w:color="auto"/>
              <w:right w:val="nil"/>
            </w:tcBorders>
            <w:vAlign w:val="bottom"/>
            <w:hideMark/>
          </w:tcPr>
          <w:p w14:paraId="5AD3604C" w14:textId="77777777" w:rsidR="00790F03" w:rsidRPr="004015E6" w:rsidRDefault="00790F03">
            <w:pPr>
              <w:spacing w:after="0" w:line="240" w:lineRule="auto"/>
              <w:ind w:left="86" w:hanging="86"/>
              <w:rPr>
                <w:rFonts w:ascii="Times New Roman" w:hAnsi="Times New Roman"/>
                <w:i/>
                <w:color w:val="000000"/>
              </w:rPr>
            </w:pPr>
            <w:r w:rsidRPr="004015E6">
              <w:rPr>
                <w:rFonts w:ascii="Times New Roman" w:hAnsi="Times New Roman"/>
                <w:i/>
                <w:color w:val="000000"/>
              </w:rPr>
              <w:t>у тисячах гривень</w:t>
            </w:r>
          </w:p>
        </w:tc>
        <w:tc>
          <w:tcPr>
            <w:tcW w:w="580" w:type="dxa"/>
            <w:tcBorders>
              <w:top w:val="nil"/>
              <w:left w:val="nil"/>
              <w:bottom w:val="single" w:sz="4" w:space="0" w:color="auto"/>
              <w:right w:val="nil"/>
            </w:tcBorders>
          </w:tcPr>
          <w:p w14:paraId="7A2239B1" w14:textId="77777777" w:rsidR="00790F03" w:rsidRPr="004015E6" w:rsidRDefault="00790F03">
            <w:pPr>
              <w:spacing w:after="0" w:line="240" w:lineRule="auto"/>
              <w:ind w:right="-56"/>
              <w:jc w:val="center"/>
              <w:rPr>
                <w:rFonts w:ascii="Times New Roman" w:hAnsi="Times New Roman"/>
                <w:b/>
                <w:color w:val="000000"/>
              </w:rPr>
            </w:pPr>
          </w:p>
        </w:tc>
        <w:tc>
          <w:tcPr>
            <w:tcW w:w="1980" w:type="dxa"/>
            <w:gridSpan w:val="2"/>
            <w:tcBorders>
              <w:top w:val="nil"/>
              <w:left w:val="nil"/>
              <w:bottom w:val="single" w:sz="4" w:space="0" w:color="auto"/>
              <w:right w:val="nil"/>
            </w:tcBorders>
            <w:vAlign w:val="bottom"/>
            <w:hideMark/>
          </w:tcPr>
          <w:p w14:paraId="0E0C45B2" w14:textId="77777777" w:rsidR="00790F03" w:rsidRPr="004015E6" w:rsidRDefault="00790F03">
            <w:pPr>
              <w:spacing w:after="0" w:line="218" w:lineRule="auto"/>
              <w:jc w:val="right"/>
              <w:rPr>
                <w:rFonts w:ascii="Times New Roman" w:hAnsi="Times New Roman"/>
                <w:b/>
                <w:color w:val="000000"/>
              </w:rPr>
            </w:pPr>
            <w:r w:rsidRPr="004015E6">
              <w:rPr>
                <w:rFonts w:ascii="Times New Roman" w:hAnsi="Times New Roman"/>
                <w:b/>
                <w:color w:val="000000"/>
              </w:rPr>
              <w:t>31 грудня 2019 р.</w:t>
            </w:r>
          </w:p>
        </w:tc>
        <w:tc>
          <w:tcPr>
            <w:tcW w:w="1976" w:type="dxa"/>
            <w:gridSpan w:val="2"/>
            <w:tcBorders>
              <w:top w:val="nil"/>
              <w:left w:val="nil"/>
              <w:bottom w:val="single" w:sz="4" w:space="0" w:color="auto"/>
              <w:right w:val="nil"/>
            </w:tcBorders>
            <w:vAlign w:val="bottom"/>
            <w:hideMark/>
          </w:tcPr>
          <w:p w14:paraId="07DA8407" w14:textId="77777777" w:rsidR="00790F03" w:rsidRPr="004015E6" w:rsidRDefault="00790F03">
            <w:pPr>
              <w:spacing w:after="0" w:line="218" w:lineRule="auto"/>
              <w:jc w:val="right"/>
              <w:rPr>
                <w:rFonts w:ascii="Times New Roman" w:hAnsi="Times New Roman"/>
                <w:b/>
                <w:color w:val="000000"/>
              </w:rPr>
            </w:pPr>
            <w:r w:rsidRPr="004015E6">
              <w:rPr>
                <w:rFonts w:ascii="Times New Roman" w:hAnsi="Times New Roman"/>
                <w:b/>
                <w:color w:val="000000"/>
              </w:rPr>
              <w:t>31 грудня 2018 р.</w:t>
            </w:r>
          </w:p>
        </w:tc>
      </w:tr>
      <w:tr w:rsidR="00790F03" w:rsidRPr="004015E6" w14:paraId="5CCEFFC1" w14:textId="77777777" w:rsidTr="00790F03">
        <w:trPr>
          <w:trHeight w:val="20"/>
        </w:trPr>
        <w:tc>
          <w:tcPr>
            <w:tcW w:w="6237" w:type="dxa"/>
            <w:gridSpan w:val="4"/>
            <w:vAlign w:val="bottom"/>
            <w:hideMark/>
          </w:tcPr>
          <w:p w14:paraId="710B3295" w14:textId="77777777" w:rsidR="00790F03" w:rsidRPr="004015E6" w:rsidRDefault="00790F03">
            <w:pPr>
              <w:keepNext/>
              <w:spacing w:after="0" w:line="240" w:lineRule="auto"/>
              <w:ind w:left="85" w:hanging="85"/>
              <w:rPr>
                <w:rFonts w:ascii="Times New Roman" w:hAnsi="Times New Roman"/>
                <w:lang w:eastAsia="en-GB"/>
              </w:rPr>
            </w:pPr>
            <w:r w:rsidRPr="004015E6">
              <w:rPr>
                <w:rFonts w:ascii="Times New Roman" w:hAnsi="Times New Roman"/>
                <w:lang w:eastAsia="en-GB"/>
              </w:rPr>
              <w:t>Дебіторська заборгованість за основною діяльністю (до рядку балансу 1125)</w:t>
            </w:r>
          </w:p>
        </w:tc>
        <w:tc>
          <w:tcPr>
            <w:tcW w:w="1701" w:type="dxa"/>
            <w:gridSpan w:val="2"/>
            <w:vAlign w:val="bottom"/>
            <w:hideMark/>
          </w:tcPr>
          <w:p w14:paraId="55A08466" w14:textId="77777777" w:rsidR="00790F03" w:rsidRPr="004015E6" w:rsidRDefault="00790F03">
            <w:pPr>
              <w:spacing w:after="0" w:line="240" w:lineRule="auto"/>
              <w:jc w:val="right"/>
              <w:rPr>
                <w:rFonts w:ascii="Times New Roman" w:hAnsi="Times New Roman"/>
                <w:lang w:eastAsia="en-GB"/>
              </w:rPr>
            </w:pPr>
            <w:r w:rsidRPr="004015E6">
              <w:rPr>
                <w:rFonts w:ascii="Times New Roman" w:hAnsi="Times New Roman"/>
                <w:lang w:eastAsia="en-GB"/>
              </w:rPr>
              <w:t>326 981</w:t>
            </w:r>
          </w:p>
        </w:tc>
        <w:tc>
          <w:tcPr>
            <w:tcW w:w="1701" w:type="dxa"/>
            <w:gridSpan w:val="2"/>
            <w:vAlign w:val="bottom"/>
            <w:hideMark/>
          </w:tcPr>
          <w:p w14:paraId="0A042A14" w14:textId="77777777" w:rsidR="00790F03" w:rsidRPr="004015E6" w:rsidRDefault="00790F03">
            <w:pPr>
              <w:keepNext/>
              <w:spacing w:after="0" w:line="240" w:lineRule="auto"/>
              <w:jc w:val="right"/>
              <w:rPr>
                <w:rFonts w:ascii="Times New Roman" w:hAnsi="Times New Roman"/>
                <w:lang w:eastAsia="en-GB"/>
              </w:rPr>
            </w:pPr>
            <w:r w:rsidRPr="004015E6">
              <w:rPr>
                <w:rFonts w:ascii="Times New Roman" w:hAnsi="Times New Roman"/>
                <w:lang w:eastAsia="en-GB"/>
              </w:rPr>
              <w:t>293 134</w:t>
            </w:r>
          </w:p>
        </w:tc>
      </w:tr>
      <w:tr w:rsidR="00790F03" w:rsidRPr="004015E6" w14:paraId="3EDE3B0F" w14:textId="77777777" w:rsidTr="00790F03">
        <w:trPr>
          <w:trHeight w:val="20"/>
        </w:trPr>
        <w:tc>
          <w:tcPr>
            <w:tcW w:w="6237" w:type="dxa"/>
            <w:gridSpan w:val="4"/>
            <w:vAlign w:val="bottom"/>
            <w:hideMark/>
          </w:tcPr>
          <w:p w14:paraId="0C367BB0" w14:textId="77777777" w:rsidR="00790F03" w:rsidRPr="004015E6" w:rsidRDefault="00790F03">
            <w:pPr>
              <w:keepNext/>
              <w:spacing w:after="0" w:line="240" w:lineRule="auto"/>
              <w:ind w:left="85" w:hanging="85"/>
              <w:rPr>
                <w:rFonts w:ascii="Times New Roman" w:hAnsi="Times New Roman"/>
                <w:lang w:eastAsia="en-GB"/>
              </w:rPr>
            </w:pPr>
            <w:r w:rsidRPr="004015E6">
              <w:rPr>
                <w:rFonts w:ascii="Times New Roman" w:hAnsi="Times New Roman"/>
                <w:lang w:eastAsia="en-GB"/>
              </w:rPr>
              <w:t xml:space="preserve">Мінус:  резерв під очікувані кредитні збитки на дебіторську заборгованість за основною діяльністю (до рядку балансу 1125) </w:t>
            </w:r>
          </w:p>
        </w:tc>
        <w:tc>
          <w:tcPr>
            <w:tcW w:w="1701" w:type="dxa"/>
            <w:gridSpan w:val="2"/>
            <w:vAlign w:val="bottom"/>
            <w:hideMark/>
          </w:tcPr>
          <w:p w14:paraId="2133C9FC" w14:textId="77777777" w:rsidR="00790F03" w:rsidRPr="004015E6" w:rsidRDefault="00790F03">
            <w:pPr>
              <w:spacing w:after="0" w:line="240" w:lineRule="auto"/>
              <w:jc w:val="right"/>
              <w:rPr>
                <w:rFonts w:ascii="Times New Roman" w:hAnsi="Times New Roman"/>
                <w:lang w:eastAsia="en-GB"/>
              </w:rPr>
            </w:pPr>
            <w:r w:rsidRPr="004015E6">
              <w:rPr>
                <w:rFonts w:ascii="Times New Roman" w:hAnsi="Times New Roman"/>
                <w:lang w:eastAsia="en-GB"/>
              </w:rPr>
              <w:t>(16 486)</w:t>
            </w:r>
          </w:p>
        </w:tc>
        <w:tc>
          <w:tcPr>
            <w:tcW w:w="1701" w:type="dxa"/>
            <w:gridSpan w:val="2"/>
            <w:vAlign w:val="bottom"/>
            <w:hideMark/>
          </w:tcPr>
          <w:p w14:paraId="5AD8811E" w14:textId="77777777" w:rsidR="00790F03" w:rsidRPr="004015E6" w:rsidRDefault="00790F03">
            <w:pPr>
              <w:keepNext/>
              <w:spacing w:after="0" w:line="240" w:lineRule="auto"/>
              <w:jc w:val="right"/>
              <w:rPr>
                <w:rFonts w:ascii="Times New Roman" w:hAnsi="Times New Roman"/>
                <w:lang w:eastAsia="en-GB"/>
              </w:rPr>
            </w:pPr>
            <w:r w:rsidRPr="004015E6">
              <w:rPr>
                <w:rFonts w:ascii="Times New Roman" w:hAnsi="Times New Roman"/>
                <w:lang w:eastAsia="en-GB"/>
              </w:rPr>
              <w:t>-</w:t>
            </w:r>
          </w:p>
        </w:tc>
      </w:tr>
      <w:tr w:rsidR="00790F03" w:rsidRPr="004015E6" w14:paraId="0018F434" w14:textId="77777777" w:rsidTr="00790F03">
        <w:trPr>
          <w:trHeight w:val="20"/>
        </w:trPr>
        <w:tc>
          <w:tcPr>
            <w:tcW w:w="6237" w:type="dxa"/>
            <w:gridSpan w:val="4"/>
            <w:vAlign w:val="bottom"/>
            <w:hideMark/>
          </w:tcPr>
          <w:p w14:paraId="6E8C7C26" w14:textId="77777777" w:rsidR="00790F03" w:rsidRPr="004015E6" w:rsidRDefault="00790F03">
            <w:pPr>
              <w:keepNext/>
              <w:spacing w:after="0" w:line="240" w:lineRule="auto"/>
              <w:ind w:left="85" w:hanging="85"/>
              <w:rPr>
                <w:rFonts w:ascii="Times New Roman" w:hAnsi="Times New Roman"/>
                <w:lang w:eastAsia="en-GB"/>
              </w:rPr>
            </w:pPr>
            <w:r w:rsidRPr="004015E6">
              <w:rPr>
                <w:rFonts w:ascii="Times New Roman" w:hAnsi="Times New Roman"/>
                <w:lang w:eastAsia="en-GB"/>
              </w:rPr>
              <w:t>Кредити, видані пов'язаним сторонам (до рядку балансу 1155)</w:t>
            </w:r>
          </w:p>
        </w:tc>
        <w:tc>
          <w:tcPr>
            <w:tcW w:w="1701" w:type="dxa"/>
            <w:gridSpan w:val="2"/>
            <w:hideMark/>
          </w:tcPr>
          <w:p w14:paraId="1E83A582" w14:textId="77777777" w:rsidR="00790F03" w:rsidRPr="004015E6" w:rsidRDefault="00790F03">
            <w:pPr>
              <w:spacing w:after="0" w:line="240" w:lineRule="auto"/>
              <w:jc w:val="right"/>
              <w:rPr>
                <w:rFonts w:ascii="Times New Roman" w:hAnsi="Times New Roman"/>
                <w:lang w:eastAsia="en-GB"/>
              </w:rPr>
            </w:pPr>
            <w:r w:rsidRPr="004015E6">
              <w:rPr>
                <w:rFonts w:ascii="Times New Roman" w:hAnsi="Times New Roman"/>
                <w:lang w:eastAsia="en-GB"/>
              </w:rPr>
              <w:t>1 378 707</w:t>
            </w:r>
          </w:p>
        </w:tc>
        <w:tc>
          <w:tcPr>
            <w:tcW w:w="1701" w:type="dxa"/>
            <w:gridSpan w:val="2"/>
            <w:vAlign w:val="bottom"/>
            <w:hideMark/>
          </w:tcPr>
          <w:p w14:paraId="3B712EB0" w14:textId="77777777" w:rsidR="00790F03" w:rsidRPr="004015E6" w:rsidRDefault="00790F03">
            <w:pPr>
              <w:keepNext/>
              <w:spacing w:after="0" w:line="240" w:lineRule="auto"/>
              <w:jc w:val="right"/>
              <w:rPr>
                <w:rFonts w:ascii="Times New Roman" w:hAnsi="Times New Roman"/>
                <w:lang w:eastAsia="en-GB"/>
              </w:rPr>
            </w:pPr>
            <w:r w:rsidRPr="004015E6">
              <w:rPr>
                <w:rFonts w:ascii="Times New Roman" w:hAnsi="Times New Roman"/>
                <w:lang w:eastAsia="en-GB"/>
              </w:rPr>
              <w:t xml:space="preserve">1 286 996  </w:t>
            </w:r>
          </w:p>
        </w:tc>
      </w:tr>
      <w:tr w:rsidR="00790F03" w:rsidRPr="004015E6" w14:paraId="4AA5EC65" w14:textId="77777777" w:rsidTr="00790F03">
        <w:trPr>
          <w:trHeight w:val="20"/>
        </w:trPr>
        <w:tc>
          <w:tcPr>
            <w:tcW w:w="6237" w:type="dxa"/>
            <w:gridSpan w:val="4"/>
            <w:vAlign w:val="bottom"/>
            <w:hideMark/>
          </w:tcPr>
          <w:p w14:paraId="585D0F55" w14:textId="77777777" w:rsidR="00790F03" w:rsidRPr="004015E6" w:rsidRDefault="00790F03">
            <w:pPr>
              <w:keepNext/>
              <w:spacing w:after="0" w:line="240" w:lineRule="auto"/>
              <w:ind w:left="85" w:hanging="85"/>
              <w:rPr>
                <w:rFonts w:ascii="Times New Roman" w:hAnsi="Times New Roman"/>
                <w:lang w:eastAsia="en-GB"/>
              </w:rPr>
            </w:pPr>
            <w:r w:rsidRPr="004015E6">
              <w:rPr>
                <w:rFonts w:ascii="Times New Roman" w:hAnsi="Times New Roman"/>
                <w:lang w:eastAsia="en-GB"/>
              </w:rPr>
              <w:t>Мінус: ефект дисконтування кредитів, виданих пов'язаним сторонам</w:t>
            </w:r>
          </w:p>
        </w:tc>
        <w:tc>
          <w:tcPr>
            <w:tcW w:w="1701" w:type="dxa"/>
            <w:gridSpan w:val="2"/>
            <w:hideMark/>
          </w:tcPr>
          <w:p w14:paraId="052222AD" w14:textId="77777777" w:rsidR="00790F03" w:rsidRPr="004015E6" w:rsidRDefault="00790F03">
            <w:pPr>
              <w:spacing w:after="0" w:line="240" w:lineRule="auto"/>
              <w:jc w:val="right"/>
              <w:rPr>
                <w:rFonts w:ascii="Times New Roman" w:hAnsi="Times New Roman"/>
                <w:lang w:eastAsia="en-GB"/>
              </w:rPr>
            </w:pPr>
            <w:r w:rsidRPr="004015E6">
              <w:rPr>
                <w:rFonts w:ascii="Times New Roman" w:hAnsi="Times New Roman"/>
                <w:lang w:eastAsia="en-GB"/>
              </w:rPr>
              <w:t>(7 509)</w:t>
            </w:r>
          </w:p>
        </w:tc>
        <w:tc>
          <w:tcPr>
            <w:tcW w:w="1701" w:type="dxa"/>
            <w:gridSpan w:val="2"/>
            <w:vAlign w:val="bottom"/>
            <w:hideMark/>
          </w:tcPr>
          <w:p w14:paraId="0998EC17" w14:textId="77777777" w:rsidR="00790F03" w:rsidRPr="004015E6" w:rsidRDefault="00790F03">
            <w:pPr>
              <w:keepNext/>
              <w:spacing w:after="0" w:line="240" w:lineRule="auto"/>
              <w:jc w:val="right"/>
              <w:rPr>
                <w:rFonts w:ascii="Times New Roman" w:hAnsi="Times New Roman"/>
                <w:lang w:eastAsia="en-GB"/>
              </w:rPr>
            </w:pPr>
            <w:r w:rsidRPr="004015E6">
              <w:rPr>
                <w:rFonts w:ascii="Times New Roman" w:hAnsi="Times New Roman"/>
                <w:lang w:eastAsia="en-GB"/>
              </w:rPr>
              <w:t>-</w:t>
            </w:r>
          </w:p>
        </w:tc>
      </w:tr>
      <w:tr w:rsidR="00790F03" w:rsidRPr="004015E6" w14:paraId="1354FFA0" w14:textId="77777777" w:rsidTr="00790F03">
        <w:trPr>
          <w:trHeight w:val="20"/>
        </w:trPr>
        <w:tc>
          <w:tcPr>
            <w:tcW w:w="6237" w:type="dxa"/>
            <w:gridSpan w:val="4"/>
            <w:tcBorders>
              <w:top w:val="nil"/>
              <w:left w:val="nil"/>
              <w:bottom w:val="single" w:sz="4" w:space="0" w:color="auto"/>
              <w:right w:val="nil"/>
            </w:tcBorders>
            <w:vAlign w:val="bottom"/>
            <w:hideMark/>
          </w:tcPr>
          <w:p w14:paraId="5A6AC7D1" w14:textId="77777777" w:rsidR="00790F03" w:rsidRPr="004015E6" w:rsidRDefault="00790F03">
            <w:pPr>
              <w:keepNext/>
              <w:spacing w:after="0" w:line="240" w:lineRule="auto"/>
              <w:ind w:left="85" w:hanging="85"/>
              <w:rPr>
                <w:rFonts w:ascii="Times New Roman" w:hAnsi="Times New Roman"/>
                <w:lang w:eastAsia="en-GB"/>
              </w:rPr>
            </w:pPr>
            <w:r w:rsidRPr="004015E6">
              <w:rPr>
                <w:rFonts w:ascii="Times New Roman" w:hAnsi="Times New Roman"/>
                <w:lang w:eastAsia="en-GB"/>
              </w:rPr>
              <w:t>Інше (до рядків балансу 1135,1140,1155)</w:t>
            </w:r>
          </w:p>
        </w:tc>
        <w:tc>
          <w:tcPr>
            <w:tcW w:w="1701" w:type="dxa"/>
            <w:gridSpan w:val="2"/>
            <w:tcBorders>
              <w:top w:val="nil"/>
              <w:left w:val="nil"/>
              <w:bottom w:val="single" w:sz="4" w:space="0" w:color="auto"/>
              <w:right w:val="nil"/>
            </w:tcBorders>
            <w:vAlign w:val="bottom"/>
            <w:hideMark/>
          </w:tcPr>
          <w:p w14:paraId="4D8070B2" w14:textId="77777777" w:rsidR="00790F03" w:rsidRPr="004015E6" w:rsidRDefault="00790F03">
            <w:pPr>
              <w:spacing w:after="0" w:line="240" w:lineRule="auto"/>
              <w:jc w:val="right"/>
              <w:rPr>
                <w:rFonts w:ascii="Times New Roman" w:hAnsi="Times New Roman"/>
                <w:lang w:eastAsia="en-GB"/>
              </w:rPr>
            </w:pPr>
            <w:r w:rsidRPr="004015E6">
              <w:rPr>
                <w:rFonts w:ascii="Times New Roman" w:hAnsi="Times New Roman"/>
                <w:lang w:eastAsia="en-GB"/>
              </w:rPr>
              <w:t>948</w:t>
            </w:r>
          </w:p>
        </w:tc>
        <w:tc>
          <w:tcPr>
            <w:tcW w:w="1701" w:type="dxa"/>
            <w:gridSpan w:val="2"/>
            <w:tcBorders>
              <w:top w:val="nil"/>
              <w:left w:val="nil"/>
              <w:bottom w:val="single" w:sz="4" w:space="0" w:color="auto"/>
              <w:right w:val="nil"/>
            </w:tcBorders>
            <w:vAlign w:val="bottom"/>
            <w:hideMark/>
          </w:tcPr>
          <w:p w14:paraId="53703959" w14:textId="77777777" w:rsidR="00790F03" w:rsidRPr="004015E6" w:rsidRDefault="00790F03">
            <w:pPr>
              <w:keepNext/>
              <w:spacing w:after="0" w:line="240" w:lineRule="auto"/>
              <w:jc w:val="right"/>
              <w:rPr>
                <w:rFonts w:ascii="Times New Roman" w:hAnsi="Times New Roman"/>
                <w:lang w:eastAsia="en-GB"/>
              </w:rPr>
            </w:pPr>
            <w:r w:rsidRPr="004015E6">
              <w:rPr>
                <w:rFonts w:ascii="Times New Roman" w:hAnsi="Times New Roman"/>
                <w:lang w:eastAsia="en-GB"/>
              </w:rPr>
              <w:t xml:space="preserve"> 661 </w:t>
            </w:r>
          </w:p>
        </w:tc>
      </w:tr>
      <w:tr w:rsidR="00790F03" w:rsidRPr="004015E6" w14:paraId="102114E1" w14:textId="77777777" w:rsidTr="00790F03">
        <w:trPr>
          <w:trHeight w:val="20"/>
        </w:trPr>
        <w:tc>
          <w:tcPr>
            <w:tcW w:w="6237" w:type="dxa"/>
            <w:gridSpan w:val="4"/>
            <w:tcBorders>
              <w:top w:val="single" w:sz="4" w:space="0" w:color="auto"/>
              <w:left w:val="nil"/>
              <w:bottom w:val="single" w:sz="4" w:space="0" w:color="auto"/>
              <w:right w:val="nil"/>
            </w:tcBorders>
            <w:vAlign w:val="bottom"/>
            <w:hideMark/>
          </w:tcPr>
          <w:p w14:paraId="3EDF4D01" w14:textId="77777777" w:rsidR="00790F03" w:rsidRPr="004015E6" w:rsidRDefault="00790F03">
            <w:pPr>
              <w:keepNext/>
              <w:spacing w:after="0" w:line="240" w:lineRule="auto"/>
              <w:ind w:left="85" w:hanging="85"/>
              <w:rPr>
                <w:rFonts w:ascii="Times New Roman" w:hAnsi="Times New Roman"/>
                <w:b/>
                <w:i/>
                <w:lang w:eastAsia="en-GB"/>
              </w:rPr>
            </w:pPr>
            <w:r w:rsidRPr="004015E6">
              <w:rPr>
                <w:rFonts w:ascii="Times New Roman" w:hAnsi="Times New Roman"/>
                <w:b/>
                <w:i/>
                <w:lang w:eastAsia="en-GB"/>
              </w:rPr>
              <w:t>Всього фінансових активів</w:t>
            </w:r>
          </w:p>
        </w:tc>
        <w:tc>
          <w:tcPr>
            <w:tcW w:w="1701" w:type="dxa"/>
            <w:gridSpan w:val="2"/>
            <w:tcBorders>
              <w:top w:val="single" w:sz="4" w:space="0" w:color="auto"/>
              <w:left w:val="nil"/>
              <w:bottom w:val="single" w:sz="4" w:space="0" w:color="auto"/>
              <w:right w:val="nil"/>
            </w:tcBorders>
            <w:vAlign w:val="bottom"/>
            <w:hideMark/>
          </w:tcPr>
          <w:p w14:paraId="1799FBD4" w14:textId="77777777" w:rsidR="00790F03" w:rsidRPr="004015E6" w:rsidRDefault="00790F03">
            <w:pPr>
              <w:keepNext/>
              <w:spacing w:after="0" w:line="240" w:lineRule="auto"/>
              <w:ind w:left="85" w:hanging="85"/>
              <w:jc w:val="right"/>
              <w:rPr>
                <w:rFonts w:ascii="Times New Roman" w:hAnsi="Times New Roman"/>
                <w:b/>
                <w:lang w:eastAsia="en-GB"/>
              </w:rPr>
            </w:pPr>
            <w:r w:rsidRPr="004015E6">
              <w:rPr>
                <w:rFonts w:ascii="Times New Roman" w:hAnsi="Times New Roman"/>
                <w:b/>
                <w:lang w:eastAsia="en-GB"/>
              </w:rPr>
              <w:t>1 682 641</w:t>
            </w:r>
          </w:p>
        </w:tc>
        <w:tc>
          <w:tcPr>
            <w:tcW w:w="1701" w:type="dxa"/>
            <w:gridSpan w:val="2"/>
            <w:tcBorders>
              <w:top w:val="single" w:sz="4" w:space="0" w:color="auto"/>
              <w:left w:val="nil"/>
              <w:bottom w:val="single" w:sz="4" w:space="0" w:color="auto"/>
              <w:right w:val="nil"/>
            </w:tcBorders>
            <w:vAlign w:val="bottom"/>
            <w:hideMark/>
          </w:tcPr>
          <w:p w14:paraId="095EAD0A" w14:textId="77777777" w:rsidR="00790F03" w:rsidRPr="004015E6" w:rsidRDefault="00790F03">
            <w:pPr>
              <w:keepNext/>
              <w:spacing w:after="0" w:line="240" w:lineRule="auto"/>
              <w:ind w:left="85" w:hanging="85"/>
              <w:jc w:val="right"/>
              <w:rPr>
                <w:rFonts w:ascii="Times New Roman" w:hAnsi="Times New Roman"/>
                <w:b/>
                <w:lang w:eastAsia="en-GB"/>
              </w:rPr>
            </w:pPr>
            <w:r w:rsidRPr="004015E6">
              <w:rPr>
                <w:rFonts w:ascii="Times New Roman" w:hAnsi="Times New Roman"/>
                <w:b/>
                <w:lang w:eastAsia="en-GB"/>
              </w:rPr>
              <w:t xml:space="preserve"> 1 580 791 </w:t>
            </w:r>
          </w:p>
        </w:tc>
      </w:tr>
      <w:tr w:rsidR="00790F03" w:rsidRPr="004015E6" w14:paraId="5030E3BB" w14:textId="77777777" w:rsidTr="00790F03">
        <w:trPr>
          <w:trHeight w:val="20"/>
        </w:trPr>
        <w:tc>
          <w:tcPr>
            <w:tcW w:w="6237" w:type="dxa"/>
            <w:gridSpan w:val="4"/>
            <w:vAlign w:val="bottom"/>
            <w:hideMark/>
          </w:tcPr>
          <w:p w14:paraId="602AB0B6" w14:textId="77777777" w:rsidR="00790F03" w:rsidRPr="004015E6" w:rsidRDefault="00790F03">
            <w:pPr>
              <w:keepNext/>
              <w:spacing w:after="0" w:line="240" w:lineRule="auto"/>
              <w:ind w:left="85" w:hanging="85"/>
              <w:rPr>
                <w:rFonts w:ascii="Times New Roman" w:hAnsi="Times New Roman"/>
                <w:lang w:eastAsia="en-GB"/>
              </w:rPr>
            </w:pPr>
            <w:r w:rsidRPr="004015E6">
              <w:rPr>
                <w:rFonts w:ascii="Times New Roman" w:hAnsi="Times New Roman"/>
                <w:lang w:eastAsia="en-GB"/>
              </w:rPr>
              <w:t>Передоплати постачальникам (до рядку балансу 1130)</w:t>
            </w:r>
          </w:p>
        </w:tc>
        <w:tc>
          <w:tcPr>
            <w:tcW w:w="1701" w:type="dxa"/>
            <w:gridSpan w:val="2"/>
            <w:vAlign w:val="bottom"/>
            <w:hideMark/>
          </w:tcPr>
          <w:p w14:paraId="60CA2010" w14:textId="77777777" w:rsidR="00790F03" w:rsidRPr="004015E6" w:rsidRDefault="00790F03">
            <w:pPr>
              <w:spacing w:after="0" w:line="240" w:lineRule="auto"/>
              <w:jc w:val="right"/>
              <w:rPr>
                <w:rFonts w:ascii="Times New Roman" w:hAnsi="Times New Roman"/>
                <w:lang w:eastAsia="en-GB"/>
              </w:rPr>
            </w:pPr>
            <w:r w:rsidRPr="004015E6">
              <w:rPr>
                <w:rFonts w:ascii="Times New Roman" w:hAnsi="Times New Roman"/>
                <w:lang w:eastAsia="en-GB"/>
              </w:rPr>
              <w:t>1 415</w:t>
            </w:r>
          </w:p>
        </w:tc>
        <w:tc>
          <w:tcPr>
            <w:tcW w:w="1701" w:type="dxa"/>
            <w:gridSpan w:val="2"/>
            <w:vAlign w:val="bottom"/>
            <w:hideMark/>
          </w:tcPr>
          <w:p w14:paraId="453CFFDF" w14:textId="77777777" w:rsidR="00790F03" w:rsidRPr="004015E6" w:rsidRDefault="00790F03">
            <w:pPr>
              <w:keepNext/>
              <w:spacing w:after="0" w:line="240" w:lineRule="auto"/>
              <w:ind w:left="85" w:hanging="85"/>
              <w:jc w:val="right"/>
              <w:rPr>
                <w:rFonts w:ascii="Times New Roman" w:hAnsi="Times New Roman"/>
                <w:lang w:eastAsia="en-GB"/>
              </w:rPr>
            </w:pPr>
            <w:r w:rsidRPr="004015E6">
              <w:rPr>
                <w:rFonts w:ascii="Times New Roman" w:hAnsi="Times New Roman"/>
                <w:lang w:eastAsia="en-GB"/>
              </w:rPr>
              <w:t xml:space="preserve">1 020   </w:t>
            </w:r>
          </w:p>
        </w:tc>
      </w:tr>
      <w:tr w:rsidR="00790F03" w:rsidRPr="004015E6" w14:paraId="3141C832" w14:textId="77777777" w:rsidTr="00790F03">
        <w:trPr>
          <w:trHeight w:val="20"/>
        </w:trPr>
        <w:tc>
          <w:tcPr>
            <w:tcW w:w="6237" w:type="dxa"/>
            <w:gridSpan w:val="4"/>
            <w:tcBorders>
              <w:top w:val="nil"/>
              <w:left w:val="nil"/>
              <w:bottom w:val="single" w:sz="4" w:space="0" w:color="auto"/>
              <w:right w:val="nil"/>
            </w:tcBorders>
            <w:vAlign w:val="bottom"/>
            <w:hideMark/>
          </w:tcPr>
          <w:p w14:paraId="7E9D4EFA" w14:textId="77777777" w:rsidR="00790F03" w:rsidRPr="004015E6" w:rsidRDefault="00790F03">
            <w:pPr>
              <w:keepNext/>
              <w:tabs>
                <w:tab w:val="left" w:pos="2006"/>
              </w:tabs>
              <w:spacing w:after="0" w:line="240" w:lineRule="auto"/>
              <w:ind w:left="85" w:hanging="85"/>
              <w:rPr>
                <w:rFonts w:ascii="Times New Roman" w:hAnsi="Times New Roman"/>
                <w:lang w:eastAsia="en-GB"/>
              </w:rPr>
            </w:pPr>
            <w:r w:rsidRPr="004015E6">
              <w:rPr>
                <w:rFonts w:ascii="Times New Roman" w:hAnsi="Times New Roman"/>
                <w:lang w:eastAsia="en-GB"/>
              </w:rPr>
              <w:t xml:space="preserve">Інше (до рядку балансу (до рядку балансу 1190) </w:t>
            </w:r>
          </w:p>
        </w:tc>
        <w:tc>
          <w:tcPr>
            <w:tcW w:w="1701" w:type="dxa"/>
            <w:gridSpan w:val="2"/>
            <w:tcBorders>
              <w:top w:val="nil"/>
              <w:left w:val="nil"/>
              <w:bottom w:val="single" w:sz="4" w:space="0" w:color="auto"/>
              <w:right w:val="nil"/>
            </w:tcBorders>
            <w:vAlign w:val="bottom"/>
            <w:hideMark/>
          </w:tcPr>
          <w:p w14:paraId="73EBC90C" w14:textId="77777777" w:rsidR="00790F03" w:rsidRPr="004015E6" w:rsidRDefault="00790F03">
            <w:pPr>
              <w:spacing w:after="0" w:line="240" w:lineRule="auto"/>
              <w:jc w:val="right"/>
              <w:rPr>
                <w:rFonts w:ascii="Times New Roman" w:hAnsi="Times New Roman"/>
                <w:lang w:eastAsia="en-GB"/>
              </w:rPr>
            </w:pPr>
            <w:r w:rsidRPr="004015E6">
              <w:rPr>
                <w:rFonts w:ascii="Times New Roman" w:hAnsi="Times New Roman"/>
                <w:lang w:eastAsia="en-GB"/>
              </w:rPr>
              <w:t>32</w:t>
            </w:r>
          </w:p>
        </w:tc>
        <w:tc>
          <w:tcPr>
            <w:tcW w:w="1701" w:type="dxa"/>
            <w:gridSpan w:val="2"/>
            <w:tcBorders>
              <w:top w:val="nil"/>
              <w:left w:val="nil"/>
              <w:bottom w:val="single" w:sz="4" w:space="0" w:color="auto"/>
              <w:right w:val="nil"/>
            </w:tcBorders>
            <w:vAlign w:val="bottom"/>
            <w:hideMark/>
          </w:tcPr>
          <w:p w14:paraId="378CD7DB" w14:textId="77777777" w:rsidR="00790F03" w:rsidRPr="004015E6" w:rsidRDefault="00790F03">
            <w:pPr>
              <w:keepNext/>
              <w:spacing w:after="0" w:line="240" w:lineRule="auto"/>
              <w:ind w:left="85" w:hanging="85"/>
              <w:jc w:val="right"/>
              <w:rPr>
                <w:rFonts w:ascii="Times New Roman" w:hAnsi="Times New Roman"/>
                <w:lang w:eastAsia="en-GB"/>
              </w:rPr>
            </w:pPr>
            <w:r w:rsidRPr="004015E6">
              <w:rPr>
                <w:rFonts w:ascii="Times New Roman" w:hAnsi="Times New Roman"/>
                <w:lang w:eastAsia="en-GB"/>
              </w:rPr>
              <w:t xml:space="preserve"> 20 </w:t>
            </w:r>
          </w:p>
        </w:tc>
      </w:tr>
      <w:tr w:rsidR="00790F03" w:rsidRPr="004015E6" w14:paraId="7CAE82D3" w14:textId="77777777" w:rsidTr="00790F03">
        <w:trPr>
          <w:trHeight w:val="20"/>
        </w:trPr>
        <w:tc>
          <w:tcPr>
            <w:tcW w:w="6237" w:type="dxa"/>
            <w:gridSpan w:val="4"/>
            <w:tcBorders>
              <w:top w:val="nil"/>
              <w:left w:val="nil"/>
              <w:bottom w:val="single" w:sz="4" w:space="0" w:color="auto"/>
              <w:right w:val="nil"/>
            </w:tcBorders>
            <w:vAlign w:val="bottom"/>
            <w:hideMark/>
          </w:tcPr>
          <w:p w14:paraId="43AA059F" w14:textId="77777777" w:rsidR="00790F03" w:rsidRPr="004015E6" w:rsidRDefault="00790F03">
            <w:pPr>
              <w:keepNext/>
              <w:spacing w:after="0" w:line="240" w:lineRule="auto"/>
              <w:ind w:left="85" w:hanging="85"/>
              <w:rPr>
                <w:rFonts w:ascii="Times New Roman" w:hAnsi="Times New Roman"/>
                <w:b/>
                <w:i/>
                <w:lang w:eastAsia="en-GB"/>
              </w:rPr>
            </w:pPr>
            <w:r w:rsidRPr="004015E6">
              <w:rPr>
                <w:rFonts w:ascii="Times New Roman" w:hAnsi="Times New Roman"/>
                <w:b/>
                <w:i/>
                <w:lang w:eastAsia="en-GB"/>
              </w:rPr>
              <w:t>Всього нефінансових активів</w:t>
            </w:r>
          </w:p>
        </w:tc>
        <w:tc>
          <w:tcPr>
            <w:tcW w:w="1701" w:type="dxa"/>
            <w:gridSpan w:val="2"/>
            <w:tcBorders>
              <w:top w:val="nil"/>
              <w:left w:val="nil"/>
              <w:bottom w:val="single" w:sz="4" w:space="0" w:color="auto"/>
              <w:right w:val="nil"/>
            </w:tcBorders>
            <w:vAlign w:val="bottom"/>
            <w:hideMark/>
          </w:tcPr>
          <w:p w14:paraId="6CA68E55" w14:textId="77777777" w:rsidR="00790F03" w:rsidRPr="004015E6" w:rsidRDefault="00790F03">
            <w:pPr>
              <w:keepNext/>
              <w:spacing w:after="0" w:line="240" w:lineRule="auto"/>
              <w:ind w:left="85" w:hanging="85"/>
              <w:jc w:val="right"/>
              <w:rPr>
                <w:rFonts w:ascii="Times New Roman" w:hAnsi="Times New Roman"/>
                <w:b/>
                <w:bCs/>
                <w:smallCaps/>
                <w:spacing w:val="-2"/>
                <w:lang w:eastAsia="en-GB"/>
              </w:rPr>
            </w:pPr>
            <w:r w:rsidRPr="004015E6">
              <w:rPr>
                <w:rFonts w:ascii="Times New Roman" w:hAnsi="Times New Roman"/>
                <w:b/>
                <w:bCs/>
                <w:smallCaps/>
                <w:spacing w:val="-2"/>
                <w:lang w:eastAsia="en-GB"/>
              </w:rPr>
              <w:t>1 447</w:t>
            </w:r>
          </w:p>
        </w:tc>
        <w:tc>
          <w:tcPr>
            <w:tcW w:w="1701" w:type="dxa"/>
            <w:gridSpan w:val="2"/>
            <w:tcBorders>
              <w:top w:val="nil"/>
              <w:left w:val="nil"/>
              <w:bottom w:val="single" w:sz="4" w:space="0" w:color="auto"/>
              <w:right w:val="nil"/>
            </w:tcBorders>
            <w:vAlign w:val="bottom"/>
            <w:hideMark/>
          </w:tcPr>
          <w:p w14:paraId="4CAF5075" w14:textId="77777777" w:rsidR="00790F03" w:rsidRPr="004015E6" w:rsidRDefault="00790F03">
            <w:pPr>
              <w:keepNext/>
              <w:spacing w:after="0" w:line="240" w:lineRule="auto"/>
              <w:ind w:left="85" w:hanging="85"/>
              <w:jc w:val="right"/>
              <w:rPr>
                <w:rFonts w:ascii="Times New Roman" w:hAnsi="Times New Roman"/>
                <w:b/>
                <w:bCs/>
                <w:smallCaps/>
                <w:spacing w:val="-2"/>
                <w:lang w:eastAsia="en-GB"/>
              </w:rPr>
            </w:pPr>
            <w:r w:rsidRPr="004015E6">
              <w:rPr>
                <w:rFonts w:ascii="Times New Roman" w:hAnsi="Times New Roman"/>
                <w:b/>
                <w:lang w:eastAsia="en-GB"/>
              </w:rPr>
              <w:t xml:space="preserve">1 040   </w:t>
            </w:r>
          </w:p>
        </w:tc>
      </w:tr>
      <w:tr w:rsidR="00790F03" w:rsidRPr="004015E6" w14:paraId="6086F980" w14:textId="77777777" w:rsidTr="00790F03">
        <w:trPr>
          <w:trHeight w:val="20"/>
        </w:trPr>
        <w:tc>
          <w:tcPr>
            <w:tcW w:w="6237" w:type="dxa"/>
            <w:gridSpan w:val="4"/>
            <w:tcBorders>
              <w:top w:val="single" w:sz="4" w:space="0" w:color="auto"/>
              <w:left w:val="nil"/>
              <w:bottom w:val="single" w:sz="4" w:space="0" w:color="auto"/>
              <w:right w:val="nil"/>
            </w:tcBorders>
            <w:vAlign w:val="bottom"/>
            <w:hideMark/>
          </w:tcPr>
          <w:p w14:paraId="4DDDCF30" w14:textId="77777777" w:rsidR="00790F03" w:rsidRPr="004015E6" w:rsidRDefault="00790F03">
            <w:pPr>
              <w:keepNext/>
              <w:spacing w:after="0" w:line="240" w:lineRule="auto"/>
              <w:ind w:left="85" w:hanging="85"/>
              <w:rPr>
                <w:rFonts w:ascii="Times New Roman" w:hAnsi="Times New Roman"/>
                <w:b/>
                <w:lang w:eastAsia="en-GB"/>
              </w:rPr>
            </w:pPr>
            <w:r w:rsidRPr="004015E6">
              <w:rPr>
                <w:rFonts w:ascii="Times New Roman" w:hAnsi="Times New Roman"/>
                <w:b/>
                <w:lang w:eastAsia="en-GB"/>
              </w:rPr>
              <w:t>Всього дебіторської заборгованості за основною діяльністю та іншої дебіторської заборгованості</w:t>
            </w:r>
          </w:p>
        </w:tc>
        <w:tc>
          <w:tcPr>
            <w:tcW w:w="1701" w:type="dxa"/>
            <w:gridSpan w:val="2"/>
            <w:tcBorders>
              <w:top w:val="single" w:sz="4" w:space="0" w:color="auto"/>
              <w:left w:val="nil"/>
              <w:bottom w:val="single" w:sz="4" w:space="0" w:color="auto"/>
              <w:right w:val="nil"/>
            </w:tcBorders>
            <w:vAlign w:val="bottom"/>
            <w:hideMark/>
          </w:tcPr>
          <w:p w14:paraId="51624C10" w14:textId="77777777" w:rsidR="00790F03" w:rsidRPr="004015E6" w:rsidRDefault="00790F03">
            <w:pPr>
              <w:keepNext/>
              <w:spacing w:after="0" w:line="240" w:lineRule="auto"/>
              <w:ind w:left="85" w:hanging="85"/>
              <w:jc w:val="right"/>
              <w:rPr>
                <w:rFonts w:ascii="Times New Roman" w:hAnsi="Times New Roman"/>
                <w:b/>
                <w:bCs/>
                <w:smallCaps/>
                <w:spacing w:val="-2"/>
                <w:lang w:eastAsia="en-GB"/>
              </w:rPr>
            </w:pPr>
            <w:r w:rsidRPr="004015E6">
              <w:rPr>
                <w:rFonts w:ascii="Times New Roman" w:hAnsi="Times New Roman"/>
                <w:b/>
                <w:bCs/>
                <w:smallCaps/>
                <w:spacing w:val="-2"/>
                <w:lang w:eastAsia="en-GB"/>
              </w:rPr>
              <w:t>1 684 088</w:t>
            </w:r>
          </w:p>
        </w:tc>
        <w:tc>
          <w:tcPr>
            <w:tcW w:w="1701" w:type="dxa"/>
            <w:gridSpan w:val="2"/>
            <w:tcBorders>
              <w:top w:val="single" w:sz="4" w:space="0" w:color="auto"/>
              <w:left w:val="nil"/>
              <w:bottom w:val="single" w:sz="4" w:space="0" w:color="auto"/>
              <w:right w:val="nil"/>
            </w:tcBorders>
            <w:vAlign w:val="bottom"/>
            <w:hideMark/>
          </w:tcPr>
          <w:p w14:paraId="430CE3AB" w14:textId="77777777" w:rsidR="00790F03" w:rsidRPr="004015E6" w:rsidRDefault="00790F03">
            <w:pPr>
              <w:keepNext/>
              <w:spacing w:after="0" w:line="240" w:lineRule="auto"/>
              <w:ind w:left="85" w:hanging="85"/>
              <w:jc w:val="right"/>
              <w:rPr>
                <w:rFonts w:ascii="Times New Roman" w:hAnsi="Times New Roman"/>
                <w:b/>
                <w:bCs/>
                <w:smallCaps/>
                <w:spacing w:val="-2"/>
                <w:lang w:eastAsia="en-GB"/>
              </w:rPr>
            </w:pPr>
            <w:r w:rsidRPr="004015E6">
              <w:rPr>
                <w:rFonts w:ascii="Times New Roman" w:hAnsi="Times New Roman"/>
                <w:b/>
                <w:lang w:eastAsia="en-GB"/>
              </w:rPr>
              <w:t xml:space="preserve">1 581 831 </w:t>
            </w:r>
          </w:p>
        </w:tc>
      </w:tr>
    </w:tbl>
    <w:p w14:paraId="351E904C" w14:textId="77777777" w:rsidR="00790F03" w:rsidRPr="004015E6" w:rsidRDefault="00790F03" w:rsidP="00790F03">
      <w:pPr>
        <w:spacing w:before="120" w:after="0" w:line="240" w:lineRule="auto"/>
        <w:jc w:val="both"/>
        <w:rPr>
          <w:rFonts w:ascii="Times New Roman" w:hAnsi="Times New Roman"/>
        </w:rPr>
      </w:pPr>
      <w:bookmarkStart w:id="11" w:name="_Toc529799408"/>
      <w:bookmarkStart w:id="12" w:name="_Cash_and_Cash"/>
      <w:bookmarkStart w:id="13" w:name="_Ref193271655"/>
      <w:bookmarkStart w:id="14" w:name="_Ref193274213"/>
      <w:r w:rsidRPr="004015E6">
        <w:rPr>
          <w:rFonts w:ascii="Times New Roman" w:hAnsi="Times New Roman"/>
        </w:rPr>
        <w:t xml:space="preserve">Станом на 31 грудня 2019 та 31 грудня 2018 років </w:t>
      </w:r>
      <w:r w:rsidRPr="004015E6">
        <w:rPr>
          <w:rFonts w:ascii="Times New Roman" w:hAnsi="Times New Roman"/>
          <w:lang w:eastAsia="ru-RU"/>
        </w:rPr>
        <w:t>дебіторська заборгованість за основною діяльністю та інша дебіторська заборгованість деномінована в гривнях.</w:t>
      </w:r>
    </w:p>
    <w:p w14:paraId="7092838E" w14:textId="77777777" w:rsidR="00790F03" w:rsidRPr="004015E6" w:rsidRDefault="00790F03" w:rsidP="00790F03">
      <w:pPr>
        <w:spacing w:before="120" w:after="0" w:line="240" w:lineRule="auto"/>
        <w:jc w:val="both"/>
        <w:rPr>
          <w:rFonts w:ascii="Times New Roman" w:hAnsi="Times New Roman"/>
          <w:color w:val="000000"/>
        </w:rPr>
      </w:pPr>
      <w:bookmarkStart w:id="15" w:name="_Toc325643053"/>
      <w:bookmarkStart w:id="16" w:name="_Toc325643120"/>
      <w:bookmarkStart w:id="17" w:name="_Toc325643187"/>
      <w:bookmarkStart w:id="18" w:name="_Toc325643254"/>
      <w:bookmarkStart w:id="19" w:name="_Toc325701697"/>
      <w:bookmarkStart w:id="20" w:name="_Toc325976172"/>
      <w:bookmarkStart w:id="21" w:name="_Toc325976240"/>
      <w:bookmarkStart w:id="22" w:name="_Toc325976329"/>
      <w:bookmarkStart w:id="23" w:name="_Toc325976402"/>
      <w:bookmarkStart w:id="24" w:name="_Toc325976688"/>
      <w:bookmarkStart w:id="25" w:name="_Toc326131488"/>
      <w:bookmarkStart w:id="26" w:name="_Toc326661500"/>
      <w:bookmarkStart w:id="27" w:name="_Toc326764448"/>
      <w:bookmarkStart w:id="28" w:name="_Toc327190316"/>
      <w:bookmarkStart w:id="29" w:name="_Toc327525909"/>
      <w:bookmarkStart w:id="30" w:name="_Ref326234026"/>
      <w:r w:rsidRPr="004015E6">
        <w:rPr>
          <w:rFonts w:ascii="Times New Roman" w:hAnsi="Times New Roman"/>
          <w:lang w:eastAsia="ru-RU"/>
        </w:rPr>
        <w:t xml:space="preserve">Резерв під очікувані </w:t>
      </w:r>
      <w:r w:rsidRPr="004015E6">
        <w:rPr>
          <w:rFonts w:ascii="Times New Roman" w:hAnsi="Times New Roman"/>
        </w:rPr>
        <w:t xml:space="preserve">кредитні збитки </w:t>
      </w:r>
      <w:r w:rsidRPr="004015E6">
        <w:rPr>
          <w:rFonts w:ascii="Times New Roman" w:hAnsi="Times New Roman"/>
          <w:lang w:eastAsia="ru-RU"/>
        </w:rPr>
        <w:t xml:space="preserve">по непогашеній дебіторській заборгованості станом на дату звітності розраховується згідно </w:t>
      </w:r>
      <w:r w:rsidRPr="004015E6">
        <w:rPr>
          <w:rFonts w:ascii="Times New Roman" w:hAnsi="Times New Roman"/>
        </w:rPr>
        <w:t xml:space="preserve">МСФЗ </w:t>
      </w:r>
      <w:r w:rsidRPr="004015E6">
        <w:rPr>
          <w:rFonts w:ascii="Times New Roman" w:hAnsi="Times New Roman"/>
          <w:lang w:eastAsia="ru-RU"/>
        </w:rPr>
        <w:t xml:space="preserve">(IFRS) </w:t>
      </w:r>
      <w:r w:rsidRPr="004015E6">
        <w:rPr>
          <w:rFonts w:ascii="Times New Roman" w:hAnsi="Times New Roman"/>
        </w:rPr>
        <w:t>9</w:t>
      </w:r>
      <w:r w:rsidRPr="004015E6">
        <w:rPr>
          <w:rFonts w:ascii="Times New Roman" w:hAnsi="Times New Roman"/>
          <w:lang w:eastAsia="ru-RU"/>
        </w:rPr>
        <w:t>.</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sidRPr="004015E6">
        <w:rPr>
          <w:rFonts w:ascii="Times New Roman" w:hAnsi="Times New Roman"/>
          <w:lang w:eastAsia="ru-RU"/>
        </w:rPr>
        <w:t xml:space="preserve"> </w:t>
      </w:r>
      <w:r w:rsidRPr="004015E6">
        <w:rPr>
          <w:rFonts w:ascii="Times New Roman" w:hAnsi="Times New Roman"/>
          <w:color w:val="000000"/>
        </w:rPr>
        <w:t xml:space="preserve">Наступний аналіз містить додаткові деталі щодо розрахунку ECL, пов'язаних з торговою дебіторською заборгованістю щодо прийняття </w:t>
      </w:r>
      <w:r w:rsidRPr="004015E6">
        <w:rPr>
          <w:rFonts w:ascii="Times New Roman" w:hAnsi="Times New Roman"/>
        </w:rPr>
        <w:t xml:space="preserve">МСФЗ </w:t>
      </w:r>
      <w:r w:rsidRPr="004015E6">
        <w:rPr>
          <w:rFonts w:ascii="Times New Roman" w:hAnsi="Times New Roman"/>
          <w:lang w:eastAsia="ru-RU"/>
        </w:rPr>
        <w:t xml:space="preserve">(IFRS) </w:t>
      </w:r>
      <w:r w:rsidRPr="004015E6">
        <w:rPr>
          <w:rFonts w:ascii="Times New Roman" w:hAnsi="Times New Roman"/>
        </w:rPr>
        <w:t xml:space="preserve">9. ECL </w:t>
      </w:r>
      <w:r w:rsidRPr="004015E6">
        <w:rPr>
          <w:rFonts w:ascii="Times New Roman" w:hAnsi="Times New Roman"/>
          <w:color w:val="000000"/>
        </w:rPr>
        <w:t>були розраховані на основі фактичних кредитних збитків за минулий рік або загальнодоступної інформації, що використовується для визначення очікуваних кредитних втрат. Компанія розрахувала ставки ECL окремо для різних груп клієнтів. Експозиції в кожній групі були розподілені на основі загальних характеристик кредитного ризику, таких як кредитний ризик і строк виникнення торгової та іншої дебіторської заборгованості.</w:t>
      </w:r>
    </w:p>
    <w:p w14:paraId="3FCDD785" w14:textId="77777777" w:rsidR="00790F03" w:rsidRPr="004015E6" w:rsidRDefault="00790F03" w:rsidP="00790F03">
      <w:pPr>
        <w:autoSpaceDE w:val="0"/>
        <w:autoSpaceDN w:val="0"/>
        <w:adjustRightInd w:val="0"/>
        <w:spacing w:before="120" w:after="0" w:line="240" w:lineRule="auto"/>
        <w:jc w:val="both"/>
        <w:rPr>
          <w:rFonts w:ascii="Times New Roman" w:hAnsi="Times New Roman"/>
          <w:lang w:eastAsia="ru-RU"/>
        </w:rPr>
      </w:pPr>
      <w:r w:rsidRPr="004015E6">
        <w:rPr>
          <w:rFonts w:ascii="Times New Roman" w:hAnsi="Times New Roman"/>
          <w:lang w:eastAsia="ru-RU"/>
        </w:rPr>
        <w:t xml:space="preserve">Станом на 31 грудня 2018 року керівництво оцінило очікувані кредитні збитки за дебіторською заборгованістю за основною діяльністю та іншою дебіторською заборгованістю та дійшло висновку, що їх сума несуттєва для фінансової звітності. Тому на 31 грудня 2018 року оціночний резерв під збитки за дебіторською заборгованістю за основною діяльністю та іншою дебіторською заборгованістю не визнавався, і знецінення дебіторської заборгованості за основною діяльністю та іншої дебіторської заборгованості станом на цю дату було відсутнє. Станом на 31 грудня 2018 дебіторська заборгованість за основною діяльністю та інша дебіторська заборгованість не прострочена та не знецінена. </w:t>
      </w:r>
    </w:p>
    <w:p w14:paraId="56D1E9C0" w14:textId="77777777" w:rsidR="00790F03" w:rsidRPr="004015E6" w:rsidRDefault="00790F03" w:rsidP="00790F03">
      <w:pPr>
        <w:autoSpaceDE w:val="0"/>
        <w:autoSpaceDN w:val="0"/>
        <w:adjustRightInd w:val="0"/>
        <w:spacing w:before="120" w:after="0" w:line="240" w:lineRule="auto"/>
        <w:jc w:val="both"/>
        <w:rPr>
          <w:rFonts w:ascii="Times New Roman" w:hAnsi="Times New Roman"/>
          <w:lang w:eastAsia="ru-RU"/>
        </w:rPr>
      </w:pPr>
      <w:r w:rsidRPr="004015E6">
        <w:rPr>
          <w:rFonts w:ascii="Times New Roman" w:hAnsi="Times New Roman"/>
          <w:lang w:eastAsia="ru-RU"/>
        </w:rPr>
        <w:t>В результаті реформи ринку електроенергії України, з 1 липня 2019 року ДП «ГАРАНТОВАНИЙ ПОКУПЕЦЬ» виступає єдиним оптовим покупцем електроенергії за «зеленим» тарифом.  Через суттєву кількість підключень до єдиної енергосистеми України виробників електроенергії з альтернативних джерел у другому півріччі 2019 року, з листопада 2019 року ДП «ГАРАНТОВАНИЙ ПОКУПЕЦЬ» визнав проблеми з власною ліквідністю і не зміг у повному обсязі і у встановлені законодавством строки виконувати свої зобов’язання з оплати виробникам електроенергії за «зеленим» тарифом за поставлену електроенергію. Через ці події керівництво Компанії переглянуло свої припущення, пов'язані з строком погашення дебіторської заборгованості ДП «ГАРАНТОВАНИЙ ПОКУПЕЦЬ», що враховувалась на 31 грудня 2019 року.</w:t>
      </w:r>
    </w:p>
    <w:p w14:paraId="4E013BD2" w14:textId="77777777" w:rsidR="00790F03" w:rsidRPr="004015E6" w:rsidRDefault="00790F03" w:rsidP="00790F03">
      <w:pPr>
        <w:autoSpaceDE w:val="0"/>
        <w:autoSpaceDN w:val="0"/>
        <w:adjustRightInd w:val="0"/>
        <w:spacing w:before="120" w:after="0" w:line="240" w:lineRule="auto"/>
        <w:jc w:val="both"/>
        <w:rPr>
          <w:rFonts w:ascii="Times New Roman" w:hAnsi="Times New Roman"/>
          <w:lang w:eastAsia="ru-RU"/>
        </w:rPr>
      </w:pPr>
      <w:r w:rsidRPr="004015E6">
        <w:rPr>
          <w:rFonts w:ascii="Times New Roman" w:hAnsi="Times New Roman"/>
          <w:lang w:eastAsia="ru-RU"/>
        </w:rPr>
        <w:t>Крім того, в результаті вищезазначеної реформи, ДП «ЕНЕРГОРИНОК», який виступав єдиним оптовим покупцем електроенергії перестав виконувати свої основні функції, але зберігає свою правосуб'єктність щодо заборгованостей з купівлі-продажу електричної енергії доти, поки всі зобов’язання не будуть виконані. Однак врегулювання зазначених  зобов'язань неможливе доти, поки зазначені питання не будуть врегульовані на законодавчому рівні. Через ці події керівництво Компанії переглянуло свої припущення, пов'язані з періодом погашення дебіторської заборгованості ДП «ЕНЕРГОРИНОК».</w:t>
      </w:r>
    </w:p>
    <w:p w14:paraId="2060D5A9" w14:textId="77777777" w:rsidR="00790F03" w:rsidRPr="004015E6" w:rsidRDefault="00790F03" w:rsidP="00790F03">
      <w:pPr>
        <w:autoSpaceDE w:val="0"/>
        <w:autoSpaceDN w:val="0"/>
        <w:adjustRightInd w:val="0"/>
        <w:spacing w:before="120" w:after="0" w:line="240" w:lineRule="auto"/>
        <w:jc w:val="both"/>
        <w:rPr>
          <w:rFonts w:ascii="Times New Roman" w:hAnsi="Times New Roman"/>
          <w:lang w:eastAsia="ru-RU"/>
        </w:rPr>
      </w:pPr>
    </w:p>
    <w:tbl>
      <w:tblPr>
        <w:tblW w:w="5000" w:type="pct"/>
        <w:tblBorders>
          <w:bottom w:val="single" w:sz="12" w:space="0" w:color="auto"/>
        </w:tblBorders>
        <w:tblCellMar>
          <w:left w:w="0" w:type="dxa"/>
          <w:right w:w="0" w:type="dxa"/>
        </w:tblCellMar>
        <w:tblLook w:val="04A0" w:firstRow="1" w:lastRow="0" w:firstColumn="1" w:lastColumn="0" w:noHBand="0" w:noVBand="1"/>
      </w:tblPr>
      <w:tblGrid>
        <w:gridCol w:w="2849"/>
        <w:gridCol w:w="1739"/>
        <w:gridCol w:w="1431"/>
        <w:gridCol w:w="1614"/>
        <w:gridCol w:w="3127"/>
      </w:tblGrid>
      <w:tr w:rsidR="00790F03" w:rsidRPr="004015E6" w14:paraId="6B4EFBA3" w14:textId="77777777" w:rsidTr="00790F03">
        <w:trPr>
          <w:trHeight w:val="267"/>
        </w:trPr>
        <w:tc>
          <w:tcPr>
            <w:tcW w:w="1324" w:type="pct"/>
            <w:tcBorders>
              <w:top w:val="nil"/>
              <w:left w:val="nil"/>
              <w:bottom w:val="single" w:sz="12" w:space="0" w:color="auto"/>
              <w:right w:val="nil"/>
            </w:tcBorders>
            <w:tcMar>
              <w:top w:w="0" w:type="dxa"/>
              <w:left w:w="108" w:type="dxa"/>
              <w:bottom w:w="0" w:type="dxa"/>
              <w:right w:w="108" w:type="dxa"/>
            </w:tcMar>
            <w:vAlign w:val="bottom"/>
          </w:tcPr>
          <w:p w14:paraId="3DF17D3A" w14:textId="77777777" w:rsidR="00790F03" w:rsidRPr="004015E6" w:rsidRDefault="00790F03">
            <w:pPr>
              <w:spacing w:before="120" w:after="0" w:line="240" w:lineRule="auto"/>
              <w:ind w:left="85" w:hanging="85"/>
              <w:jc w:val="both"/>
              <w:rPr>
                <w:rFonts w:ascii="Times New Roman" w:hAnsi="Times New Roman"/>
                <w:b/>
                <w:iCs/>
              </w:rPr>
            </w:pPr>
            <w:r w:rsidRPr="004015E6">
              <w:rPr>
                <w:rFonts w:ascii="Times New Roman" w:hAnsi="Times New Roman"/>
                <w:b/>
                <w:iCs/>
              </w:rPr>
              <w:t>Група</w:t>
            </w:r>
          </w:p>
          <w:p w14:paraId="745DE2D3" w14:textId="77777777" w:rsidR="00790F03" w:rsidRPr="004015E6" w:rsidRDefault="00790F03">
            <w:pPr>
              <w:spacing w:before="120" w:after="0" w:line="240" w:lineRule="auto"/>
              <w:ind w:left="85" w:hanging="85"/>
              <w:jc w:val="both"/>
              <w:rPr>
                <w:rFonts w:ascii="Times New Roman" w:hAnsi="Times New Roman"/>
                <w:b/>
                <w:iCs/>
              </w:rPr>
            </w:pPr>
            <w:r w:rsidRPr="004015E6">
              <w:rPr>
                <w:rFonts w:ascii="Times New Roman" w:hAnsi="Times New Roman"/>
                <w:b/>
                <w:iCs/>
              </w:rPr>
              <w:t>фінансових активів</w:t>
            </w:r>
          </w:p>
          <w:p w14:paraId="50D3A0CD" w14:textId="77777777" w:rsidR="00790F03" w:rsidRPr="004015E6" w:rsidRDefault="00790F03">
            <w:pPr>
              <w:spacing w:before="120" w:after="0" w:line="240" w:lineRule="auto"/>
              <w:ind w:left="85" w:hanging="85"/>
              <w:jc w:val="both"/>
              <w:rPr>
                <w:rFonts w:ascii="Times New Roman" w:hAnsi="Times New Roman"/>
                <w:b/>
                <w:iCs/>
              </w:rPr>
            </w:pPr>
          </w:p>
          <w:p w14:paraId="61CCC4E4" w14:textId="77777777" w:rsidR="00790F03" w:rsidRPr="004015E6" w:rsidRDefault="00790F03">
            <w:pPr>
              <w:spacing w:before="120" w:after="0" w:line="240" w:lineRule="auto"/>
              <w:ind w:left="85" w:hanging="85"/>
              <w:jc w:val="both"/>
              <w:rPr>
                <w:rFonts w:ascii="Times New Roman" w:hAnsi="Times New Roman"/>
                <w:i/>
                <w:iCs/>
              </w:rPr>
            </w:pPr>
            <w:r w:rsidRPr="004015E6">
              <w:rPr>
                <w:rFonts w:ascii="Times New Roman" w:hAnsi="Times New Roman"/>
                <w:i/>
                <w:iCs/>
              </w:rPr>
              <w:lastRenderedPageBreak/>
              <w:t>У тисячах гривень</w:t>
            </w:r>
          </w:p>
        </w:tc>
        <w:tc>
          <w:tcPr>
            <w:tcW w:w="808" w:type="pct"/>
            <w:tcBorders>
              <w:top w:val="nil"/>
              <w:left w:val="nil"/>
              <w:bottom w:val="single" w:sz="12" w:space="0" w:color="auto"/>
              <w:right w:val="nil"/>
            </w:tcBorders>
            <w:tcMar>
              <w:top w:w="0" w:type="dxa"/>
              <w:left w:w="108" w:type="dxa"/>
              <w:bottom w:w="0" w:type="dxa"/>
              <w:right w:w="108" w:type="dxa"/>
            </w:tcMar>
            <w:vAlign w:val="bottom"/>
            <w:hideMark/>
          </w:tcPr>
          <w:p w14:paraId="07AA58AA" w14:textId="77777777" w:rsidR="00790F03" w:rsidRPr="004015E6" w:rsidRDefault="00790F03">
            <w:pPr>
              <w:spacing w:before="120" w:after="0" w:line="240" w:lineRule="auto"/>
              <w:jc w:val="center"/>
              <w:rPr>
                <w:rFonts w:ascii="Times New Roman" w:hAnsi="Times New Roman"/>
                <w:b/>
                <w:bCs/>
              </w:rPr>
            </w:pPr>
            <w:r w:rsidRPr="004015E6">
              <w:rPr>
                <w:rFonts w:ascii="Times New Roman" w:hAnsi="Times New Roman"/>
                <w:b/>
                <w:bCs/>
              </w:rPr>
              <w:lastRenderedPageBreak/>
              <w:t>Очікуваний відсоток втрат</w:t>
            </w:r>
          </w:p>
          <w:p w14:paraId="2D183293" w14:textId="77777777" w:rsidR="00790F03" w:rsidRPr="004015E6" w:rsidRDefault="00790F03">
            <w:pPr>
              <w:spacing w:before="120" w:after="0" w:line="240" w:lineRule="auto"/>
              <w:jc w:val="center"/>
              <w:rPr>
                <w:rFonts w:ascii="Times New Roman" w:hAnsi="Times New Roman"/>
                <w:b/>
                <w:bCs/>
              </w:rPr>
            </w:pPr>
            <w:r w:rsidRPr="004015E6">
              <w:rPr>
                <w:rFonts w:ascii="Times New Roman" w:hAnsi="Times New Roman"/>
                <w:b/>
                <w:bCs/>
              </w:rPr>
              <w:t>на 31.12.2019</w:t>
            </w:r>
          </w:p>
        </w:tc>
        <w:tc>
          <w:tcPr>
            <w:tcW w:w="665" w:type="pct"/>
            <w:tcBorders>
              <w:top w:val="nil"/>
              <w:left w:val="nil"/>
              <w:bottom w:val="single" w:sz="12" w:space="0" w:color="auto"/>
              <w:right w:val="nil"/>
            </w:tcBorders>
            <w:tcMar>
              <w:top w:w="0" w:type="dxa"/>
              <w:left w:w="108" w:type="dxa"/>
              <w:bottom w:w="0" w:type="dxa"/>
              <w:right w:w="108" w:type="dxa"/>
            </w:tcMar>
            <w:vAlign w:val="bottom"/>
            <w:hideMark/>
          </w:tcPr>
          <w:p w14:paraId="1458E974" w14:textId="77777777" w:rsidR="00790F03" w:rsidRPr="004015E6" w:rsidRDefault="00790F03">
            <w:pPr>
              <w:spacing w:before="120" w:after="0" w:line="240" w:lineRule="auto"/>
              <w:jc w:val="both"/>
              <w:rPr>
                <w:rFonts w:ascii="Times New Roman" w:hAnsi="Times New Roman"/>
                <w:b/>
                <w:bCs/>
              </w:rPr>
            </w:pPr>
            <w:r w:rsidRPr="004015E6">
              <w:rPr>
                <w:rFonts w:ascii="Times New Roman" w:hAnsi="Times New Roman"/>
                <w:b/>
                <w:bCs/>
              </w:rPr>
              <w:t>Номінальна</w:t>
            </w:r>
          </w:p>
          <w:p w14:paraId="3200B586" w14:textId="77777777" w:rsidR="00790F03" w:rsidRPr="004015E6" w:rsidRDefault="00790F03">
            <w:pPr>
              <w:spacing w:before="120" w:after="0" w:line="240" w:lineRule="auto"/>
              <w:jc w:val="both"/>
              <w:rPr>
                <w:rFonts w:ascii="Times New Roman" w:hAnsi="Times New Roman"/>
                <w:b/>
                <w:bCs/>
              </w:rPr>
            </w:pPr>
            <w:r w:rsidRPr="004015E6">
              <w:rPr>
                <w:rFonts w:ascii="Times New Roman" w:hAnsi="Times New Roman"/>
                <w:b/>
                <w:bCs/>
              </w:rPr>
              <w:t>вартість</w:t>
            </w:r>
          </w:p>
        </w:tc>
        <w:tc>
          <w:tcPr>
            <w:tcW w:w="750" w:type="pct"/>
            <w:tcBorders>
              <w:top w:val="nil"/>
              <w:left w:val="nil"/>
              <w:bottom w:val="single" w:sz="12" w:space="0" w:color="auto"/>
              <w:right w:val="nil"/>
            </w:tcBorders>
            <w:vAlign w:val="bottom"/>
            <w:hideMark/>
          </w:tcPr>
          <w:p w14:paraId="604099DD" w14:textId="77777777" w:rsidR="00790F03" w:rsidRPr="004015E6" w:rsidRDefault="00790F03">
            <w:pPr>
              <w:spacing w:before="120" w:after="0" w:line="240" w:lineRule="auto"/>
              <w:ind w:left="-18" w:firstLine="18"/>
              <w:jc w:val="both"/>
              <w:rPr>
                <w:rFonts w:ascii="Times New Roman" w:hAnsi="Times New Roman"/>
                <w:b/>
                <w:bCs/>
              </w:rPr>
            </w:pPr>
            <w:r w:rsidRPr="004015E6">
              <w:rPr>
                <w:rFonts w:ascii="Times New Roman" w:hAnsi="Times New Roman"/>
                <w:b/>
                <w:bCs/>
              </w:rPr>
              <w:t xml:space="preserve">Резерв під </w:t>
            </w:r>
          </w:p>
          <w:p w14:paraId="295B985D" w14:textId="77777777" w:rsidR="00790F03" w:rsidRPr="004015E6" w:rsidRDefault="00790F03">
            <w:pPr>
              <w:spacing w:before="120" w:after="0" w:line="240" w:lineRule="auto"/>
              <w:ind w:left="-18" w:firstLine="18"/>
              <w:jc w:val="both"/>
              <w:rPr>
                <w:rFonts w:ascii="Times New Roman" w:hAnsi="Times New Roman"/>
                <w:b/>
                <w:bCs/>
              </w:rPr>
            </w:pPr>
            <w:r w:rsidRPr="004015E6">
              <w:rPr>
                <w:rFonts w:ascii="Times New Roman" w:hAnsi="Times New Roman"/>
                <w:b/>
                <w:bCs/>
              </w:rPr>
              <w:t>очікувані</w:t>
            </w:r>
          </w:p>
          <w:p w14:paraId="39F102E6" w14:textId="77777777" w:rsidR="00790F03" w:rsidRPr="004015E6" w:rsidRDefault="00790F03">
            <w:pPr>
              <w:spacing w:before="120" w:after="0" w:line="240" w:lineRule="auto"/>
              <w:ind w:left="-18" w:firstLine="18"/>
              <w:jc w:val="both"/>
              <w:rPr>
                <w:rFonts w:ascii="Times New Roman" w:hAnsi="Times New Roman"/>
                <w:b/>
                <w:bCs/>
              </w:rPr>
            </w:pPr>
            <w:r w:rsidRPr="004015E6">
              <w:rPr>
                <w:rFonts w:ascii="Times New Roman" w:hAnsi="Times New Roman"/>
                <w:b/>
                <w:bCs/>
              </w:rPr>
              <w:t>кредитні збитки (ECL)</w:t>
            </w:r>
          </w:p>
        </w:tc>
        <w:tc>
          <w:tcPr>
            <w:tcW w:w="1453" w:type="pct"/>
            <w:tcBorders>
              <w:top w:val="nil"/>
              <w:left w:val="nil"/>
              <w:bottom w:val="single" w:sz="12" w:space="0" w:color="auto"/>
              <w:right w:val="nil"/>
            </w:tcBorders>
            <w:tcMar>
              <w:top w:w="0" w:type="dxa"/>
              <w:left w:w="108" w:type="dxa"/>
              <w:bottom w:w="0" w:type="dxa"/>
              <w:right w:w="108" w:type="dxa"/>
            </w:tcMar>
            <w:vAlign w:val="bottom"/>
            <w:hideMark/>
          </w:tcPr>
          <w:p w14:paraId="6E090699" w14:textId="77777777" w:rsidR="00790F03" w:rsidRPr="004015E6" w:rsidRDefault="00790F03">
            <w:pPr>
              <w:spacing w:before="120" w:after="0" w:line="240" w:lineRule="auto"/>
              <w:jc w:val="both"/>
              <w:rPr>
                <w:rFonts w:ascii="Times New Roman" w:hAnsi="Times New Roman"/>
                <w:b/>
                <w:bCs/>
              </w:rPr>
            </w:pPr>
            <w:r w:rsidRPr="004015E6">
              <w:rPr>
                <w:rFonts w:ascii="Times New Roman" w:hAnsi="Times New Roman"/>
                <w:b/>
                <w:bCs/>
              </w:rPr>
              <w:t>Основа для розрахунку</w:t>
            </w:r>
          </w:p>
        </w:tc>
      </w:tr>
      <w:tr w:rsidR="00790F03" w:rsidRPr="004015E6" w14:paraId="5E3469CB" w14:textId="77777777" w:rsidTr="00790F03">
        <w:trPr>
          <w:trHeight w:val="20"/>
        </w:trPr>
        <w:tc>
          <w:tcPr>
            <w:tcW w:w="1324" w:type="pct"/>
            <w:tcBorders>
              <w:top w:val="nil"/>
              <w:left w:val="nil"/>
              <w:bottom w:val="nil"/>
              <w:right w:val="nil"/>
            </w:tcBorders>
            <w:tcMar>
              <w:top w:w="0" w:type="dxa"/>
              <w:left w:w="108" w:type="dxa"/>
              <w:bottom w:w="0" w:type="dxa"/>
              <w:right w:w="108" w:type="dxa"/>
            </w:tcMar>
            <w:vAlign w:val="center"/>
            <w:hideMark/>
          </w:tcPr>
          <w:p w14:paraId="50189752" w14:textId="77777777" w:rsidR="00790F03" w:rsidRPr="004015E6" w:rsidRDefault="00790F03">
            <w:pPr>
              <w:spacing w:after="0" w:line="20" w:lineRule="atLeast"/>
              <w:rPr>
                <w:rFonts w:ascii="Times New Roman" w:hAnsi="Times New Roman"/>
              </w:rPr>
            </w:pPr>
            <w:r w:rsidRPr="004015E6">
              <w:rPr>
                <w:rFonts w:ascii="Times New Roman" w:hAnsi="Times New Roman"/>
              </w:rPr>
              <w:t>Фінансова заборгованість ДП «Енергоринок»</w:t>
            </w:r>
          </w:p>
        </w:tc>
        <w:tc>
          <w:tcPr>
            <w:tcW w:w="808" w:type="pct"/>
            <w:tcBorders>
              <w:top w:val="nil"/>
              <w:left w:val="nil"/>
              <w:bottom w:val="nil"/>
              <w:right w:val="nil"/>
            </w:tcBorders>
            <w:tcMar>
              <w:top w:w="0" w:type="dxa"/>
              <w:left w:w="108" w:type="dxa"/>
              <w:bottom w:w="0" w:type="dxa"/>
              <w:right w:w="108" w:type="dxa"/>
            </w:tcMar>
            <w:vAlign w:val="center"/>
            <w:hideMark/>
          </w:tcPr>
          <w:p w14:paraId="5A720F69" w14:textId="77777777" w:rsidR="00790F03" w:rsidRPr="004015E6" w:rsidRDefault="00790F03">
            <w:pPr>
              <w:spacing w:after="0" w:line="20" w:lineRule="atLeast"/>
              <w:ind w:right="-19"/>
              <w:jc w:val="both"/>
              <w:rPr>
                <w:rFonts w:ascii="Times New Roman" w:hAnsi="Times New Roman"/>
              </w:rPr>
            </w:pPr>
            <w:r w:rsidRPr="004015E6">
              <w:rPr>
                <w:rFonts w:ascii="Times New Roman" w:hAnsi="Times New Roman"/>
              </w:rPr>
              <w:t>5,50%</w:t>
            </w:r>
          </w:p>
        </w:tc>
        <w:tc>
          <w:tcPr>
            <w:tcW w:w="665" w:type="pct"/>
            <w:tcBorders>
              <w:top w:val="nil"/>
              <w:left w:val="nil"/>
              <w:bottom w:val="nil"/>
              <w:right w:val="nil"/>
            </w:tcBorders>
            <w:tcMar>
              <w:top w:w="0" w:type="dxa"/>
              <w:left w:w="108" w:type="dxa"/>
              <w:bottom w:w="0" w:type="dxa"/>
              <w:right w:w="108" w:type="dxa"/>
            </w:tcMar>
            <w:vAlign w:val="center"/>
            <w:hideMark/>
          </w:tcPr>
          <w:p w14:paraId="64C61B30" w14:textId="77777777" w:rsidR="00790F03" w:rsidRPr="004015E6" w:rsidRDefault="00790F03">
            <w:pPr>
              <w:spacing w:after="0" w:line="240" w:lineRule="auto"/>
              <w:jc w:val="right"/>
              <w:rPr>
                <w:rFonts w:ascii="Times New Roman" w:hAnsi="Times New Roman"/>
                <w:lang w:eastAsia="en-GB"/>
              </w:rPr>
            </w:pPr>
            <w:r w:rsidRPr="004015E6">
              <w:rPr>
                <w:rFonts w:ascii="Times New Roman" w:hAnsi="Times New Roman"/>
                <w:lang w:eastAsia="en-GB"/>
              </w:rPr>
              <w:t>27 401</w:t>
            </w:r>
          </w:p>
        </w:tc>
        <w:tc>
          <w:tcPr>
            <w:tcW w:w="750" w:type="pct"/>
            <w:tcBorders>
              <w:top w:val="nil"/>
              <w:left w:val="nil"/>
              <w:bottom w:val="nil"/>
              <w:right w:val="nil"/>
            </w:tcBorders>
            <w:vAlign w:val="center"/>
            <w:hideMark/>
          </w:tcPr>
          <w:p w14:paraId="1F0DFDCB" w14:textId="77777777" w:rsidR="00790F03" w:rsidRPr="004015E6" w:rsidRDefault="00790F03">
            <w:pPr>
              <w:spacing w:after="0" w:line="240" w:lineRule="auto"/>
              <w:ind w:left="-18" w:firstLine="18"/>
              <w:jc w:val="right"/>
              <w:rPr>
                <w:rFonts w:ascii="Times New Roman" w:hAnsi="Times New Roman"/>
                <w:lang w:eastAsia="en-GB"/>
              </w:rPr>
            </w:pPr>
            <w:r w:rsidRPr="004015E6">
              <w:rPr>
                <w:rFonts w:ascii="Times New Roman" w:hAnsi="Times New Roman"/>
                <w:lang w:eastAsia="en-GB"/>
              </w:rPr>
              <w:t>(1 507)</w:t>
            </w:r>
          </w:p>
        </w:tc>
        <w:tc>
          <w:tcPr>
            <w:tcW w:w="1453" w:type="pct"/>
            <w:tcBorders>
              <w:top w:val="nil"/>
              <w:left w:val="nil"/>
              <w:bottom w:val="nil"/>
              <w:right w:val="nil"/>
            </w:tcBorders>
            <w:tcMar>
              <w:top w:w="0" w:type="dxa"/>
              <w:left w:w="108" w:type="dxa"/>
              <w:bottom w:w="0" w:type="dxa"/>
              <w:right w:w="108" w:type="dxa"/>
            </w:tcMar>
            <w:vAlign w:val="center"/>
            <w:hideMark/>
          </w:tcPr>
          <w:p w14:paraId="76CE2A29" w14:textId="77777777" w:rsidR="00790F03" w:rsidRPr="004015E6" w:rsidRDefault="00790F03">
            <w:pPr>
              <w:spacing w:after="0" w:line="20" w:lineRule="atLeast"/>
              <w:ind w:left="85" w:hanging="85"/>
              <w:rPr>
                <w:rFonts w:ascii="Times New Roman" w:hAnsi="Times New Roman"/>
              </w:rPr>
            </w:pPr>
            <w:r w:rsidRPr="004015E6">
              <w:rPr>
                <w:rFonts w:ascii="Times New Roman" w:hAnsi="Times New Roman"/>
                <w:color w:val="222222"/>
              </w:rPr>
              <w:t>Скоригована дохідність державних облігацій внутрішньої позики</w:t>
            </w:r>
          </w:p>
        </w:tc>
      </w:tr>
      <w:tr w:rsidR="00790F03" w:rsidRPr="004015E6" w14:paraId="0603B228" w14:textId="77777777" w:rsidTr="00790F03">
        <w:trPr>
          <w:trHeight w:val="20"/>
        </w:trPr>
        <w:tc>
          <w:tcPr>
            <w:tcW w:w="1324" w:type="pct"/>
            <w:tcBorders>
              <w:top w:val="nil"/>
              <w:left w:val="nil"/>
              <w:bottom w:val="single" w:sz="4" w:space="0" w:color="auto"/>
              <w:right w:val="nil"/>
            </w:tcBorders>
            <w:tcMar>
              <w:top w:w="0" w:type="dxa"/>
              <w:left w:w="108" w:type="dxa"/>
              <w:bottom w:w="0" w:type="dxa"/>
              <w:right w:w="108" w:type="dxa"/>
            </w:tcMar>
            <w:vAlign w:val="center"/>
            <w:hideMark/>
          </w:tcPr>
          <w:p w14:paraId="1BCB772D" w14:textId="77777777" w:rsidR="00790F03" w:rsidRPr="004015E6" w:rsidRDefault="00790F03">
            <w:pPr>
              <w:spacing w:after="0" w:line="20" w:lineRule="atLeast"/>
              <w:rPr>
                <w:rFonts w:ascii="Times New Roman" w:hAnsi="Times New Roman"/>
              </w:rPr>
            </w:pPr>
            <w:r w:rsidRPr="004015E6">
              <w:rPr>
                <w:rFonts w:ascii="Times New Roman" w:hAnsi="Times New Roman"/>
              </w:rPr>
              <w:t xml:space="preserve">Фінансова заборгованість ДП «Гарантований покупець») </w:t>
            </w:r>
          </w:p>
        </w:tc>
        <w:tc>
          <w:tcPr>
            <w:tcW w:w="808" w:type="pct"/>
            <w:tcBorders>
              <w:top w:val="nil"/>
              <w:left w:val="nil"/>
              <w:bottom w:val="single" w:sz="4" w:space="0" w:color="auto"/>
              <w:right w:val="nil"/>
            </w:tcBorders>
            <w:tcMar>
              <w:top w:w="0" w:type="dxa"/>
              <w:left w:w="108" w:type="dxa"/>
              <w:bottom w:w="0" w:type="dxa"/>
              <w:right w:w="108" w:type="dxa"/>
            </w:tcMar>
            <w:vAlign w:val="center"/>
            <w:hideMark/>
          </w:tcPr>
          <w:p w14:paraId="67A7B86F" w14:textId="77777777" w:rsidR="00790F03" w:rsidRPr="004015E6" w:rsidRDefault="00790F03">
            <w:pPr>
              <w:spacing w:after="0" w:line="20" w:lineRule="atLeast"/>
              <w:ind w:left="85" w:right="-19" w:hanging="85"/>
              <w:jc w:val="both"/>
              <w:rPr>
                <w:rFonts w:ascii="Times New Roman" w:hAnsi="Times New Roman"/>
              </w:rPr>
            </w:pPr>
            <w:r w:rsidRPr="004015E6">
              <w:rPr>
                <w:rFonts w:ascii="Times New Roman" w:hAnsi="Times New Roman"/>
              </w:rPr>
              <w:t>5,00%</w:t>
            </w:r>
          </w:p>
        </w:tc>
        <w:tc>
          <w:tcPr>
            <w:tcW w:w="665" w:type="pct"/>
            <w:tcBorders>
              <w:top w:val="nil"/>
              <w:left w:val="nil"/>
              <w:bottom w:val="single" w:sz="4" w:space="0" w:color="auto"/>
              <w:right w:val="nil"/>
            </w:tcBorders>
            <w:tcMar>
              <w:top w:w="0" w:type="dxa"/>
              <w:left w:w="108" w:type="dxa"/>
              <w:bottom w:w="0" w:type="dxa"/>
              <w:right w:w="108" w:type="dxa"/>
            </w:tcMar>
            <w:vAlign w:val="center"/>
            <w:hideMark/>
          </w:tcPr>
          <w:p w14:paraId="285B7848" w14:textId="77777777" w:rsidR="00790F03" w:rsidRPr="004015E6" w:rsidRDefault="00790F03">
            <w:pPr>
              <w:spacing w:after="0" w:line="240" w:lineRule="auto"/>
              <w:jc w:val="right"/>
              <w:rPr>
                <w:rFonts w:ascii="Times New Roman" w:hAnsi="Times New Roman"/>
                <w:lang w:eastAsia="en-GB"/>
              </w:rPr>
            </w:pPr>
            <w:r w:rsidRPr="004015E6">
              <w:rPr>
                <w:rFonts w:ascii="Times New Roman" w:hAnsi="Times New Roman"/>
                <w:lang w:eastAsia="en-GB"/>
              </w:rPr>
              <w:t>299 580</w:t>
            </w:r>
          </w:p>
        </w:tc>
        <w:tc>
          <w:tcPr>
            <w:tcW w:w="750" w:type="pct"/>
            <w:tcBorders>
              <w:top w:val="nil"/>
              <w:left w:val="nil"/>
              <w:bottom w:val="single" w:sz="4" w:space="0" w:color="auto"/>
              <w:right w:val="nil"/>
            </w:tcBorders>
            <w:vAlign w:val="center"/>
            <w:hideMark/>
          </w:tcPr>
          <w:p w14:paraId="58222298" w14:textId="77777777" w:rsidR="00790F03" w:rsidRPr="004015E6" w:rsidRDefault="00790F03">
            <w:pPr>
              <w:spacing w:after="0" w:line="240" w:lineRule="auto"/>
              <w:jc w:val="right"/>
              <w:rPr>
                <w:rFonts w:ascii="Times New Roman" w:hAnsi="Times New Roman"/>
                <w:lang w:eastAsia="en-GB"/>
              </w:rPr>
            </w:pPr>
            <w:r w:rsidRPr="004015E6">
              <w:rPr>
                <w:rFonts w:ascii="Times New Roman" w:hAnsi="Times New Roman"/>
                <w:lang w:eastAsia="en-GB"/>
              </w:rPr>
              <w:t>(14 979)</w:t>
            </w:r>
          </w:p>
        </w:tc>
        <w:tc>
          <w:tcPr>
            <w:tcW w:w="1453" w:type="pct"/>
            <w:tcBorders>
              <w:top w:val="nil"/>
              <w:left w:val="nil"/>
              <w:bottom w:val="single" w:sz="4" w:space="0" w:color="auto"/>
              <w:right w:val="nil"/>
            </w:tcBorders>
            <w:tcMar>
              <w:top w:w="0" w:type="dxa"/>
              <w:left w:w="108" w:type="dxa"/>
              <w:bottom w:w="0" w:type="dxa"/>
              <w:right w:w="108" w:type="dxa"/>
            </w:tcMar>
            <w:vAlign w:val="center"/>
            <w:hideMark/>
          </w:tcPr>
          <w:p w14:paraId="30960327" w14:textId="77777777" w:rsidR="00790F03" w:rsidRPr="004015E6" w:rsidRDefault="00790F03">
            <w:pPr>
              <w:spacing w:after="0" w:line="20" w:lineRule="atLeast"/>
              <w:ind w:left="85" w:hanging="85"/>
              <w:rPr>
                <w:rFonts w:ascii="Times New Roman" w:hAnsi="Times New Roman"/>
                <w:color w:val="222222"/>
              </w:rPr>
            </w:pPr>
            <w:r w:rsidRPr="004015E6">
              <w:rPr>
                <w:rFonts w:ascii="Times New Roman" w:hAnsi="Times New Roman"/>
                <w:color w:val="222222"/>
              </w:rPr>
              <w:t>Скоригована дохідність державних облігацій внутрішньої позики</w:t>
            </w:r>
          </w:p>
        </w:tc>
      </w:tr>
    </w:tbl>
    <w:p w14:paraId="56D66AD7" w14:textId="77777777" w:rsidR="00790F03" w:rsidRPr="004015E6" w:rsidRDefault="00790F03" w:rsidP="00790F03">
      <w:pPr>
        <w:widowControl w:val="0"/>
        <w:spacing w:before="120" w:after="120" w:line="240" w:lineRule="auto"/>
        <w:jc w:val="both"/>
        <w:rPr>
          <w:rFonts w:ascii="Times New Roman" w:hAnsi="Times New Roman"/>
          <w:lang w:eastAsia="ru-RU"/>
        </w:rPr>
      </w:pPr>
      <w:r w:rsidRPr="004015E6">
        <w:rPr>
          <w:rFonts w:ascii="Times New Roman" w:hAnsi="Times New Roman"/>
          <w:lang w:eastAsia="ru-RU"/>
        </w:rPr>
        <w:t xml:space="preserve">У складі резерву під очікувані кредитні збитки з дебіторської заборгованості за основною діяльністю та іншої дебіторської заборгованості відбулися наступні зміни:  </w:t>
      </w:r>
    </w:p>
    <w:tbl>
      <w:tblPr>
        <w:tblpPr w:leftFromText="180" w:rightFromText="180" w:bottomFromText="160" w:vertAnchor="text" w:tblpX="26" w:tblpY="1"/>
        <w:tblOverlap w:val="never"/>
        <w:tblW w:w="9480" w:type="dxa"/>
        <w:tblLayout w:type="fixed"/>
        <w:tblCellMar>
          <w:top w:w="28" w:type="dxa"/>
          <w:left w:w="56" w:type="dxa"/>
          <w:right w:w="56" w:type="dxa"/>
        </w:tblCellMar>
        <w:tblLook w:val="04A0" w:firstRow="1" w:lastRow="0" w:firstColumn="1" w:lastColumn="0" w:noHBand="0" w:noVBand="1"/>
      </w:tblPr>
      <w:tblGrid>
        <w:gridCol w:w="4310"/>
        <w:gridCol w:w="3263"/>
        <w:gridCol w:w="1900"/>
        <w:gridCol w:w="7"/>
      </w:tblGrid>
      <w:tr w:rsidR="00790F03" w:rsidRPr="004015E6" w14:paraId="40042ACC" w14:textId="77777777" w:rsidTr="00790F03">
        <w:trPr>
          <w:trHeight w:val="20"/>
        </w:trPr>
        <w:tc>
          <w:tcPr>
            <w:tcW w:w="9477" w:type="dxa"/>
            <w:gridSpan w:val="4"/>
            <w:vAlign w:val="bottom"/>
            <w:hideMark/>
          </w:tcPr>
          <w:p w14:paraId="7ACDB0CA" w14:textId="77777777" w:rsidR="00790F03" w:rsidRPr="004015E6" w:rsidRDefault="00790F03">
            <w:pPr>
              <w:widowControl w:val="0"/>
              <w:tabs>
                <w:tab w:val="left" w:pos="7082"/>
              </w:tabs>
              <w:spacing w:after="0" w:line="240" w:lineRule="auto"/>
              <w:ind w:right="57"/>
              <w:jc w:val="right"/>
              <w:rPr>
                <w:rFonts w:ascii="Times New Roman" w:hAnsi="Times New Roman"/>
                <w:b/>
                <w:color w:val="0070C0"/>
              </w:rPr>
            </w:pPr>
            <w:r w:rsidRPr="004015E6">
              <w:rPr>
                <w:rFonts w:ascii="Times New Roman" w:hAnsi="Times New Roman"/>
                <w:b/>
              </w:rPr>
              <w:t>2019 рік</w:t>
            </w:r>
          </w:p>
        </w:tc>
      </w:tr>
      <w:tr w:rsidR="00790F03" w:rsidRPr="004015E6" w14:paraId="6BEC52F7" w14:textId="77777777" w:rsidTr="00790F03">
        <w:trPr>
          <w:gridAfter w:val="1"/>
          <w:wAfter w:w="7" w:type="dxa"/>
          <w:trHeight w:val="20"/>
        </w:trPr>
        <w:tc>
          <w:tcPr>
            <w:tcW w:w="4309" w:type="dxa"/>
            <w:tcBorders>
              <w:top w:val="single" w:sz="4" w:space="0" w:color="auto"/>
              <w:left w:val="nil"/>
              <w:bottom w:val="single" w:sz="4" w:space="0" w:color="auto"/>
              <w:right w:val="nil"/>
            </w:tcBorders>
            <w:tcMar>
              <w:top w:w="0" w:type="dxa"/>
              <w:left w:w="56" w:type="dxa"/>
              <w:bottom w:w="0" w:type="dxa"/>
              <w:right w:w="56" w:type="dxa"/>
            </w:tcMar>
            <w:vAlign w:val="bottom"/>
            <w:hideMark/>
          </w:tcPr>
          <w:p w14:paraId="7AEA9FDC" w14:textId="77777777" w:rsidR="00790F03" w:rsidRPr="004015E6" w:rsidRDefault="00790F03">
            <w:pPr>
              <w:widowControl w:val="0"/>
              <w:spacing w:after="0" w:line="240" w:lineRule="auto"/>
              <w:ind w:left="85" w:hanging="85"/>
              <w:jc w:val="both"/>
              <w:rPr>
                <w:rFonts w:ascii="Times New Roman" w:hAnsi="Times New Roman"/>
              </w:rPr>
            </w:pPr>
            <w:r w:rsidRPr="004015E6">
              <w:rPr>
                <w:rFonts w:ascii="Times New Roman" w:hAnsi="Times New Roman"/>
                <w:i/>
              </w:rPr>
              <w:t>У тисячах гривень</w:t>
            </w:r>
          </w:p>
        </w:tc>
        <w:tc>
          <w:tcPr>
            <w:tcW w:w="3262" w:type="dxa"/>
            <w:tcBorders>
              <w:top w:val="single" w:sz="4" w:space="0" w:color="auto"/>
              <w:left w:val="nil"/>
              <w:bottom w:val="single" w:sz="4" w:space="0" w:color="auto"/>
              <w:right w:val="nil"/>
            </w:tcBorders>
            <w:tcMar>
              <w:top w:w="0" w:type="dxa"/>
              <w:left w:w="56" w:type="dxa"/>
              <w:bottom w:w="0" w:type="dxa"/>
              <w:right w:w="56" w:type="dxa"/>
            </w:tcMar>
            <w:vAlign w:val="bottom"/>
            <w:hideMark/>
          </w:tcPr>
          <w:p w14:paraId="1603AD44" w14:textId="77777777" w:rsidR="00790F03" w:rsidRPr="004015E6" w:rsidRDefault="00790F03">
            <w:pPr>
              <w:widowControl w:val="0"/>
              <w:spacing w:after="0" w:line="240" w:lineRule="auto"/>
              <w:ind w:right="34" w:hanging="52"/>
              <w:jc w:val="right"/>
              <w:rPr>
                <w:rFonts w:ascii="Times New Roman" w:hAnsi="Times New Roman"/>
              </w:rPr>
            </w:pPr>
            <w:r w:rsidRPr="004015E6">
              <w:rPr>
                <w:rFonts w:ascii="Times New Roman" w:hAnsi="Times New Roman"/>
                <w:b/>
              </w:rPr>
              <w:t>Дебіторська заборгованість за основною діяльністю</w:t>
            </w:r>
          </w:p>
        </w:tc>
        <w:tc>
          <w:tcPr>
            <w:tcW w:w="1899" w:type="dxa"/>
            <w:tcBorders>
              <w:top w:val="single" w:sz="4" w:space="0" w:color="auto"/>
              <w:left w:val="nil"/>
              <w:bottom w:val="single" w:sz="4" w:space="0" w:color="auto"/>
              <w:right w:val="nil"/>
            </w:tcBorders>
            <w:tcMar>
              <w:top w:w="0" w:type="dxa"/>
              <w:left w:w="56" w:type="dxa"/>
              <w:bottom w:w="0" w:type="dxa"/>
              <w:right w:w="56" w:type="dxa"/>
            </w:tcMar>
            <w:vAlign w:val="bottom"/>
            <w:hideMark/>
          </w:tcPr>
          <w:p w14:paraId="261AC460" w14:textId="77777777" w:rsidR="00790F03" w:rsidRPr="004015E6" w:rsidRDefault="00790F03">
            <w:pPr>
              <w:widowControl w:val="0"/>
              <w:spacing w:after="0" w:line="240" w:lineRule="auto"/>
              <w:ind w:left="-5" w:right="34"/>
              <w:jc w:val="right"/>
              <w:rPr>
                <w:rFonts w:ascii="Times New Roman" w:hAnsi="Times New Roman"/>
              </w:rPr>
            </w:pPr>
            <w:r w:rsidRPr="004015E6">
              <w:rPr>
                <w:rFonts w:ascii="Times New Roman" w:hAnsi="Times New Roman"/>
                <w:b/>
              </w:rPr>
              <w:t>Інша дебіторська заборгованість</w:t>
            </w:r>
          </w:p>
        </w:tc>
      </w:tr>
      <w:tr w:rsidR="00790F03" w:rsidRPr="004015E6" w14:paraId="1EEE6180" w14:textId="77777777" w:rsidTr="00790F03">
        <w:trPr>
          <w:gridAfter w:val="1"/>
          <w:wAfter w:w="7" w:type="dxa"/>
          <w:trHeight w:val="20"/>
        </w:trPr>
        <w:tc>
          <w:tcPr>
            <w:tcW w:w="4309" w:type="dxa"/>
            <w:tcBorders>
              <w:top w:val="single" w:sz="4" w:space="0" w:color="auto"/>
              <w:left w:val="nil"/>
              <w:bottom w:val="nil"/>
              <w:right w:val="nil"/>
            </w:tcBorders>
            <w:tcMar>
              <w:top w:w="0" w:type="dxa"/>
              <w:left w:w="56" w:type="dxa"/>
              <w:bottom w:w="0" w:type="dxa"/>
              <w:right w:w="56" w:type="dxa"/>
            </w:tcMar>
            <w:vAlign w:val="bottom"/>
            <w:hideMark/>
          </w:tcPr>
          <w:p w14:paraId="6437C17E" w14:textId="77777777" w:rsidR="00790F03" w:rsidRPr="004015E6" w:rsidRDefault="00790F03">
            <w:pPr>
              <w:widowControl w:val="0"/>
              <w:spacing w:after="0" w:line="240" w:lineRule="auto"/>
              <w:ind w:left="85" w:hanging="85"/>
              <w:jc w:val="both"/>
              <w:rPr>
                <w:rFonts w:ascii="Times New Roman" w:hAnsi="Times New Roman"/>
                <w:b/>
              </w:rPr>
            </w:pPr>
            <w:r w:rsidRPr="004015E6">
              <w:rPr>
                <w:rFonts w:ascii="Times New Roman" w:hAnsi="Times New Roman"/>
                <w:b/>
              </w:rPr>
              <w:t xml:space="preserve">Резерв під очікувані кредитні збитки на 1 січня </w:t>
            </w:r>
          </w:p>
        </w:tc>
        <w:tc>
          <w:tcPr>
            <w:tcW w:w="3262" w:type="dxa"/>
            <w:tcMar>
              <w:top w:w="0" w:type="dxa"/>
              <w:left w:w="56" w:type="dxa"/>
              <w:bottom w:w="0" w:type="dxa"/>
              <w:right w:w="56" w:type="dxa"/>
            </w:tcMar>
            <w:vAlign w:val="bottom"/>
            <w:hideMark/>
          </w:tcPr>
          <w:p w14:paraId="4A06F10A" w14:textId="77777777" w:rsidR="00790F03" w:rsidRPr="004015E6" w:rsidRDefault="00790F03">
            <w:pPr>
              <w:spacing w:after="0" w:line="240" w:lineRule="auto"/>
              <w:jc w:val="right"/>
              <w:rPr>
                <w:rFonts w:ascii="Times New Roman" w:hAnsi="Times New Roman"/>
                <w:b/>
                <w:bCs/>
                <w:color w:val="0070C0"/>
              </w:rPr>
            </w:pPr>
            <w:r w:rsidRPr="004015E6">
              <w:rPr>
                <w:rFonts w:ascii="Times New Roman" w:hAnsi="Times New Roman"/>
                <w:b/>
                <w:bCs/>
                <w:color w:val="0070C0"/>
                <w:lang w:eastAsia="en-GB"/>
              </w:rPr>
              <w:t>-</w:t>
            </w:r>
          </w:p>
        </w:tc>
        <w:tc>
          <w:tcPr>
            <w:tcW w:w="1899" w:type="dxa"/>
            <w:tcMar>
              <w:top w:w="0" w:type="dxa"/>
              <w:left w:w="56" w:type="dxa"/>
              <w:bottom w:w="0" w:type="dxa"/>
              <w:right w:w="56" w:type="dxa"/>
            </w:tcMar>
            <w:vAlign w:val="bottom"/>
            <w:hideMark/>
          </w:tcPr>
          <w:p w14:paraId="0759E68D" w14:textId="77777777" w:rsidR="00790F03" w:rsidRPr="004015E6" w:rsidRDefault="00790F03">
            <w:pPr>
              <w:spacing w:after="0" w:line="240" w:lineRule="auto"/>
              <w:jc w:val="right"/>
              <w:rPr>
                <w:rFonts w:ascii="Times New Roman" w:hAnsi="Times New Roman"/>
                <w:b/>
                <w:bCs/>
              </w:rPr>
            </w:pPr>
            <w:r w:rsidRPr="004015E6">
              <w:rPr>
                <w:rFonts w:ascii="Times New Roman" w:hAnsi="Times New Roman"/>
                <w:b/>
                <w:bCs/>
                <w:lang w:eastAsia="en-GB"/>
              </w:rPr>
              <w:t>274</w:t>
            </w:r>
          </w:p>
        </w:tc>
      </w:tr>
      <w:tr w:rsidR="00790F03" w:rsidRPr="004015E6" w14:paraId="587B71EE" w14:textId="77777777" w:rsidTr="00790F03">
        <w:trPr>
          <w:gridAfter w:val="1"/>
          <w:wAfter w:w="7" w:type="dxa"/>
          <w:trHeight w:val="20"/>
        </w:trPr>
        <w:tc>
          <w:tcPr>
            <w:tcW w:w="4309" w:type="dxa"/>
            <w:tcMar>
              <w:top w:w="0" w:type="dxa"/>
              <w:left w:w="56" w:type="dxa"/>
              <w:bottom w:w="0" w:type="dxa"/>
              <w:right w:w="56" w:type="dxa"/>
            </w:tcMar>
            <w:vAlign w:val="bottom"/>
            <w:hideMark/>
          </w:tcPr>
          <w:p w14:paraId="3A1F40C5" w14:textId="77777777" w:rsidR="00790F03" w:rsidRPr="004015E6" w:rsidRDefault="00790F03">
            <w:pPr>
              <w:widowControl w:val="0"/>
              <w:spacing w:after="0" w:line="240" w:lineRule="auto"/>
              <w:jc w:val="both"/>
              <w:rPr>
                <w:rFonts w:ascii="Times New Roman" w:hAnsi="Times New Roman"/>
              </w:rPr>
            </w:pPr>
            <w:r w:rsidRPr="004015E6">
              <w:rPr>
                <w:rFonts w:ascii="Times New Roman" w:hAnsi="Times New Roman"/>
              </w:rPr>
              <w:t>Витрати на резерв під очікувані кредитні збитки</w:t>
            </w:r>
          </w:p>
        </w:tc>
        <w:tc>
          <w:tcPr>
            <w:tcW w:w="3262" w:type="dxa"/>
            <w:tcMar>
              <w:top w:w="0" w:type="dxa"/>
              <w:left w:w="56" w:type="dxa"/>
              <w:bottom w:w="0" w:type="dxa"/>
              <w:right w:w="56" w:type="dxa"/>
            </w:tcMar>
            <w:vAlign w:val="bottom"/>
            <w:hideMark/>
          </w:tcPr>
          <w:p w14:paraId="5C04942A" w14:textId="77777777" w:rsidR="00790F03" w:rsidRPr="004015E6" w:rsidRDefault="00790F03">
            <w:pPr>
              <w:spacing w:after="0" w:line="240" w:lineRule="auto"/>
              <w:jc w:val="right"/>
              <w:rPr>
                <w:rFonts w:ascii="Times New Roman" w:hAnsi="Times New Roman"/>
                <w:lang w:eastAsia="en-GB"/>
              </w:rPr>
            </w:pPr>
            <w:r w:rsidRPr="004015E6">
              <w:rPr>
                <w:rFonts w:ascii="Times New Roman" w:hAnsi="Times New Roman"/>
                <w:lang w:eastAsia="en-GB"/>
              </w:rPr>
              <w:t>16 486</w:t>
            </w:r>
          </w:p>
        </w:tc>
        <w:tc>
          <w:tcPr>
            <w:tcW w:w="1899" w:type="dxa"/>
            <w:tcMar>
              <w:top w:w="0" w:type="dxa"/>
              <w:left w:w="56" w:type="dxa"/>
              <w:bottom w:w="0" w:type="dxa"/>
              <w:right w:w="56" w:type="dxa"/>
            </w:tcMar>
            <w:vAlign w:val="bottom"/>
            <w:hideMark/>
          </w:tcPr>
          <w:p w14:paraId="36B4FDDA" w14:textId="77777777" w:rsidR="00790F03" w:rsidRPr="004015E6" w:rsidRDefault="00790F03">
            <w:pPr>
              <w:spacing w:after="0" w:line="240" w:lineRule="auto"/>
              <w:jc w:val="right"/>
              <w:rPr>
                <w:rFonts w:ascii="Times New Roman" w:hAnsi="Times New Roman"/>
                <w:lang w:eastAsia="en-GB"/>
              </w:rPr>
            </w:pPr>
            <w:r w:rsidRPr="004015E6">
              <w:rPr>
                <w:rFonts w:ascii="Times New Roman" w:hAnsi="Times New Roman"/>
                <w:lang w:eastAsia="en-GB"/>
              </w:rPr>
              <w:t>-</w:t>
            </w:r>
          </w:p>
        </w:tc>
      </w:tr>
      <w:tr w:rsidR="00790F03" w:rsidRPr="004015E6" w14:paraId="7CAA823B" w14:textId="77777777" w:rsidTr="00790F03">
        <w:trPr>
          <w:gridAfter w:val="1"/>
          <w:wAfter w:w="7" w:type="dxa"/>
          <w:trHeight w:val="20"/>
        </w:trPr>
        <w:tc>
          <w:tcPr>
            <w:tcW w:w="4309" w:type="dxa"/>
            <w:tcBorders>
              <w:top w:val="single" w:sz="4" w:space="0" w:color="auto"/>
              <w:left w:val="nil"/>
              <w:bottom w:val="single" w:sz="4" w:space="0" w:color="auto"/>
              <w:right w:val="nil"/>
            </w:tcBorders>
            <w:tcMar>
              <w:top w:w="0" w:type="dxa"/>
              <w:left w:w="56" w:type="dxa"/>
              <w:bottom w:w="0" w:type="dxa"/>
              <w:right w:w="56" w:type="dxa"/>
            </w:tcMar>
            <w:vAlign w:val="bottom"/>
            <w:hideMark/>
          </w:tcPr>
          <w:p w14:paraId="12CE9A38" w14:textId="77777777" w:rsidR="00790F03" w:rsidRPr="004015E6" w:rsidRDefault="00790F03">
            <w:pPr>
              <w:widowControl w:val="0"/>
              <w:spacing w:after="0" w:line="240" w:lineRule="auto"/>
              <w:ind w:left="85" w:hanging="85"/>
              <w:jc w:val="both"/>
              <w:rPr>
                <w:rFonts w:ascii="Times New Roman" w:hAnsi="Times New Roman"/>
                <w:b/>
              </w:rPr>
            </w:pPr>
            <w:r w:rsidRPr="004015E6">
              <w:rPr>
                <w:rFonts w:ascii="Times New Roman" w:hAnsi="Times New Roman"/>
                <w:b/>
              </w:rPr>
              <w:t>Резерв  під очікувані кредитні збитки на 31 грудня</w:t>
            </w:r>
          </w:p>
        </w:tc>
        <w:tc>
          <w:tcPr>
            <w:tcW w:w="3262" w:type="dxa"/>
            <w:tcBorders>
              <w:top w:val="single" w:sz="8" w:space="0" w:color="auto"/>
              <w:left w:val="nil"/>
              <w:bottom w:val="single" w:sz="8" w:space="0" w:color="auto"/>
              <w:right w:val="nil"/>
            </w:tcBorders>
            <w:tcMar>
              <w:top w:w="0" w:type="dxa"/>
              <w:left w:w="56" w:type="dxa"/>
              <w:bottom w:w="0" w:type="dxa"/>
              <w:right w:w="56" w:type="dxa"/>
            </w:tcMar>
            <w:vAlign w:val="bottom"/>
            <w:hideMark/>
          </w:tcPr>
          <w:p w14:paraId="1AFF1942" w14:textId="77777777" w:rsidR="00790F03" w:rsidRPr="004015E6" w:rsidRDefault="00790F03">
            <w:pPr>
              <w:spacing w:after="0" w:line="240" w:lineRule="auto"/>
              <w:jc w:val="right"/>
              <w:rPr>
                <w:rFonts w:ascii="Times New Roman" w:hAnsi="Times New Roman"/>
                <w:b/>
                <w:lang w:eastAsia="en-GB"/>
              </w:rPr>
            </w:pPr>
            <w:r w:rsidRPr="004015E6">
              <w:rPr>
                <w:rFonts w:ascii="Times New Roman" w:hAnsi="Times New Roman"/>
                <w:b/>
                <w:lang w:eastAsia="en-GB"/>
              </w:rPr>
              <w:t>16 486</w:t>
            </w:r>
          </w:p>
        </w:tc>
        <w:tc>
          <w:tcPr>
            <w:tcW w:w="1899" w:type="dxa"/>
            <w:tcBorders>
              <w:top w:val="single" w:sz="8" w:space="0" w:color="auto"/>
              <w:left w:val="nil"/>
              <w:bottom w:val="single" w:sz="8" w:space="0" w:color="auto"/>
              <w:right w:val="nil"/>
            </w:tcBorders>
            <w:tcMar>
              <w:top w:w="0" w:type="dxa"/>
              <w:left w:w="56" w:type="dxa"/>
              <w:bottom w:w="0" w:type="dxa"/>
              <w:right w:w="56" w:type="dxa"/>
            </w:tcMar>
            <w:vAlign w:val="bottom"/>
            <w:hideMark/>
          </w:tcPr>
          <w:p w14:paraId="4778B452" w14:textId="77777777" w:rsidR="00790F03" w:rsidRPr="004015E6" w:rsidRDefault="00790F03">
            <w:pPr>
              <w:spacing w:after="0" w:line="240" w:lineRule="auto"/>
              <w:jc w:val="right"/>
              <w:rPr>
                <w:rFonts w:ascii="Times New Roman" w:hAnsi="Times New Roman"/>
                <w:b/>
                <w:lang w:eastAsia="en-GB"/>
              </w:rPr>
            </w:pPr>
            <w:r w:rsidRPr="004015E6">
              <w:rPr>
                <w:rFonts w:ascii="Times New Roman" w:hAnsi="Times New Roman"/>
                <w:b/>
                <w:lang w:eastAsia="en-GB"/>
              </w:rPr>
              <w:t>274</w:t>
            </w:r>
          </w:p>
        </w:tc>
      </w:tr>
    </w:tbl>
    <w:p w14:paraId="34530679" w14:textId="77777777" w:rsidR="00790F03" w:rsidRPr="004015E6" w:rsidRDefault="00790F03" w:rsidP="00790F03">
      <w:pPr>
        <w:widowControl w:val="0"/>
        <w:spacing w:before="120" w:after="120" w:line="240" w:lineRule="auto"/>
        <w:jc w:val="both"/>
        <w:rPr>
          <w:rFonts w:ascii="Times New Roman" w:hAnsi="Times New Roman"/>
          <w:b/>
        </w:rPr>
      </w:pPr>
    </w:p>
    <w:tbl>
      <w:tblPr>
        <w:tblpPr w:leftFromText="180" w:rightFromText="180" w:bottomFromText="160" w:vertAnchor="text" w:tblpX="26" w:tblpY="1"/>
        <w:tblOverlap w:val="never"/>
        <w:tblW w:w="9420" w:type="dxa"/>
        <w:tblLayout w:type="fixed"/>
        <w:tblCellMar>
          <w:top w:w="28" w:type="dxa"/>
          <w:left w:w="56" w:type="dxa"/>
          <w:right w:w="56" w:type="dxa"/>
        </w:tblCellMar>
        <w:tblLook w:val="04A0" w:firstRow="1" w:lastRow="0" w:firstColumn="1" w:lastColumn="0" w:noHBand="0" w:noVBand="1"/>
      </w:tblPr>
      <w:tblGrid>
        <w:gridCol w:w="4735"/>
        <w:gridCol w:w="84"/>
        <w:gridCol w:w="2752"/>
        <w:gridCol w:w="1843"/>
        <w:gridCol w:w="6"/>
      </w:tblGrid>
      <w:tr w:rsidR="00790F03" w:rsidRPr="004015E6" w14:paraId="67B9DAE2" w14:textId="77777777" w:rsidTr="00790F03">
        <w:trPr>
          <w:trHeight w:val="20"/>
        </w:trPr>
        <w:tc>
          <w:tcPr>
            <w:tcW w:w="9418" w:type="dxa"/>
            <w:gridSpan w:val="5"/>
            <w:vAlign w:val="bottom"/>
            <w:hideMark/>
          </w:tcPr>
          <w:p w14:paraId="702C1F4E" w14:textId="77777777" w:rsidR="00790F03" w:rsidRPr="004015E6" w:rsidRDefault="00790F03">
            <w:pPr>
              <w:widowControl w:val="0"/>
              <w:tabs>
                <w:tab w:val="left" w:pos="1744"/>
              </w:tabs>
              <w:spacing w:after="0" w:line="240" w:lineRule="auto"/>
              <w:ind w:right="57"/>
              <w:jc w:val="right"/>
              <w:rPr>
                <w:rFonts w:ascii="Times New Roman" w:hAnsi="Times New Roman"/>
                <w:b/>
              </w:rPr>
            </w:pPr>
            <w:r w:rsidRPr="004015E6">
              <w:rPr>
                <w:rFonts w:ascii="Times New Roman" w:hAnsi="Times New Roman"/>
                <w:b/>
              </w:rPr>
              <w:t>2018 рік</w:t>
            </w:r>
          </w:p>
        </w:tc>
      </w:tr>
      <w:tr w:rsidR="00790F03" w:rsidRPr="004015E6" w14:paraId="4844805E" w14:textId="77777777" w:rsidTr="00790F03">
        <w:trPr>
          <w:gridAfter w:val="1"/>
          <w:wAfter w:w="6" w:type="dxa"/>
          <w:trHeight w:val="20"/>
        </w:trPr>
        <w:tc>
          <w:tcPr>
            <w:tcW w:w="4734" w:type="dxa"/>
            <w:tcBorders>
              <w:top w:val="single" w:sz="4" w:space="0" w:color="auto"/>
              <w:left w:val="nil"/>
              <w:bottom w:val="single" w:sz="4" w:space="0" w:color="auto"/>
              <w:right w:val="nil"/>
            </w:tcBorders>
            <w:tcMar>
              <w:top w:w="0" w:type="dxa"/>
              <w:left w:w="56" w:type="dxa"/>
              <w:bottom w:w="0" w:type="dxa"/>
              <w:right w:w="56" w:type="dxa"/>
            </w:tcMar>
            <w:vAlign w:val="bottom"/>
            <w:hideMark/>
          </w:tcPr>
          <w:p w14:paraId="600F1180" w14:textId="77777777" w:rsidR="00790F03" w:rsidRPr="004015E6" w:rsidRDefault="00790F03">
            <w:pPr>
              <w:widowControl w:val="0"/>
              <w:spacing w:after="0" w:line="240" w:lineRule="auto"/>
              <w:ind w:left="85" w:hanging="85"/>
              <w:jc w:val="both"/>
              <w:rPr>
                <w:rFonts w:ascii="Times New Roman" w:hAnsi="Times New Roman"/>
              </w:rPr>
            </w:pPr>
            <w:r w:rsidRPr="004015E6">
              <w:rPr>
                <w:rFonts w:ascii="Times New Roman" w:hAnsi="Times New Roman"/>
                <w:i/>
              </w:rPr>
              <w:t>У тисячах гривень</w:t>
            </w:r>
          </w:p>
        </w:tc>
        <w:tc>
          <w:tcPr>
            <w:tcW w:w="2835" w:type="dxa"/>
            <w:gridSpan w:val="2"/>
            <w:tcBorders>
              <w:top w:val="single" w:sz="4" w:space="0" w:color="auto"/>
              <w:left w:val="nil"/>
              <w:bottom w:val="single" w:sz="4" w:space="0" w:color="auto"/>
              <w:right w:val="nil"/>
            </w:tcBorders>
            <w:tcMar>
              <w:top w:w="0" w:type="dxa"/>
              <w:left w:w="56" w:type="dxa"/>
              <w:bottom w:w="0" w:type="dxa"/>
              <w:right w:w="56" w:type="dxa"/>
            </w:tcMar>
            <w:vAlign w:val="bottom"/>
            <w:hideMark/>
          </w:tcPr>
          <w:p w14:paraId="3D1F4FF0" w14:textId="77777777" w:rsidR="00790F03" w:rsidRPr="004015E6" w:rsidRDefault="00790F03">
            <w:pPr>
              <w:widowControl w:val="0"/>
              <w:tabs>
                <w:tab w:val="decimal" w:pos="1503"/>
              </w:tabs>
              <w:spacing w:after="0" w:line="240" w:lineRule="auto"/>
              <w:ind w:left="85" w:right="34" w:hanging="85"/>
              <w:jc w:val="right"/>
              <w:rPr>
                <w:rFonts w:ascii="Times New Roman" w:hAnsi="Times New Roman"/>
              </w:rPr>
            </w:pPr>
            <w:r w:rsidRPr="004015E6">
              <w:rPr>
                <w:rFonts w:ascii="Times New Roman" w:hAnsi="Times New Roman"/>
                <w:b/>
              </w:rPr>
              <w:t>Дебіторська заборгованість за основною діяльністю</w:t>
            </w:r>
          </w:p>
        </w:tc>
        <w:tc>
          <w:tcPr>
            <w:tcW w:w="1843" w:type="dxa"/>
            <w:tcBorders>
              <w:top w:val="single" w:sz="4" w:space="0" w:color="auto"/>
              <w:left w:val="nil"/>
              <w:bottom w:val="single" w:sz="4" w:space="0" w:color="auto"/>
              <w:right w:val="nil"/>
            </w:tcBorders>
            <w:tcMar>
              <w:top w:w="0" w:type="dxa"/>
              <w:left w:w="56" w:type="dxa"/>
              <w:bottom w:w="0" w:type="dxa"/>
              <w:right w:w="56" w:type="dxa"/>
            </w:tcMar>
            <w:vAlign w:val="bottom"/>
            <w:hideMark/>
          </w:tcPr>
          <w:p w14:paraId="754A8E5D" w14:textId="77777777" w:rsidR="00790F03" w:rsidRPr="004015E6" w:rsidRDefault="00790F03">
            <w:pPr>
              <w:widowControl w:val="0"/>
              <w:tabs>
                <w:tab w:val="decimal" w:pos="1503"/>
              </w:tabs>
              <w:spacing w:after="0" w:line="240" w:lineRule="auto"/>
              <w:ind w:left="-56" w:right="34" w:firstLine="193"/>
              <w:jc w:val="right"/>
              <w:rPr>
                <w:rFonts w:ascii="Times New Roman" w:hAnsi="Times New Roman"/>
              </w:rPr>
            </w:pPr>
            <w:r w:rsidRPr="004015E6">
              <w:rPr>
                <w:rFonts w:ascii="Times New Roman" w:hAnsi="Times New Roman"/>
                <w:b/>
              </w:rPr>
              <w:t>Інша дебіторська заборгованість</w:t>
            </w:r>
          </w:p>
        </w:tc>
      </w:tr>
      <w:tr w:rsidR="00790F03" w:rsidRPr="004015E6" w14:paraId="372F6493" w14:textId="77777777" w:rsidTr="00790F03">
        <w:trPr>
          <w:gridAfter w:val="1"/>
          <w:wAfter w:w="6" w:type="dxa"/>
          <w:trHeight w:val="20"/>
        </w:trPr>
        <w:tc>
          <w:tcPr>
            <w:tcW w:w="4818" w:type="dxa"/>
            <w:gridSpan w:val="2"/>
            <w:tcBorders>
              <w:top w:val="single" w:sz="4" w:space="0" w:color="auto"/>
              <w:left w:val="nil"/>
              <w:bottom w:val="nil"/>
              <w:right w:val="nil"/>
            </w:tcBorders>
            <w:tcMar>
              <w:top w:w="0" w:type="dxa"/>
              <w:left w:w="56" w:type="dxa"/>
              <w:bottom w:w="0" w:type="dxa"/>
              <w:right w:w="56" w:type="dxa"/>
            </w:tcMar>
            <w:vAlign w:val="bottom"/>
            <w:hideMark/>
          </w:tcPr>
          <w:p w14:paraId="06FD7649" w14:textId="77777777" w:rsidR="00790F03" w:rsidRPr="004015E6" w:rsidRDefault="00790F03">
            <w:pPr>
              <w:widowControl w:val="0"/>
              <w:spacing w:after="0" w:line="240" w:lineRule="auto"/>
              <w:jc w:val="both"/>
              <w:rPr>
                <w:rFonts w:ascii="Times New Roman" w:hAnsi="Times New Roman"/>
                <w:b/>
              </w:rPr>
            </w:pPr>
            <w:r w:rsidRPr="004015E6">
              <w:rPr>
                <w:rFonts w:ascii="Times New Roman" w:hAnsi="Times New Roman"/>
                <w:b/>
              </w:rPr>
              <w:t xml:space="preserve">Резерв  під очікувані кредитні збитки на 1 січня </w:t>
            </w:r>
          </w:p>
        </w:tc>
        <w:tc>
          <w:tcPr>
            <w:tcW w:w="2751" w:type="dxa"/>
            <w:tcBorders>
              <w:top w:val="single" w:sz="4" w:space="0" w:color="auto"/>
              <w:left w:val="nil"/>
              <w:bottom w:val="nil"/>
              <w:right w:val="nil"/>
            </w:tcBorders>
            <w:tcMar>
              <w:top w:w="0" w:type="dxa"/>
              <w:left w:w="56" w:type="dxa"/>
              <w:bottom w:w="0" w:type="dxa"/>
              <w:right w:w="56" w:type="dxa"/>
            </w:tcMar>
            <w:vAlign w:val="bottom"/>
            <w:hideMark/>
          </w:tcPr>
          <w:p w14:paraId="44AF83B8" w14:textId="77777777" w:rsidR="00790F03" w:rsidRPr="004015E6" w:rsidRDefault="00790F03">
            <w:pPr>
              <w:spacing w:after="0" w:line="240" w:lineRule="auto"/>
              <w:jc w:val="right"/>
              <w:rPr>
                <w:rFonts w:ascii="Times New Roman" w:hAnsi="Times New Roman"/>
                <w:b/>
                <w:bCs/>
                <w:color w:val="0070C0"/>
              </w:rPr>
            </w:pPr>
            <w:r w:rsidRPr="004015E6">
              <w:rPr>
                <w:rFonts w:ascii="Times New Roman" w:hAnsi="Times New Roman"/>
                <w:lang w:eastAsia="en-GB"/>
              </w:rPr>
              <w:t>-</w:t>
            </w:r>
          </w:p>
        </w:tc>
        <w:tc>
          <w:tcPr>
            <w:tcW w:w="1843" w:type="dxa"/>
            <w:tcBorders>
              <w:top w:val="single" w:sz="4" w:space="0" w:color="auto"/>
              <w:left w:val="nil"/>
              <w:bottom w:val="nil"/>
              <w:right w:val="nil"/>
            </w:tcBorders>
            <w:tcMar>
              <w:top w:w="0" w:type="dxa"/>
              <w:left w:w="56" w:type="dxa"/>
              <w:bottom w:w="0" w:type="dxa"/>
              <w:right w:w="56" w:type="dxa"/>
            </w:tcMar>
            <w:vAlign w:val="bottom"/>
            <w:hideMark/>
          </w:tcPr>
          <w:p w14:paraId="1C5D0256" w14:textId="77777777" w:rsidR="00790F03" w:rsidRPr="004015E6" w:rsidRDefault="00790F03">
            <w:pPr>
              <w:spacing w:after="0" w:line="240" w:lineRule="auto"/>
              <w:jc w:val="right"/>
              <w:rPr>
                <w:rFonts w:ascii="Times New Roman" w:hAnsi="Times New Roman"/>
                <w:b/>
                <w:bCs/>
                <w:color w:val="0070C0"/>
              </w:rPr>
            </w:pPr>
            <w:r w:rsidRPr="004015E6">
              <w:rPr>
                <w:rFonts w:ascii="Times New Roman" w:hAnsi="Times New Roman"/>
                <w:lang w:eastAsia="en-GB"/>
              </w:rPr>
              <w:t>280</w:t>
            </w:r>
          </w:p>
        </w:tc>
      </w:tr>
      <w:tr w:rsidR="00790F03" w:rsidRPr="004015E6" w14:paraId="46EE2DB3" w14:textId="77777777" w:rsidTr="00790F03">
        <w:trPr>
          <w:gridAfter w:val="1"/>
          <w:wAfter w:w="6" w:type="dxa"/>
          <w:trHeight w:val="20"/>
        </w:trPr>
        <w:tc>
          <w:tcPr>
            <w:tcW w:w="4818" w:type="dxa"/>
            <w:gridSpan w:val="2"/>
            <w:tcMar>
              <w:top w:w="0" w:type="dxa"/>
              <w:left w:w="56" w:type="dxa"/>
              <w:bottom w:w="0" w:type="dxa"/>
              <w:right w:w="56" w:type="dxa"/>
            </w:tcMar>
            <w:vAlign w:val="bottom"/>
            <w:hideMark/>
          </w:tcPr>
          <w:p w14:paraId="3032323F" w14:textId="77777777" w:rsidR="00790F03" w:rsidRPr="004015E6" w:rsidRDefault="00790F03">
            <w:pPr>
              <w:widowControl w:val="0"/>
              <w:spacing w:after="0" w:line="240" w:lineRule="auto"/>
              <w:jc w:val="both"/>
              <w:rPr>
                <w:rFonts w:ascii="Times New Roman" w:hAnsi="Times New Roman"/>
                <w:lang w:eastAsia="ru-RU"/>
              </w:rPr>
            </w:pPr>
            <w:r w:rsidRPr="004015E6">
              <w:rPr>
                <w:rFonts w:ascii="Times New Roman" w:hAnsi="Times New Roman"/>
              </w:rPr>
              <w:t>Витрати на резерв під кредитні ризики</w:t>
            </w:r>
          </w:p>
        </w:tc>
        <w:tc>
          <w:tcPr>
            <w:tcW w:w="2751" w:type="dxa"/>
            <w:tcMar>
              <w:top w:w="0" w:type="dxa"/>
              <w:left w:w="56" w:type="dxa"/>
              <w:bottom w:w="0" w:type="dxa"/>
              <w:right w:w="56" w:type="dxa"/>
            </w:tcMar>
            <w:vAlign w:val="bottom"/>
            <w:hideMark/>
          </w:tcPr>
          <w:p w14:paraId="10BE625F" w14:textId="77777777" w:rsidR="00790F03" w:rsidRPr="004015E6" w:rsidRDefault="00790F03">
            <w:pPr>
              <w:spacing w:after="0" w:line="240" w:lineRule="auto"/>
              <w:jc w:val="right"/>
              <w:rPr>
                <w:rFonts w:ascii="Times New Roman" w:hAnsi="Times New Roman"/>
                <w:color w:val="0070C0"/>
              </w:rPr>
            </w:pPr>
            <w:r w:rsidRPr="004015E6">
              <w:rPr>
                <w:rFonts w:ascii="Times New Roman" w:hAnsi="Times New Roman"/>
                <w:lang w:eastAsia="en-GB"/>
              </w:rPr>
              <w:t>-</w:t>
            </w:r>
          </w:p>
        </w:tc>
        <w:tc>
          <w:tcPr>
            <w:tcW w:w="1843" w:type="dxa"/>
            <w:tcMar>
              <w:top w:w="0" w:type="dxa"/>
              <w:left w:w="56" w:type="dxa"/>
              <w:bottom w:w="0" w:type="dxa"/>
              <w:right w:w="56" w:type="dxa"/>
            </w:tcMar>
            <w:vAlign w:val="bottom"/>
            <w:hideMark/>
          </w:tcPr>
          <w:p w14:paraId="72D094ED" w14:textId="77777777" w:rsidR="00790F03" w:rsidRPr="004015E6" w:rsidRDefault="00790F03">
            <w:pPr>
              <w:spacing w:after="0" w:line="240" w:lineRule="auto"/>
              <w:jc w:val="right"/>
              <w:rPr>
                <w:rFonts w:ascii="Times New Roman" w:hAnsi="Times New Roman"/>
                <w:color w:val="0070C0"/>
              </w:rPr>
            </w:pPr>
            <w:r w:rsidRPr="004015E6">
              <w:rPr>
                <w:rFonts w:ascii="Times New Roman" w:hAnsi="Times New Roman"/>
                <w:lang w:eastAsia="en-GB"/>
              </w:rPr>
              <w:t>2</w:t>
            </w:r>
          </w:p>
        </w:tc>
      </w:tr>
      <w:tr w:rsidR="00790F03" w:rsidRPr="004015E6" w14:paraId="1F09A8A5" w14:textId="77777777" w:rsidTr="00790F03">
        <w:trPr>
          <w:gridAfter w:val="1"/>
          <w:wAfter w:w="6" w:type="dxa"/>
          <w:trHeight w:val="20"/>
        </w:trPr>
        <w:tc>
          <w:tcPr>
            <w:tcW w:w="4818" w:type="dxa"/>
            <w:gridSpan w:val="2"/>
            <w:tcMar>
              <w:top w:w="0" w:type="dxa"/>
              <w:left w:w="56" w:type="dxa"/>
              <w:bottom w:w="0" w:type="dxa"/>
              <w:right w:w="56" w:type="dxa"/>
            </w:tcMar>
            <w:vAlign w:val="bottom"/>
            <w:hideMark/>
          </w:tcPr>
          <w:p w14:paraId="3A5C118E" w14:textId="77777777" w:rsidR="00790F03" w:rsidRPr="004015E6" w:rsidRDefault="00790F03">
            <w:pPr>
              <w:widowControl w:val="0"/>
              <w:spacing w:after="0" w:line="240" w:lineRule="auto"/>
              <w:jc w:val="both"/>
              <w:rPr>
                <w:rFonts w:ascii="Times New Roman" w:hAnsi="Times New Roman"/>
              </w:rPr>
            </w:pPr>
            <w:r w:rsidRPr="004015E6">
              <w:rPr>
                <w:rFonts w:ascii="Times New Roman" w:hAnsi="Times New Roman"/>
              </w:rPr>
              <w:t>Сторно резерву під кредитні ризики продовж періоду</w:t>
            </w:r>
          </w:p>
        </w:tc>
        <w:tc>
          <w:tcPr>
            <w:tcW w:w="2751" w:type="dxa"/>
            <w:tcMar>
              <w:top w:w="0" w:type="dxa"/>
              <w:left w:w="56" w:type="dxa"/>
              <w:bottom w:w="0" w:type="dxa"/>
              <w:right w:w="56" w:type="dxa"/>
            </w:tcMar>
            <w:vAlign w:val="bottom"/>
            <w:hideMark/>
          </w:tcPr>
          <w:p w14:paraId="791A5324" w14:textId="77777777" w:rsidR="00790F03" w:rsidRPr="004015E6" w:rsidRDefault="00790F03">
            <w:pPr>
              <w:spacing w:after="0" w:line="240" w:lineRule="auto"/>
              <w:jc w:val="right"/>
              <w:rPr>
                <w:rFonts w:ascii="Times New Roman" w:hAnsi="Times New Roman"/>
                <w:color w:val="0070C0"/>
              </w:rPr>
            </w:pPr>
            <w:r w:rsidRPr="004015E6">
              <w:rPr>
                <w:rFonts w:ascii="Times New Roman" w:hAnsi="Times New Roman"/>
                <w:lang w:eastAsia="en-GB"/>
              </w:rPr>
              <w:t>-</w:t>
            </w:r>
          </w:p>
        </w:tc>
        <w:tc>
          <w:tcPr>
            <w:tcW w:w="1843" w:type="dxa"/>
            <w:tcMar>
              <w:top w:w="0" w:type="dxa"/>
              <w:left w:w="56" w:type="dxa"/>
              <w:bottom w:w="0" w:type="dxa"/>
              <w:right w:w="56" w:type="dxa"/>
            </w:tcMar>
            <w:vAlign w:val="bottom"/>
            <w:hideMark/>
          </w:tcPr>
          <w:p w14:paraId="01F49520" w14:textId="77777777" w:rsidR="00790F03" w:rsidRPr="004015E6" w:rsidRDefault="00790F03">
            <w:pPr>
              <w:spacing w:after="0" w:line="240" w:lineRule="auto"/>
              <w:jc w:val="right"/>
              <w:rPr>
                <w:rFonts w:ascii="Times New Roman" w:hAnsi="Times New Roman"/>
                <w:color w:val="0070C0"/>
              </w:rPr>
            </w:pPr>
            <w:r w:rsidRPr="004015E6">
              <w:rPr>
                <w:rFonts w:ascii="Times New Roman" w:hAnsi="Times New Roman"/>
                <w:lang w:eastAsia="en-GB"/>
              </w:rPr>
              <w:t>(8)</w:t>
            </w:r>
          </w:p>
        </w:tc>
      </w:tr>
      <w:tr w:rsidR="00790F03" w:rsidRPr="004015E6" w14:paraId="08EB5E6D" w14:textId="77777777" w:rsidTr="00790F03">
        <w:trPr>
          <w:gridAfter w:val="1"/>
          <w:wAfter w:w="6" w:type="dxa"/>
          <w:trHeight w:val="20"/>
        </w:trPr>
        <w:tc>
          <w:tcPr>
            <w:tcW w:w="4818" w:type="dxa"/>
            <w:gridSpan w:val="2"/>
            <w:tcBorders>
              <w:top w:val="single" w:sz="4" w:space="0" w:color="auto"/>
              <w:left w:val="nil"/>
              <w:bottom w:val="single" w:sz="4" w:space="0" w:color="auto"/>
              <w:right w:val="nil"/>
            </w:tcBorders>
            <w:tcMar>
              <w:top w:w="0" w:type="dxa"/>
              <w:left w:w="56" w:type="dxa"/>
              <w:bottom w:w="0" w:type="dxa"/>
              <w:right w:w="56" w:type="dxa"/>
            </w:tcMar>
            <w:vAlign w:val="bottom"/>
            <w:hideMark/>
          </w:tcPr>
          <w:p w14:paraId="50978860" w14:textId="77777777" w:rsidR="00790F03" w:rsidRPr="004015E6" w:rsidRDefault="00790F03">
            <w:pPr>
              <w:widowControl w:val="0"/>
              <w:spacing w:after="0" w:line="240" w:lineRule="auto"/>
              <w:jc w:val="both"/>
              <w:rPr>
                <w:rFonts w:ascii="Times New Roman" w:hAnsi="Times New Roman"/>
                <w:b/>
              </w:rPr>
            </w:pPr>
            <w:r w:rsidRPr="004015E6">
              <w:rPr>
                <w:rFonts w:ascii="Times New Roman" w:hAnsi="Times New Roman"/>
                <w:b/>
              </w:rPr>
              <w:t>Резерв  під очікувані кредитні збитки на 31 грудня</w:t>
            </w:r>
          </w:p>
        </w:tc>
        <w:tc>
          <w:tcPr>
            <w:tcW w:w="2751" w:type="dxa"/>
            <w:tcBorders>
              <w:top w:val="single" w:sz="4" w:space="0" w:color="auto"/>
              <w:left w:val="nil"/>
              <w:bottom w:val="single" w:sz="4" w:space="0" w:color="auto"/>
              <w:right w:val="nil"/>
            </w:tcBorders>
            <w:tcMar>
              <w:top w:w="0" w:type="dxa"/>
              <w:left w:w="56" w:type="dxa"/>
              <w:bottom w:w="0" w:type="dxa"/>
              <w:right w:w="56" w:type="dxa"/>
            </w:tcMar>
            <w:vAlign w:val="bottom"/>
            <w:hideMark/>
          </w:tcPr>
          <w:p w14:paraId="6057B1D3" w14:textId="77777777" w:rsidR="00790F03" w:rsidRPr="004015E6" w:rsidRDefault="00790F03">
            <w:pPr>
              <w:spacing w:after="0" w:line="240" w:lineRule="auto"/>
              <w:jc w:val="right"/>
              <w:rPr>
                <w:rFonts w:ascii="Times New Roman" w:hAnsi="Times New Roman"/>
                <w:b/>
                <w:bCs/>
                <w:color w:val="0070C0"/>
              </w:rPr>
            </w:pPr>
            <w:r w:rsidRPr="004015E6">
              <w:rPr>
                <w:rFonts w:ascii="Times New Roman" w:hAnsi="Times New Roman"/>
                <w:b/>
                <w:bCs/>
                <w:color w:val="0070C0"/>
              </w:rPr>
              <w:t>-</w:t>
            </w:r>
          </w:p>
        </w:tc>
        <w:tc>
          <w:tcPr>
            <w:tcW w:w="1843" w:type="dxa"/>
            <w:tcBorders>
              <w:top w:val="single" w:sz="4" w:space="0" w:color="auto"/>
              <w:left w:val="nil"/>
              <w:bottom w:val="single" w:sz="4" w:space="0" w:color="auto"/>
              <w:right w:val="nil"/>
            </w:tcBorders>
            <w:tcMar>
              <w:top w:w="0" w:type="dxa"/>
              <w:left w:w="56" w:type="dxa"/>
              <w:bottom w:w="0" w:type="dxa"/>
              <w:right w:w="56" w:type="dxa"/>
            </w:tcMar>
            <w:vAlign w:val="bottom"/>
            <w:hideMark/>
          </w:tcPr>
          <w:p w14:paraId="1F4DDB86" w14:textId="77777777" w:rsidR="00790F03" w:rsidRPr="004015E6" w:rsidRDefault="00790F03">
            <w:pPr>
              <w:spacing w:after="0" w:line="240" w:lineRule="auto"/>
              <w:jc w:val="right"/>
              <w:rPr>
                <w:rFonts w:ascii="Times New Roman" w:hAnsi="Times New Roman"/>
                <w:b/>
                <w:bCs/>
                <w:color w:val="0070C0"/>
              </w:rPr>
            </w:pPr>
            <w:r w:rsidRPr="004015E6">
              <w:rPr>
                <w:rFonts w:ascii="Times New Roman" w:hAnsi="Times New Roman"/>
                <w:b/>
                <w:lang w:eastAsia="en-GB"/>
              </w:rPr>
              <w:t>274</w:t>
            </w:r>
          </w:p>
        </w:tc>
      </w:tr>
    </w:tbl>
    <w:p w14:paraId="48923EA9" w14:textId="77777777" w:rsidR="00790F03" w:rsidRPr="004015E6" w:rsidRDefault="00790F03" w:rsidP="00790F03">
      <w:pPr>
        <w:spacing w:after="0" w:line="240" w:lineRule="auto"/>
        <w:jc w:val="both"/>
        <w:rPr>
          <w:rFonts w:ascii="Times New Roman" w:hAnsi="Times New Roman"/>
          <w:b/>
        </w:rPr>
      </w:pPr>
    </w:p>
    <w:p w14:paraId="2D7AA2AD" w14:textId="77777777" w:rsidR="00790F03" w:rsidRPr="004015E6" w:rsidRDefault="00790F03" w:rsidP="00790F03">
      <w:pPr>
        <w:spacing w:after="0" w:line="240" w:lineRule="auto"/>
        <w:jc w:val="both"/>
        <w:rPr>
          <w:rFonts w:ascii="Times New Roman" w:hAnsi="Times New Roman"/>
        </w:rPr>
      </w:pPr>
      <w:r w:rsidRPr="004015E6">
        <w:rPr>
          <w:rFonts w:ascii="Times New Roman" w:hAnsi="Times New Roman"/>
        </w:rPr>
        <w:t>Дебіторська заборгованість за основною діяльністю оформлена в забезпечення за банківським кредитом протягом всього терміну кредитування (Примітка 14).</w:t>
      </w:r>
    </w:p>
    <w:p w14:paraId="54BF930C" w14:textId="77777777" w:rsidR="00790F03" w:rsidRPr="004015E6" w:rsidRDefault="00790F03" w:rsidP="00790F03">
      <w:pPr>
        <w:keepNext/>
        <w:tabs>
          <w:tab w:val="num" w:pos="360"/>
        </w:tabs>
        <w:spacing w:before="240" w:after="240" w:line="240" w:lineRule="auto"/>
        <w:outlineLvl w:val="0"/>
        <w:rPr>
          <w:rFonts w:ascii="Times New Roman" w:hAnsi="Times New Roman"/>
          <w:b/>
          <w:kern w:val="28"/>
        </w:rPr>
      </w:pPr>
      <w:r w:rsidRPr="004015E6">
        <w:rPr>
          <w:rFonts w:ascii="Times New Roman" w:hAnsi="Times New Roman"/>
          <w:b/>
          <w:kern w:val="28"/>
        </w:rPr>
        <w:t>13. Гроші та їх еквіваленти (до рядку окремого балансу 1165)</w:t>
      </w:r>
      <w:bookmarkEnd w:id="11"/>
    </w:p>
    <w:p w14:paraId="54792925" w14:textId="77777777" w:rsidR="00790F03" w:rsidRPr="004015E6" w:rsidRDefault="00790F03" w:rsidP="00790F03">
      <w:pPr>
        <w:autoSpaceDE w:val="0"/>
        <w:autoSpaceDN w:val="0"/>
        <w:adjustRightInd w:val="0"/>
        <w:spacing w:before="120" w:after="0" w:line="240" w:lineRule="auto"/>
        <w:jc w:val="both"/>
        <w:rPr>
          <w:rFonts w:ascii="Times New Roman" w:hAnsi="Times New Roman"/>
          <w:color w:val="000000"/>
          <w:lang w:eastAsia="en-GB"/>
        </w:rPr>
      </w:pPr>
      <w:r w:rsidRPr="004015E6">
        <w:rPr>
          <w:rFonts w:ascii="Times New Roman" w:hAnsi="Times New Roman"/>
          <w:color w:val="000000"/>
          <w:lang w:eastAsia="en-GB"/>
        </w:rPr>
        <w:t>Станом на 31 грудня 2019 року та 31 грудня 2018 року грошові кошти та їх еквіваленти деноміновані переважно у гривнях.</w:t>
      </w:r>
    </w:p>
    <w:p w14:paraId="472C5EF6" w14:textId="77777777" w:rsidR="00790F03" w:rsidRPr="004015E6" w:rsidRDefault="00790F03" w:rsidP="00790F03">
      <w:pPr>
        <w:autoSpaceDE w:val="0"/>
        <w:autoSpaceDN w:val="0"/>
        <w:adjustRightInd w:val="0"/>
        <w:spacing w:before="120" w:after="0" w:line="240" w:lineRule="auto"/>
        <w:jc w:val="both"/>
        <w:rPr>
          <w:rFonts w:ascii="Times New Roman" w:hAnsi="Times New Roman"/>
          <w:color w:val="000000"/>
          <w:lang w:eastAsia="en-GB"/>
        </w:rPr>
      </w:pPr>
      <w:r w:rsidRPr="004015E6">
        <w:rPr>
          <w:rFonts w:ascii="Times New Roman" w:hAnsi="Times New Roman"/>
          <w:color w:val="000000"/>
          <w:lang w:eastAsia="en-GB"/>
        </w:rPr>
        <w:t xml:space="preserve">Станом на 31 грудня 2019 року грошові кошти у сумі 83 249 тисяч гривень (на 31 грудня 2018 року – 11 146 тисяч гривень) розміщені у ПАТ «ПУМБ» (пов'язаної стороні під спільним контролем СКМ, без рейтингу станом на 31 грудня 2019 року та 31 грудня 2018 року).  </w:t>
      </w:r>
    </w:p>
    <w:p w14:paraId="0C43DA23" w14:textId="77777777" w:rsidR="00790F03" w:rsidRPr="004015E6" w:rsidRDefault="00790F03" w:rsidP="00790F03">
      <w:pPr>
        <w:spacing w:before="120" w:after="0" w:line="240" w:lineRule="auto"/>
        <w:jc w:val="both"/>
        <w:rPr>
          <w:rFonts w:ascii="Times New Roman" w:hAnsi="Times New Roman"/>
          <w:color w:val="000000"/>
          <w:lang w:eastAsia="en-GB"/>
        </w:rPr>
      </w:pPr>
      <w:r w:rsidRPr="004015E6">
        <w:rPr>
          <w:rFonts w:ascii="Times New Roman" w:hAnsi="Times New Roman"/>
        </w:rPr>
        <w:t>Станом на 31 грудня 2019 року та 31 грудня 2018 року Компанія надала наявні та майбутні права за усіма коштам на банківських рахунках та договорами щодо банківських рахунків у забезпечення банківських позикових коштів. Договором застави не передбачено обмеження використання цих грошових коштів. Застава коштів на банківських рахунках Компанії діє протягом усього строку погашення банківських позикових коштів (Примітка 14).</w:t>
      </w:r>
    </w:p>
    <w:p w14:paraId="2214313B" w14:textId="77777777" w:rsidR="00790F03" w:rsidRPr="004015E6" w:rsidRDefault="00790F03" w:rsidP="00790F03">
      <w:pPr>
        <w:spacing w:before="120" w:after="0" w:line="240" w:lineRule="auto"/>
        <w:jc w:val="both"/>
        <w:rPr>
          <w:rFonts w:ascii="Times New Roman" w:hAnsi="Times New Roman"/>
          <w:color w:val="000000"/>
          <w:lang w:eastAsia="en-GB"/>
        </w:rPr>
      </w:pPr>
      <w:r w:rsidRPr="004015E6">
        <w:rPr>
          <w:rFonts w:ascii="Times New Roman" w:hAnsi="Times New Roman"/>
          <w:color w:val="000000"/>
          <w:lang w:eastAsia="en-GB"/>
        </w:rPr>
        <w:t>Залишки на банківських рахунках не прострочені та не знецінені.</w:t>
      </w:r>
      <w:bookmarkStart w:id="31" w:name="_Toc359430729"/>
      <w:bookmarkStart w:id="32" w:name="_Toc359431151"/>
      <w:bookmarkStart w:id="33" w:name="_Toc359431574"/>
      <w:bookmarkStart w:id="34" w:name="_Toc359431995"/>
      <w:bookmarkStart w:id="35" w:name="_Toc359432416"/>
      <w:bookmarkStart w:id="36" w:name="_Toc359430737"/>
      <w:bookmarkStart w:id="37" w:name="_Toc359431159"/>
      <w:bookmarkStart w:id="38" w:name="_Toc359431582"/>
      <w:bookmarkStart w:id="39" w:name="_Toc359432003"/>
      <w:bookmarkStart w:id="40" w:name="_Toc359432424"/>
      <w:bookmarkStart w:id="41" w:name="_Toc359430744"/>
      <w:bookmarkStart w:id="42" w:name="_Toc359431166"/>
      <w:bookmarkStart w:id="43" w:name="_Toc359431589"/>
      <w:bookmarkStart w:id="44" w:name="_Toc359432010"/>
      <w:bookmarkStart w:id="45" w:name="_Toc359432431"/>
      <w:bookmarkStart w:id="46" w:name="_Toc359430760"/>
      <w:bookmarkStart w:id="47" w:name="_Toc359431182"/>
      <w:bookmarkStart w:id="48" w:name="_Toc359431605"/>
      <w:bookmarkStart w:id="49" w:name="_Toc359432026"/>
      <w:bookmarkStart w:id="50" w:name="_Toc359432447"/>
      <w:bookmarkStart w:id="51" w:name="_Toc359430764"/>
      <w:bookmarkStart w:id="52" w:name="_Toc359431186"/>
      <w:bookmarkStart w:id="53" w:name="_Toc359431609"/>
      <w:bookmarkStart w:id="54" w:name="_Toc359432030"/>
      <w:bookmarkStart w:id="55" w:name="_Toc359432451"/>
      <w:bookmarkStart w:id="56" w:name="_Toc359430772"/>
      <w:bookmarkStart w:id="57" w:name="_Toc359431194"/>
      <w:bookmarkStart w:id="58" w:name="_Toc359431617"/>
      <w:bookmarkStart w:id="59" w:name="_Toc359432038"/>
      <w:bookmarkStart w:id="60" w:name="_Toc359432459"/>
      <w:bookmarkStart w:id="61" w:name="_Toc320229101"/>
      <w:bookmarkStart w:id="62" w:name="_Toc360121879"/>
      <w:bookmarkStart w:id="63" w:name="_Toc360540573"/>
      <w:bookmarkStart w:id="64" w:name="_Toc360540755"/>
      <w:bookmarkStart w:id="65" w:name="_Toc360121880"/>
      <w:bookmarkStart w:id="66" w:name="_Toc360540574"/>
      <w:bookmarkStart w:id="67" w:name="_Toc360540756"/>
      <w:bookmarkStart w:id="68" w:name="_Toc360121881"/>
      <w:bookmarkStart w:id="69" w:name="_Toc360540575"/>
      <w:bookmarkStart w:id="70" w:name="_Toc360540757"/>
      <w:bookmarkStart w:id="71" w:name="_Toc350285156"/>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7BB166F7" w14:textId="77777777" w:rsidR="00790F03" w:rsidRPr="004015E6" w:rsidRDefault="00790F03" w:rsidP="00790F03">
      <w:pPr>
        <w:widowControl w:val="0"/>
        <w:spacing w:after="0" w:line="228" w:lineRule="auto"/>
        <w:jc w:val="both"/>
        <w:rPr>
          <w:rFonts w:ascii="Times New Roman" w:hAnsi="Times New Roman"/>
          <w:color w:val="C00000"/>
        </w:rPr>
      </w:pPr>
    </w:p>
    <w:tbl>
      <w:tblPr>
        <w:tblW w:w="9585" w:type="dxa"/>
        <w:tblInd w:w="56" w:type="dxa"/>
        <w:tblLayout w:type="fixed"/>
        <w:tblCellMar>
          <w:left w:w="56" w:type="dxa"/>
          <w:right w:w="56" w:type="dxa"/>
        </w:tblCellMar>
        <w:tblLook w:val="04A0" w:firstRow="1" w:lastRow="0" w:firstColumn="1" w:lastColumn="0" w:noHBand="0" w:noVBand="1"/>
      </w:tblPr>
      <w:tblGrid>
        <w:gridCol w:w="6750"/>
        <w:gridCol w:w="1418"/>
        <w:gridCol w:w="1417"/>
      </w:tblGrid>
      <w:tr w:rsidR="00790F03" w:rsidRPr="004015E6" w14:paraId="62AB55FA" w14:textId="77777777" w:rsidTr="00790F03">
        <w:trPr>
          <w:trHeight w:val="20"/>
        </w:trPr>
        <w:tc>
          <w:tcPr>
            <w:tcW w:w="6748" w:type="dxa"/>
            <w:tcBorders>
              <w:top w:val="nil"/>
              <w:left w:val="nil"/>
              <w:bottom w:val="single" w:sz="4" w:space="0" w:color="auto"/>
              <w:right w:val="nil"/>
            </w:tcBorders>
            <w:vAlign w:val="bottom"/>
            <w:hideMark/>
          </w:tcPr>
          <w:bookmarkEnd w:id="12"/>
          <w:bookmarkEnd w:id="13"/>
          <w:bookmarkEnd w:id="14"/>
          <w:p w14:paraId="5FC81D52" w14:textId="77777777" w:rsidR="00790F03" w:rsidRPr="004015E6" w:rsidRDefault="00790F03">
            <w:pPr>
              <w:widowControl w:val="0"/>
              <w:spacing w:after="0" w:line="240" w:lineRule="auto"/>
              <w:ind w:left="86" w:hanging="86"/>
              <w:rPr>
                <w:rFonts w:ascii="Times New Roman" w:hAnsi="Times New Roman"/>
                <w:i/>
              </w:rPr>
            </w:pPr>
            <w:r w:rsidRPr="004015E6">
              <w:rPr>
                <w:rFonts w:ascii="Times New Roman" w:hAnsi="Times New Roman"/>
                <w:i/>
              </w:rPr>
              <w:t>у тисячах гривень</w:t>
            </w:r>
          </w:p>
        </w:tc>
        <w:tc>
          <w:tcPr>
            <w:tcW w:w="1418" w:type="dxa"/>
            <w:tcBorders>
              <w:top w:val="nil"/>
              <w:left w:val="nil"/>
              <w:bottom w:val="single" w:sz="4" w:space="0" w:color="auto"/>
              <w:right w:val="nil"/>
            </w:tcBorders>
            <w:vAlign w:val="bottom"/>
            <w:hideMark/>
          </w:tcPr>
          <w:p w14:paraId="1B19BBEB" w14:textId="77777777" w:rsidR="00790F03" w:rsidRPr="004015E6" w:rsidRDefault="00790F03">
            <w:pPr>
              <w:widowControl w:val="0"/>
              <w:tabs>
                <w:tab w:val="left" w:pos="708"/>
                <w:tab w:val="decimal" w:pos="1503"/>
              </w:tabs>
              <w:spacing w:after="0" w:line="240" w:lineRule="auto"/>
              <w:jc w:val="right"/>
              <w:rPr>
                <w:rFonts w:ascii="Times New Roman" w:hAnsi="Times New Roman"/>
                <w:b/>
              </w:rPr>
            </w:pPr>
            <w:r w:rsidRPr="004015E6">
              <w:rPr>
                <w:rFonts w:ascii="Times New Roman" w:hAnsi="Times New Roman"/>
                <w:b/>
                <w:color w:val="000000"/>
              </w:rPr>
              <w:t xml:space="preserve">31 грудня </w:t>
            </w:r>
            <w:r w:rsidRPr="004015E6">
              <w:rPr>
                <w:rFonts w:ascii="Times New Roman" w:hAnsi="Times New Roman"/>
                <w:b/>
              </w:rPr>
              <w:t>2019 р.</w:t>
            </w:r>
          </w:p>
        </w:tc>
        <w:tc>
          <w:tcPr>
            <w:tcW w:w="1417" w:type="dxa"/>
            <w:tcBorders>
              <w:top w:val="nil"/>
              <w:left w:val="nil"/>
              <w:bottom w:val="single" w:sz="4" w:space="0" w:color="auto"/>
              <w:right w:val="nil"/>
            </w:tcBorders>
            <w:vAlign w:val="bottom"/>
            <w:hideMark/>
          </w:tcPr>
          <w:p w14:paraId="454AD3C7" w14:textId="77777777" w:rsidR="00790F03" w:rsidRPr="004015E6" w:rsidRDefault="00790F03">
            <w:pPr>
              <w:widowControl w:val="0"/>
              <w:tabs>
                <w:tab w:val="left" w:pos="708"/>
                <w:tab w:val="decimal" w:pos="1503"/>
              </w:tabs>
              <w:spacing w:after="0" w:line="240" w:lineRule="auto"/>
              <w:jc w:val="right"/>
              <w:rPr>
                <w:rFonts w:ascii="Times New Roman" w:hAnsi="Times New Roman"/>
                <w:b/>
              </w:rPr>
            </w:pPr>
            <w:r w:rsidRPr="004015E6">
              <w:rPr>
                <w:rFonts w:ascii="Times New Roman" w:hAnsi="Times New Roman"/>
                <w:b/>
              </w:rPr>
              <w:t>31 грудня 2018 р.</w:t>
            </w:r>
          </w:p>
        </w:tc>
      </w:tr>
      <w:tr w:rsidR="00790F03" w:rsidRPr="004015E6" w14:paraId="3DC5D37A" w14:textId="77777777" w:rsidTr="00790F03">
        <w:trPr>
          <w:trHeight w:val="20"/>
        </w:trPr>
        <w:tc>
          <w:tcPr>
            <w:tcW w:w="6748" w:type="dxa"/>
            <w:tcBorders>
              <w:top w:val="single" w:sz="4" w:space="0" w:color="auto"/>
              <w:left w:val="nil"/>
              <w:bottom w:val="single" w:sz="4" w:space="0" w:color="auto"/>
              <w:right w:val="nil"/>
            </w:tcBorders>
            <w:vAlign w:val="bottom"/>
            <w:hideMark/>
          </w:tcPr>
          <w:p w14:paraId="620E4C1B" w14:textId="77777777" w:rsidR="00790F03" w:rsidRPr="004015E6" w:rsidRDefault="00790F03">
            <w:pPr>
              <w:widowControl w:val="0"/>
              <w:tabs>
                <w:tab w:val="left" w:pos="2354"/>
              </w:tabs>
              <w:spacing w:after="0" w:line="240" w:lineRule="auto"/>
              <w:ind w:left="85" w:hanging="85"/>
              <w:rPr>
                <w:rFonts w:ascii="Times New Roman" w:hAnsi="Times New Roman"/>
              </w:rPr>
            </w:pPr>
            <w:r w:rsidRPr="004015E6">
              <w:rPr>
                <w:rFonts w:ascii="Times New Roman" w:hAnsi="Times New Roman"/>
              </w:rPr>
              <w:t>Банківські рахунки до запитання</w:t>
            </w:r>
          </w:p>
        </w:tc>
        <w:tc>
          <w:tcPr>
            <w:tcW w:w="1418" w:type="dxa"/>
            <w:tcBorders>
              <w:top w:val="single" w:sz="4" w:space="0" w:color="auto"/>
              <w:left w:val="nil"/>
              <w:bottom w:val="single" w:sz="4" w:space="0" w:color="auto"/>
              <w:right w:val="nil"/>
            </w:tcBorders>
            <w:vAlign w:val="bottom"/>
            <w:hideMark/>
          </w:tcPr>
          <w:p w14:paraId="598AA46A" w14:textId="77777777" w:rsidR="00790F03" w:rsidRPr="004015E6" w:rsidRDefault="00790F03">
            <w:pPr>
              <w:widowControl w:val="0"/>
              <w:tabs>
                <w:tab w:val="left" w:pos="708"/>
                <w:tab w:val="decimal" w:pos="1503"/>
              </w:tabs>
              <w:spacing w:after="0" w:line="240" w:lineRule="auto"/>
              <w:jc w:val="right"/>
              <w:rPr>
                <w:rFonts w:ascii="Times New Roman" w:hAnsi="Times New Roman"/>
              </w:rPr>
            </w:pPr>
            <w:r w:rsidRPr="004015E6">
              <w:rPr>
                <w:rFonts w:ascii="Times New Roman" w:hAnsi="Times New Roman"/>
              </w:rPr>
              <w:t>83 464</w:t>
            </w:r>
          </w:p>
        </w:tc>
        <w:tc>
          <w:tcPr>
            <w:tcW w:w="1417" w:type="dxa"/>
            <w:tcBorders>
              <w:top w:val="single" w:sz="4" w:space="0" w:color="auto"/>
              <w:left w:val="nil"/>
              <w:bottom w:val="single" w:sz="4" w:space="0" w:color="auto"/>
              <w:right w:val="nil"/>
            </w:tcBorders>
            <w:vAlign w:val="bottom"/>
            <w:hideMark/>
          </w:tcPr>
          <w:p w14:paraId="36D252F8" w14:textId="77777777" w:rsidR="00790F03" w:rsidRPr="004015E6" w:rsidRDefault="00790F03">
            <w:pPr>
              <w:widowControl w:val="0"/>
              <w:tabs>
                <w:tab w:val="left" w:pos="708"/>
                <w:tab w:val="decimal" w:pos="1503"/>
              </w:tabs>
              <w:spacing w:after="0" w:line="240" w:lineRule="auto"/>
              <w:jc w:val="right"/>
              <w:rPr>
                <w:rFonts w:ascii="Times New Roman" w:hAnsi="Times New Roman"/>
              </w:rPr>
            </w:pPr>
            <w:r w:rsidRPr="004015E6">
              <w:rPr>
                <w:rFonts w:ascii="Times New Roman" w:hAnsi="Times New Roman"/>
              </w:rPr>
              <w:t>11 361</w:t>
            </w:r>
          </w:p>
        </w:tc>
      </w:tr>
      <w:tr w:rsidR="00790F03" w:rsidRPr="004015E6" w14:paraId="2C8AD920" w14:textId="77777777" w:rsidTr="00790F03">
        <w:trPr>
          <w:trHeight w:val="20"/>
        </w:trPr>
        <w:tc>
          <w:tcPr>
            <w:tcW w:w="6748" w:type="dxa"/>
            <w:tcBorders>
              <w:top w:val="single" w:sz="4" w:space="0" w:color="auto"/>
              <w:left w:val="nil"/>
              <w:bottom w:val="single" w:sz="4" w:space="0" w:color="auto"/>
              <w:right w:val="nil"/>
            </w:tcBorders>
            <w:vAlign w:val="bottom"/>
            <w:hideMark/>
          </w:tcPr>
          <w:p w14:paraId="694ED1EC" w14:textId="77777777" w:rsidR="00790F03" w:rsidRPr="004015E6" w:rsidRDefault="00790F03">
            <w:pPr>
              <w:widowControl w:val="0"/>
              <w:spacing w:after="0" w:line="240" w:lineRule="auto"/>
              <w:ind w:left="85" w:hanging="85"/>
              <w:rPr>
                <w:rFonts w:ascii="Times New Roman" w:hAnsi="Times New Roman"/>
                <w:b/>
              </w:rPr>
            </w:pPr>
            <w:r w:rsidRPr="004015E6">
              <w:rPr>
                <w:rFonts w:ascii="Times New Roman" w:hAnsi="Times New Roman"/>
                <w:b/>
              </w:rPr>
              <w:t>Всього грошових коштів та їх еквівалентів</w:t>
            </w:r>
          </w:p>
        </w:tc>
        <w:tc>
          <w:tcPr>
            <w:tcW w:w="1418" w:type="dxa"/>
            <w:tcBorders>
              <w:top w:val="single" w:sz="4" w:space="0" w:color="auto"/>
              <w:left w:val="nil"/>
              <w:bottom w:val="single" w:sz="4" w:space="0" w:color="auto"/>
              <w:right w:val="nil"/>
            </w:tcBorders>
            <w:vAlign w:val="bottom"/>
            <w:hideMark/>
          </w:tcPr>
          <w:p w14:paraId="0FD84C70" w14:textId="77777777" w:rsidR="00790F03" w:rsidRPr="004015E6" w:rsidRDefault="00790F03">
            <w:pPr>
              <w:widowControl w:val="0"/>
              <w:tabs>
                <w:tab w:val="decimal" w:pos="1361"/>
                <w:tab w:val="decimal" w:pos="1503"/>
              </w:tabs>
              <w:spacing w:after="0" w:line="240" w:lineRule="auto"/>
              <w:jc w:val="right"/>
              <w:rPr>
                <w:rFonts w:ascii="Times New Roman" w:hAnsi="Times New Roman"/>
                <w:b/>
                <w:bCs/>
                <w:caps/>
              </w:rPr>
            </w:pPr>
            <w:r w:rsidRPr="004015E6">
              <w:rPr>
                <w:rFonts w:ascii="Times New Roman" w:hAnsi="Times New Roman"/>
                <w:b/>
                <w:bCs/>
                <w:caps/>
              </w:rPr>
              <w:t>83 464</w:t>
            </w:r>
          </w:p>
        </w:tc>
        <w:tc>
          <w:tcPr>
            <w:tcW w:w="1417" w:type="dxa"/>
            <w:tcBorders>
              <w:top w:val="single" w:sz="4" w:space="0" w:color="auto"/>
              <w:left w:val="nil"/>
              <w:bottom w:val="single" w:sz="4" w:space="0" w:color="auto"/>
              <w:right w:val="nil"/>
            </w:tcBorders>
            <w:vAlign w:val="bottom"/>
            <w:hideMark/>
          </w:tcPr>
          <w:p w14:paraId="77F92845" w14:textId="77777777" w:rsidR="00790F03" w:rsidRPr="004015E6" w:rsidRDefault="00790F03">
            <w:pPr>
              <w:widowControl w:val="0"/>
              <w:tabs>
                <w:tab w:val="decimal" w:pos="1361"/>
                <w:tab w:val="decimal" w:pos="1503"/>
              </w:tabs>
              <w:spacing w:after="0" w:line="240" w:lineRule="auto"/>
              <w:jc w:val="right"/>
              <w:rPr>
                <w:rFonts w:ascii="Times New Roman" w:hAnsi="Times New Roman"/>
                <w:b/>
                <w:bCs/>
                <w:caps/>
              </w:rPr>
            </w:pPr>
            <w:r w:rsidRPr="004015E6">
              <w:rPr>
                <w:rFonts w:ascii="Times New Roman" w:hAnsi="Times New Roman"/>
                <w:b/>
                <w:bCs/>
                <w:caps/>
              </w:rPr>
              <w:t>11 361</w:t>
            </w:r>
          </w:p>
        </w:tc>
      </w:tr>
    </w:tbl>
    <w:p w14:paraId="65B8766A" w14:textId="77777777" w:rsidR="00790F03" w:rsidRPr="004015E6" w:rsidRDefault="00790F03" w:rsidP="00790F03">
      <w:pPr>
        <w:keepNext/>
        <w:tabs>
          <w:tab w:val="num" w:pos="360"/>
        </w:tabs>
        <w:spacing w:before="240" w:after="240" w:line="240" w:lineRule="auto"/>
        <w:outlineLvl w:val="0"/>
        <w:rPr>
          <w:rFonts w:ascii="Times New Roman" w:hAnsi="Times New Roman"/>
          <w:b/>
          <w:kern w:val="28"/>
        </w:rPr>
      </w:pPr>
      <w:bookmarkStart w:id="72" w:name="_Toc360540577"/>
      <w:bookmarkStart w:id="73" w:name="_Toc360540759"/>
      <w:bookmarkStart w:id="74" w:name="_Ref116888741"/>
      <w:bookmarkStart w:id="75" w:name="_Ref116879193"/>
      <w:bookmarkStart w:id="76" w:name="_Ref116879147"/>
      <w:bookmarkEnd w:id="72"/>
      <w:bookmarkEnd w:id="73"/>
      <w:r w:rsidRPr="004015E6">
        <w:rPr>
          <w:rFonts w:ascii="Times New Roman" w:hAnsi="Times New Roman"/>
          <w:b/>
          <w:kern w:val="28"/>
        </w:rPr>
        <w:lastRenderedPageBreak/>
        <w:t>14. Позикові кошти (до рядків балансу 1510, 1515, 1610)</w:t>
      </w:r>
    </w:p>
    <w:tbl>
      <w:tblPr>
        <w:tblW w:w="9495" w:type="dxa"/>
        <w:tblInd w:w="56" w:type="dxa"/>
        <w:tblLayout w:type="fixed"/>
        <w:tblCellMar>
          <w:left w:w="56" w:type="dxa"/>
          <w:right w:w="56" w:type="dxa"/>
        </w:tblCellMar>
        <w:tblLook w:val="04A0" w:firstRow="1" w:lastRow="0" w:firstColumn="1" w:lastColumn="0" w:noHBand="0" w:noVBand="1"/>
      </w:tblPr>
      <w:tblGrid>
        <w:gridCol w:w="5811"/>
        <w:gridCol w:w="1842"/>
        <w:gridCol w:w="1842"/>
      </w:tblGrid>
      <w:tr w:rsidR="00790F03" w:rsidRPr="004015E6" w14:paraId="31AB9CCC" w14:textId="77777777" w:rsidTr="00790F03">
        <w:trPr>
          <w:trHeight w:val="20"/>
        </w:trPr>
        <w:tc>
          <w:tcPr>
            <w:tcW w:w="5812" w:type="dxa"/>
            <w:tcBorders>
              <w:top w:val="nil"/>
              <w:left w:val="nil"/>
              <w:bottom w:val="single" w:sz="4" w:space="0" w:color="auto"/>
              <w:right w:val="nil"/>
            </w:tcBorders>
            <w:vAlign w:val="bottom"/>
            <w:hideMark/>
          </w:tcPr>
          <w:p w14:paraId="70A3BFE2" w14:textId="77777777" w:rsidR="00790F03" w:rsidRPr="004015E6" w:rsidRDefault="00790F03">
            <w:pPr>
              <w:keepNext/>
              <w:spacing w:after="0" w:line="240" w:lineRule="auto"/>
              <w:ind w:left="86" w:hanging="86"/>
              <w:rPr>
                <w:rFonts w:ascii="Times New Roman" w:hAnsi="Times New Roman"/>
                <w:i/>
                <w:lang w:eastAsia="en-US"/>
              </w:rPr>
            </w:pPr>
            <w:r w:rsidRPr="004015E6">
              <w:rPr>
                <w:rFonts w:ascii="Times New Roman" w:hAnsi="Times New Roman"/>
                <w:i/>
                <w:lang w:eastAsia="en-US"/>
              </w:rPr>
              <w:t>У тисячах гривень</w:t>
            </w:r>
          </w:p>
        </w:tc>
        <w:tc>
          <w:tcPr>
            <w:tcW w:w="1843" w:type="dxa"/>
            <w:tcBorders>
              <w:top w:val="nil"/>
              <w:left w:val="nil"/>
              <w:bottom w:val="single" w:sz="4" w:space="0" w:color="auto"/>
              <w:right w:val="nil"/>
            </w:tcBorders>
            <w:vAlign w:val="bottom"/>
            <w:hideMark/>
          </w:tcPr>
          <w:p w14:paraId="55053936" w14:textId="77777777" w:rsidR="00790F03" w:rsidRPr="004015E6" w:rsidRDefault="00790F03">
            <w:pPr>
              <w:keepNext/>
              <w:spacing w:after="0" w:line="240" w:lineRule="auto"/>
              <w:jc w:val="right"/>
              <w:rPr>
                <w:rFonts w:ascii="Times New Roman" w:hAnsi="Times New Roman"/>
                <w:b/>
                <w:lang w:eastAsia="en-US"/>
              </w:rPr>
            </w:pPr>
            <w:r w:rsidRPr="004015E6">
              <w:rPr>
                <w:rFonts w:ascii="Times New Roman" w:hAnsi="Times New Roman"/>
                <w:b/>
                <w:lang w:eastAsia="en-US"/>
              </w:rPr>
              <w:t>31 грудня 2019 р.</w:t>
            </w:r>
          </w:p>
        </w:tc>
        <w:tc>
          <w:tcPr>
            <w:tcW w:w="1843" w:type="dxa"/>
            <w:tcBorders>
              <w:top w:val="nil"/>
              <w:left w:val="nil"/>
              <w:bottom w:val="single" w:sz="4" w:space="0" w:color="auto"/>
              <w:right w:val="nil"/>
            </w:tcBorders>
            <w:vAlign w:val="bottom"/>
            <w:hideMark/>
          </w:tcPr>
          <w:p w14:paraId="4470AD0D" w14:textId="77777777" w:rsidR="00790F03" w:rsidRPr="004015E6" w:rsidRDefault="00790F03">
            <w:pPr>
              <w:keepNext/>
              <w:spacing w:after="0" w:line="240" w:lineRule="auto"/>
              <w:jc w:val="right"/>
              <w:rPr>
                <w:rFonts w:ascii="Times New Roman" w:hAnsi="Times New Roman"/>
                <w:b/>
                <w:lang w:eastAsia="en-US"/>
              </w:rPr>
            </w:pPr>
            <w:r w:rsidRPr="004015E6">
              <w:rPr>
                <w:rFonts w:ascii="Times New Roman" w:hAnsi="Times New Roman"/>
                <w:b/>
                <w:lang w:eastAsia="en-US"/>
              </w:rPr>
              <w:t>31 грудня 2018 р.</w:t>
            </w:r>
          </w:p>
        </w:tc>
      </w:tr>
      <w:tr w:rsidR="00790F03" w:rsidRPr="004015E6" w14:paraId="2F90FB2A" w14:textId="77777777" w:rsidTr="00790F03">
        <w:trPr>
          <w:trHeight w:val="20"/>
        </w:trPr>
        <w:tc>
          <w:tcPr>
            <w:tcW w:w="5812" w:type="dxa"/>
            <w:vAlign w:val="bottom"/>
          </w:tcPr>
          <w:p w14:paraId="1FAB061E" w14:textId="77777777" w:rsidR="00790F03" w:rsidRPr="004015E6" w:rsidRDefault="00790F03">
            <w:pPr>
              <w:keepNext/>
              <w:spacing w:after="0" w:line="240" w:lineRule="auto"/>
              <w:ind w:left="85" w:hanging="85"/>
              <w:rPr>
                <w:rFonts w:ascii="Times New Roman" w:hAnsi="Times New Roman"/>
                <w:lang w:eastAsia="en-US"/>
              </w:rPr>
            </w:pPr>
          </w:p>
        </w:tc>
        <w:tc>
          <w:tcPr>
            <w:tcW w:w="1843" w:type="dxa"/>
            <w:vAlign w:val="bottom"/>
          </w:tcPr>
          <w:p w14:paraId="7F1675BA" w14:textId="77777777" w:rsidR="00790F03" w:rsidRPr="004015E6" w:rsidRDefault="00790F03">
            <w:pPr>
              <w:keepNext/>
              <w:spacing w:after="0" w:line="240" w:lineRule="auto"/>
              <w:jc w:val="right"/>
              <w:rPr>
                <w:rFonts w:ascii="Times New Roman" w:hAnsi="Times New Roman"/>
                <w:lang w:eastAsia="en-US"/>
              </w:rPr>
            </w:pPr>
          </w:p>
        </w:tc>
        <w:tc>
          <w:tcPr>
            <w:tcW w:w="1843" w:type="dxa"/>
            <w:vAlign w:val="bottom"/>
          </w:tcPr>
          <w:p w14:paraId="1BAF4FB1" w14:textId="77777777" w:rsidR="00790F03" w:rsidRPr="004015E6" w:rsidRDefault="00790F03">
            <w:pPr>
              <w:keepNext/>
              <w:spacing w:after="0" w:line="240" w:lineRule="auto"/>
              <w:jc w:val="right"/>
              <w:rPr>
                <w:rFonts w:ascii="Times New Roman" w:hAnsi="Times New Roman"/>
                <w:lang w:eastAsia="en-US"/>
              </w:rPr>
            </w:pPr>
          </w:p>
        </w:tc>
      </w:tr>
      <w:tr w:rsidR="00790F03" w:rsidRPr="004015E6" w14:paraId="61EB3502" w14:textId="77777777" w:rsidTr="00790F03">
        <w:trPr>
          <w:trHeight w:val="20"/>
        </w:trPr>
        <w:tc>
          <w:tcPr>
            <w:tcW w:w="5812" w:type="dxa"/>
            <w:vAlign w:val="bottom"/>
            <w:hideMark/>
          </w:tcPr>
          <w:p w14:paraId="68004722" w14:textId="77777777" w:rsidR="00790F03" w:rsidRPr="004015E6" w:rsidRDefault="00790F03">
            <w:pPr>
              <w:keepNext/>
              <w:spacing w:after="0" w:line="240" w:lineRule="auto"/>
              <w:ind w:left="85" w:hanging="85"/>
              <w:rPr>
                <w:rFonts w:ascii="Times New Roman" w:hAnsi="Times New Roman"/>
                <w:b/>
                <w:lang w:eastAsia="en-US"/>
              </w:rPr>
            </w:pPr>
            <w:r w:rsidRPr="004015E6">
              <w:rPr>
                <w:rFonts w:ascii="Times New Roman" w:hAnsi="Times New Roman"/>
                <w:b/>
                <w:lang w:eastAsia="en-US"/>
              </w:rPr>
              <w:t xml:space="preserve">Довгострокові </w:t>
            </w:r>
          </w:p>
        </w:tc>
        <w:tc>
          <w:tcPr>
            <w:tcW w:w="1843" w:type="dxa"/>
            <w:vAlign w:val="bottom"/>
          </w:tcPr>
          <w:p w14:paraId="6DB5CB20" w14:textId="77777777" w:rsidR="00790F03" w:rsidRPr="004015E6" w:rsidRDefault="00790F03">
            <w:pPr>
              <w:keepNext/>
              <w:spacing w:after="0" w:line="240" w:lineRule="auto"/>
              <w:jc w:val="right"/>
              <w:rPr>
                <w:rFonts w:ascii="Times New Roman" w:hAnsi="Times New Roman"/>
                <w:lang w:eastAsia="en-US"/>
              </w:rPr>
            </w:pPr>
          </w:p>
        </w:tc>
        <w:tc>
          <w:tcPr>
            <w:tcW w:w="1843" w:type="dxa"/>
            <w:vAlign w:val="bottom"/>
          </w:tcPr>
          <w:p w14:paraId="723E7A6A" w14:textId="77777777" w:rsidR="00790F03" w:rsidRPr="004015E6" w:rsidRDefault="00790F03">
            <w:pPr>
              <w:keepNext/>
              <w:spacing w:after="0" w:line="240" w:lineRule="auto"/>
              <w:jc w:val="right"/>
              <w:rPr>
                <w:rFonts w:ascii="Times New Roman" w:hAnsi="Times New Roman"/>
                <w:lang w:eastAsia="en-US"/>
              </w:rPr>
            </w:pPr>
          </w:p>
        </w:tc>
      </w:tr>
      <w:tr w:rsidR="00790F03" w:rsidRPr="004015E6" w14:paraId="531F3F09" w14:textId="77777777" w:rsidTr="00790F03">
        <w:trPr>
          <w:trHeight w:val="20"/>
        </w:trPr>
        <w:tc>
          <w:tcPr>
            <w:tcW w:w="5812" w:type="dxa"/>
            <w:hideMark/>
          </w:tcPr>
          <w:p w14:paraId="175D7B59" w14:textId="77777777" w:rsidR="00790F03" w:rsidRPr="004015E6" w:rsidRDefault="00790F03">
            <w:pPr>
              <w:keepNext/>
              <w:spacing w:after="0" w:line="240" w:lineRule="auto"/>
              <w:rPr>
                <w:rFonts w:ascii="Times New Roman" w:hAnsi="Times New Roman"/>
                <w:lang w:eastAsia="en-US"/>
              </w:rPr>
            </w:pPr>
            <w:r w:rsidRPr="004015E6">
              <w:rPr>
                <w:rFonts w:ascii="Times New Roman" w:hAnsi="Times New Roman"/>
                <w:lang w:eastAsia="en-US"/>
              </w:rPr>
              <w:t>Банківські позикові кошти (до рядку балансу 1510)</w:t>
            </w:r>
          </w:p>
        </w:tc>
        <w:tc>
          <w:tcPr>
            <w:tcW w:w="1843" w:type="dxa"/>
            <w:hideMark/>
          </w:tcPr>
          <w:p w14:paraId="7851D534" w14:textId="77777777" w:rsidR="00790F03" w:rsidRPr="004015E6" w:rsidRDefault="00790F03">
            <w:pPr>
              <w:spacing w:after="0" w:line="240" w:lineRule="auto"/>
              <w:jc w:val="right"/>
              <w:rPr>
                <w:rFonts w:ascii="Times New Roman" w:hAnsi="Times New Roman"/>
                <w:lang w:eastAsia="en-US"/>
              </w:rPr>
            </w:pPr>
            <w:r w:rsidRPr="004015E6">
              <w:rPr>
                <w:rFonts w:ascii="Times New Roman" w:hAnsi="Times New Roman"/>
                <w:lang w:eastAsia="en-GB"/>
              </w:rPr>
              <w:t>1 503 034</w:t>
            </w:r>
          </w:p>
        </w:tc>
        <w:tc>
          <w:tcPr>
            <w:tcW w:w="1843" w:type="dxa"/>
            <w:hideMark/>
          </w:tcPr>
          <w:p w14:paraId="766D1DDB" w14:textId="77777777" w:rsidR="00790F03" w:rsidRPr="004015E6" w:rsidRDefault="00790F03">
            <w:pPr>
              <w:keepNext/>
              <w:spacing w:after="0" w:line="240" w:lineRule="auto"/>
              <w:ind w:left="85" w:hanging="85"/>
              <w:jc w:val="right"/>
              <w:rPr>
                <w:rFonts w:ascii="Times New Roman" w:hAnsi="Times New Roman"/>
                <w:lang w:eastAsia="en-US"/>
              </w:rPr>
            </w:pPr>
            <w:r w:rsidRPr="004015E6">
              <w:rPr>
                <w:rFonts w:ascii="Times New Roman" w:hAnsi="Times New Roman"/>
                <w:lang w:eastAsia="en-GB"/>
              </w:rPr>
              <w:t>2 689 739</w:t>
            </w:r>
          </w:p>
        </w:tc>
      </w:tr>
      <w:tr w:rsidR="00790F03" w:rsidRPr="004015E6" w14:paraId="0B26E693" w14:textId="77777777" w:rsidTr="00790F03">
        <w:trPr>
          <w:trHeight w:val="20"/>
        </w:trPr>
        <w:tc>
          <w:tcPr>
            <w:tcW w:w="5812" w:type="dxa"/>
            <w:hideMark/>
          </w:tcPr>
          <w:p w14:paraId="70C22C6F" w14:textId="77777777" w:rsidR="00790F03" w:rsidRPr="004015E6" w:rsidRDefault="00790F03">
            <w:pPr>
              <w:keepNext/>
              <w:spacing w:after="0" w:line="240" w:lineRule="auto"/>
              <w:rPr>
                <w:rFonts w:ascii="Times New Roman" w:hAnsi="Times New Roman"/>
                <w:lang w:eastAsia="en-US"/>
              </w:rPr>
            </w:pPr>
            <w:r w:rsidRPr="004015E6">
              <w:rPr>
                <w:rFonts w:ascii="Times New Roman" w:hAnsi="Times New Roman"/>
                <w:lang w:eastAsia="en-US"/>
              </w:rPr>
              <w:t>Облігації, випущені пов'язаним сторонам (до рядку балансу 1515)</w:t>
            </w:r>
          </w:p>
        </w:tc>
        <w:tc>
          <w:tcPr>
            <w:tcW w:w="1843" w:type="dxa"/>
            <w:hideMark/>
          </w:tcPr>
          <w:p w14:paraId="642F9B4D" w14:textId="77777777" w:rsidR="00790F03" w:rsidRPr="004015E6" w:rsidRDefault="00790F03">
            <w:pPr>
              <w:spacing w:after="0" w:line="240" w:lineRule="auto"/>
              <w:jc w:val="right"/>
              <w:rPr>
                <w:rFonts w:ascii="Times New Roman" w:hAnsi="Times New Roman"/>
                <w:lang w:eastAsia="en-US"/>
              </w:rPr>
            </w:pPr>
            <w:r w:rsidRPr="004015E6">
              <w:rPr>
                <w:rFonts w:ascii="Times New Roman" w:hAnsi="Times New Roman"/>
                <w:lang w:eastAsia="en-GB"/>
              </w:rPr>
              <w:t>450 000</w:t>
            </w:r>
          </w:p>
        </w:tc>
        <w:tc>
          <w:tcPr>
            <w:tcW w:w="1843" w:type="dxa"/>
            <w:hideMark/>
          </w:tcPr>
          <w:p w14:paraId="1165D847" w14:textId="77777777" w:rsidR="00790F03" w:rsidRPr="004015E6" w:rsidRDefault="00790F03">
            <w:pPr>
              <w:keepNext/>
              <w:spacing w:after="0" w:line="240" w:lineRule="auto"/>
              <w:ind w:left="85" w:hanging="85"/>
              <w:jc w:val="right"/>
              <w:rPr>
                <w:rFonts w:ascii="Times New Roman" w:hAnsi="Times New Roman"/>
                <w:lang w:eastAsia="en-US"/>
              </w:rPr>
            </w:pPr>
            <w:r w:rsidRPr="004015E6">
              <w:rPr>
                <w:rFonts w:ascii="Times New Roman" w:hAnsi="Times New Roman"/>
                <w:lang w:eastAsia="en-GB"/>
              </w:rPr>
              <w:t>450 000</w:t>
            </w:r>
          </w:p>
        </w:tc>
      </w:tr>
      <w:tr w:rsidR="00790F03" w:rsidRPr="004015E6" w14:paraId="68EDECC9" w14:textId="77777777" w:rsidTr="00790F03">
        <w:trPr>
          <w:trHeight w:val="20"/>
        </w:trPr>
        <w:tc>
          <w:tcPr>
            <w:tcW w:w="5812" w:type="dxa"/>
            <w:tcBorders>
              <w:top w:val="nil"/>
              <w:left w:val="nil"/>
              <w:bottom w:val="single" w:sz="4" w:space="0" w:color="auto"/>
              <w:right w:val="nil"/>
            </w:tcBorders>
            <w:hideMark/>
          </w:tcPr>
          <w:p w14:paraId="6E685384" w14:textId="77777777" w:rsidR="00790F03" w:rsidRPr="004015E6" w:rsidRDefault="00790F03">
            <w:pPr>
              <w:keepNext/>
              <w:spacing w:after="0" w:line="240" w:lineRule="auto"/>
              <w:rPr>
                <w:rFonts w:ascii="Times New Roman" w:hAnsi="Times New Roman"/>
                <w:lang w:eastAsia="en-US"/>
              </w:rPr>
            </w:pPr>
            <w:r w:rsidRPr="004015E6">
              <w:rPr>
                <w:rFonts w:ascii="Times New Roman" w:hAnsi="Times New Roman"/>
                <w:lang w:eastAsia="en-US"/>
              </w:rPr>
              <w:t>Позикові кошти від пов'язаних сторін (до рядку балансу 1515)</w:t>
            </w:r>
          </w:p>
        </w:tc>
        <w:tc>
          <w:tcPr>
            <w:tcW w:w="1843" w:type="dxa"/>
            <w:tcBorders>
              <w:top w:val="nil"/>
              <w:left w:val="nil"/>
              <w:bottom w:val="single" w:sz="4" w:space="0" w:color="auto"/>
              <w:right w:val="nil"/>
            </w:tcBorders>
            <w:hideMark/>
          </w:tcPr>
          <w:p w14:paraId="3358DF0C" w14:textId="77777777" w:rsidR="00790F03" w:rsidRPr="004015E6" w:rsidRDefault="00790F03">
            <w:pPr>
              <w:spacing w:after="0" w:line="240" w:lineRule="auto"/>
              <w:jc w:val="right"/>
              <w:rPr>
                <w:rFonts w:ascii="Times New Roman" w:hAnsi="Times New Roman"/>
                <w:lang w:eastAsia="en-US"/>
              </w:rPr>
            </w:pPr>
            <w:r w:rsidRPr="004015E6">
              <w:rPr>
                <w:rFonts w:ascii="Times New Roman" w:hAnsi="Times New Roman"/>
                <w:lang w:eastAsia="en-GB"/>
              </w:rPr>
              <w:t>26</w:t>
            </w:r>
          </w:p>
        </w:tc>
        <w:tc>
          <w:tcPr>
            <w:tcW w:w="1843" w:type="dxa"/>
            <w:tcBorders>
              <w:top w:val="nil"/>
              <w:left w:val="nil"/>
              <w:bottom w:val="single" w:sz="4" w:space="0" w:color="auto"/>
              <w:right w:val="nil"/>
            </w:tcBorders>
            <w:hideMark/>
          </w:tcPr>
          <w:p w14:paraId="73719F01" w14:textId="77777777" w:rsidR="00790F03" w:rsidRPr="004015E6" w:rsidRDefault="00790F03">
            <w:pPr>
              <w:keepNext/>
              <w:spacing w:after="0" w:line="240" w:lineRule="auto"/>
              <w:ind w:left="85" w:hanging="85"/>
              <w:jc w:val="right"/>
              <w:rPr>
                <w:rFonts w:ascii="Times New Roman" w:hAnsi="Times New Roman"/>
                <w:lang w:eastAsia="en-US"/>
              </w:rPr>
            </w:pPr>
            <w:r w:rsidRPr="004015E6">
              <w:rPr>
                <w:rFonts w:ascii="Times New Roman" w:hAnsi="Times New Roman"/>
                <w:lang w:eastAsia="en-GB"/>
              </w:rPr>
              <w:t>32</w:t>
            </w:r>
          </w:p>
        </w:tc>
      </w:tr>
      <w:tr w:rsidR="00790F03" w:rsidRPr="004015E6" w14:paraId="39C6226D" w14:textId="77777777" w:rsidTr="00790F03">
        <w:trPr>
          <w:trHeight w:val="20"/>
        </w:trPr>
        <w:tc>
          <w:tcPr>
            <w:tcW w:w="5812" w:type="dxa"/>
            <w:tcBorders>
              <w:top w:val="single" w:sz="4" w:space="0" w:color="FFFFFF"/>
              <w:left w:val="nil"/>
              <w:bottom w:val="nil"/>
              <w:right w:val="nil"/>
            </w:tcBorders>
            <w:vAlign w:val="bottom"/>
          </w:tcPr>
          <w:p w14:paraId="0AA1CBF1" w14:textId="77777777" w:rsidR="00790F03" w:rsidRPr="004015E6" w:rsidRDefault="00790F03">
            <w:pPr>
              <w:keepNext/>
              <w:spacing w:after="0" w:line="240" w:lineRule="auto"/>
              <w:ind w:left="85" w:hanging="85"/>
              <w:rPr>
                <w:rFonts w:ascii="Times New Roman" w:hAnsi="Times New Roman"/>
                <w:lang w:eastAsia="en-US"/>
              </w:rPr>
            </w:pPr>
          </w:p>
        </w:tc>
        <w:tc>
          <w:tcPr>
            <w:tcW w:w="1843" w:type="dxa"/>
            <w:tcBorders>
              <w:top w:val="single" w:sz="4" w:space="0" w:color="FFFFFF"/>
              <w:left w:val="nil"/>
              <w:bottom w:val="nil"/>
              <w:right w:val="nil"/>
            </w:tcBorders>
            <w:hideMark/>
          </w:tcPr>
          <w:p w14:paraId="7C1985C2" w14:textId="77777777" w:rsidR="00790F03" w:rsidRPr="004015E6" w:rsidRDefault="00790F03">
            <w:pPr>
              <w:keepNext/>
              <w:spacing w:after="0" w:line="240" w:lineRule="auto"/>
              <w:ind w:left="85" w:hanging="85"/>
              <w:jc w:val="right"/>
              <w:rPr>
                <w:rFonts w:ascii="Times New Roman" w:hAnsi="Times New Roman"/>
                <w:b/>
                <w:lang w:eastAsia="en-US"/>
              </w:rPr>
            </w:pPr>
            <w:r w:rsidRPr="004015E6">
              <w:rPr>
                <w:rFonts w:ascii="Times New Roman" w:hAnsi="Times New Roman"/>
                <w:b/>
                <w:lang w:eastAsia="en-GB"/>
              </w:rPr>
              <w:t>1 953 060</w:t>
            </w:r>
          </w:p>
        </w:tc>
        <w:tc>
          <w:tcPr>
            <w:tcW w:w="1843" w:type="dxa"/>
            <w:tcBorders>
              <w:top w:val="single" w:sz="4" w:space="0" w:color="FFFFFF"/>
              <w:left w:val="nil"/>
              <w:bottom w:val="nil"/>
              <w:right w:val="nil"/>
            </w:tcBorders>
            <w:hideMark/>
          </w:tcPr>
          <w:p w14:paraId="7A2D5FEE" w14:textId="77777777" w:rsidR="00790F03" w:rsidRPr="004015E6" w:rsidRDefault="00790F03">
            <w:pPr>
              <w:keepNext/>
              <w:spacing w:after="0" w:line="240" w:lineRule="auto"/>
              <w:ind w:left="85" w:hanging="85"/>
              <w:jc w:val="right"/>
              <w:rPr>
                <w:rFonts w:ascii="Times New Roman" w:hAnsi="Times New Roman"/>
                <w:b/>
                <w:lang w:eastAsia="en-US"/>
              </w:rPr>
            </w:pPr>
            <w:r w:rsidRPr="004015E6">
              <w:rPr>
                <w:rFonts w:ascii="Times New Roman" w:hAnsi="Times New Roman"/>
                <w:b/>
                <w:lang w:eastAsia="en-GB"/>
              </w:rPr>
              <w:t>3 139 771</w:t>
            </w:r>
          </w:p>
        </w:tc>
      </w:tr>
      <w:tr w:rsidR="00790F03" w:rsidRPr="004015E6" w14:paraId="22CD26CE" w14:textId="77777777" w:rsidTr="00790F03">
        <w:trPr>
          <w:trHeight w:val="20"/>
        </w:trPr>
        <w:tc>
          <w:tcPr>
            <w:tcW w:w="5812" w:type="dxa"/>
            <w:vAlign w:val="bottom"/>
            <w:hideMark/>
          </w:tcPr>
          <w:p w14:paraId="012377E8" w14:textId="77777777" w:rsidR="00790F03" w:rsidRPr="004015E6" w:rsidRDefault="00790F03">
            <w:pPr>
              <w:keepNext/>
              <w:spacing w:after="0" w:line="240" w:lineRule="auto"/>
              <w:rPr>
                <w:rFonts w:ascii="Times New Roman" w:hAnsi="Times New Roman"/>
                <w:b/>
                <w:lang w:eastAsia="en-US"/>
              </w:rPr>
            </w:pPr>
            <w:r w:rsidRPr="004015E6">
              <w:rPr>
                <w:rFonts w:ascii="Times New Roman" w:hAnsi="Times New Roman"/>
                <w:b/>
                <w:lang w:eastAsia="en-US"/>
              </w:rPr>
              <w:t>Поточні</w:t>
            </w:r>
          </w:p>
        </w:tc>
        <w:tc>
          <w:tcPr>
            <w:tcW w:w="1843" w:type="dxa"/>
            <w:vAlign w:val="bottom"/>
          </w:tcPr>
          <w:p w14:paraId="48BBBD9F" w14:textId="77777777" w:rsidR="00790F03" w:rsidRPr="004015E6" w:rsidRDefault="00790F03">
            <w:pPr>
              <w:keepNext/>
              <w:spacing w:after="0" w:line="240" w:lineRule="auto"/>
              <w:jc w:val="right"/>
              <w:rPr>
                <w:rFonts w:ascii="Times New Roman" w:hAnsi="Times New Roman"/>
                <w:lang w:eastAsia="en-US"/>
              </w:rPr>
            </w:pPr>
          </w:p>
        </w:tc>
        <w:tc>
          <w:tcPr>
            <w:tcW w:w="1843" w:type="dxa"/>
            <w:vAlign w:val="bottom"/>
          </w:tcPr>
          <w:p w14:paraId="65665B65" w14:textId="77777777" w:rsidR="00790F03" w:rsidRPr="004015E6" w:rsidRDefault="00790F03">
            <w:pPr>
              <w:keepNext/>
              <w:spacing w:after="0" w:line="240" w:lineRule="auto"/>
              <w:jc w:val="right"/>
              <w:rPr>
                <w:rFonts w:ascii="Times New Roman" w:hAnsi="Times New Roman"/>
                <w:lang w:eastAsia="en-US"/>
              </w:rPr>
            </w:pPr>
          </w:p>
        </w:tc>
      </w:tr>
      <w:tr w:rsidR="00790F03" w:rsidRPr="004015E6" w14:paraId="6B10AB0B" w14:textId="77777777" w:rsidTr="00790F03">
        <w:trPr>
          <w:trHeight w:val="20"/>
        </w:trPr>
        <w:tc>
          <w:tcPr>
            <w:tcW w:w="5812" w:type="dxa"/>
            <w:hideMark/>
          </w:tcPr>
          <w:p w14:paraId="33568301" w14:textId="77777777" w:rsidR="00790F03" w:rsidRPr="004015E6" w:rsidRDefault="00790F03">
            <w:pPr>
              <w:keepNext/>
              <w:spacing w:after="0" w:line="240" w:lineRule="auto"/>
              <w:rPr>
                <w:rFonts w:ascii="Times New Roman" w:hAnsi="Times New Roman"/>
                <w:lang w:eastAsia="en-US"/>
              </w:rPr>
            </w:pPr>
            <w:r w:rsidRPr="004015E6">
              <w:rPr>
                <w:rFonts w:ascii="Times New Roman" w:hAnsi="Times New Roman"/>
                <w:lang w:eastAsia="en-US"/>
              </w:rPr>
              <w:t>Банківські позикові кошти (до рядку балансу 1610)</w:t>
            </w:r>
          </w:p>
        </w:tc>
        <w:tc>
          <w:tcPr>
            <w:tcW w:w="1843" w:type="dxa"/>
            <w:hideMark/>
          </w:tcPr>
          <w:p w14:paraId="18EC92DC" w14:textId="77777777" w:rsidR="00790F03" w:rsidRPr="004015E6" w:rsidRDefault="00790F03">
            <w:pPr>
              <w:spacing w:after="0" w:line="240" w:lineRule="auto"/>
              <w:jc w:val="right"/>
              <w:rPr>
                <w:rFonts w:ascii="Times New Roman" w:hAnsi="Times New Roman"/>
                <w:lang w:eastAsia="en-GB"/>
              </w:rPr>
            </w:pPr>
            <w:r w:rsidRPr="004015E6">
              <w:rPr>
                <w:rFonts w:ascii="Times New Roman" w:hAnsi="Times New Roman"/>
                <w:lang w:eastAsia="en-GB"/>
              </w:rPr>
              <w:t>738 392</w:t>
            </w:r>
          </w:p>
        </w:tc>
        <w:tc>
          <w:tcPr>
            <w:tcW w:w="1843" w:type="dxa"/>
            <w:hideMark/>
          </w:tcPr>
          <w:p w14:paraId="46CABF10" w14:textId="77777777" w:rsidR="00790F03" w:rsidRPr="004015E6" w:rsidRDefault="00790F03">
            <w:pPr>
              <w:keepNext/>
              <w:spacing w:after="0" w:line="240" w:lineRule="auto"/>
              <w:ind w:left="85" w:hanging="85"/>
              <w:jc w:val="right"/>
              <w:rPr>
                <w:rFonts w:ascii="Times New Roman" w:hAnsi="Times New Roman"/>
                <w:lang w:eastAsia="en-GB"/>
              </w:rPr>
            </w:pPr>
            <w:r w:rsidRPr="004015E6">
              <w:rPr>
                <w:rFonts w:ascii="Times New Roman" w:hAnsi="Times New Roman"/>
                <w:lang w:eastAsia="en-GB"/>
              </w:rPr>
              <w:t>866 842</w:t>
            </w:r>
          </w:p>
        </w:tc>
      </w:tr>
      <w:tr w:rsidR="00790F03" w:rsidRPr="004015E6" w14:paraId="4DA83704" w14:textId="77777777" w:rsidTr="00790F03">
        <w:trPr>
          <w:trHeight w:val="20"/>
        </w:trPr>
        <w:tc>
          <w:tcPr>
            <w:tcW w:w="5812" w:type="dxa"/>
            <w:hideMark/>
          </w:tcPr>
          <w:p w14:paraId="797EA3DA" w14:textId="77777777" w:rsidR="00790F03" w:rsidRPr="004015E6" w:rsidRDefault="00790F03">
            <w:pPr>
              <w:keepNext/>
              <w:spacing w:after="0" w:line="240" w:lineRule="auto"/>
              <w:rPr>
                <w:rFonts w:ascii="Times New Roman" w:hAnsi="Times New Roman"/>
                <w:lang w:eastAsia="en-US"/>
              </w:rPr>
            </w:pPr>
            <w:r w:rsidRPr="004015E6">
              <w:rPr>
                <w:rFonts w:ascii="Times New Roman" w:hAnsi="Times New Roman"/>
                <w:lang w:eastAsia="en-US"/>
              </w:rPr>
              <w:t>Позикові кошти від пов'язаних сторін (до рядку балансу 1610)</w:t>
            </w:r>
          </w:p>
        </w:tc>
        <w:tc>
          <w:tcPr>
            <w:tcW w:w="1843" w:type="dxa"/>
            <w:hideMark/>
          </w:tcPr>
          <w:p w14:paraId="0A60E0E7" w14:textId="77777777" w:rsidR="00790F03" w:rsidRPr="004015E6" w:rsidRDefault="00790F03">
            <w:pPr>
              <w:spacing w:after="0" w:line="240" w:lineRule="auto"/>
              <w:jc w:val="right"/>
              <w:rPr>
                <w:rFonts w:ascii="Times New Roman" w:hAnsi="Times New Roman"/>
                <w:lang w:eastAsia="en-GB"/>
              </w:rPr>
            </w:pPr>
            <w:r w:rsidRPr="004015E6">
              <w:rPr>
                <w:rFonts w:ascii="Times New Roman" w:hAnsi="Times New Roman"/>
                <w:lang w:eastAsia="en-GB"/>
              </w:rPr>
              <w:t>0</w:t>
            </w:r>
          </w:p>
        </w:tc>
        <w:tc>
          <w:tcPr>
            <w:tcW w:w="1843" w:type="dxa"/>
            <w:hideMark/>
          </w:tcPr>
          <w:p w14:paraId="41A0B763" w14:textId="77777777" w:rsidR="00790F03" w:rsidRPr="004015E6" w:rsidRDefault="00790F03">
            <w:pPr>
              <w:keepNext/>
              <w:spacing w:after="0" w:line="240" w:lineRule="auto"/>
              <w:ind w:left="85" w:hanging="85"/>
              <w:jc w:val="right"/>
              <w:rPr>
                <w:rFonts w:ascii="Times New Roman" w:hAnsi="Times New Roman"/>
                <w:lang w:eastAsia="en-GB"/>
              </w:rPr>
            </w:pPr>
            <w:r w:rsidRPr="004015E6">
              <w:rPr>
                <w:rFonts w:ascii="Times New Roman" w:hAnsi="Times New Roman"/>
                <w:lang w:eastAsia="en-GB"/>
              </w:rPr>
              <w:t>351 399</w:t>
            </w:r>
          </w:p>
        </w:tc>
      </w:tr>
      <w:tr w:rsidR="00790F03" w:rsidRPr="004015E6" w14:paraId="79014405" w14:textId="77777777" w:rsidTr="00790F03">
        <w:trPr>
          <w:trHeight w:val="20"/>
        </w:trPr>
        <w:tc>
          <w:tcPr>
            <w:tcW w:w="5812" w:type="dxa"/>
            <w:tcBorders>
              <w:top w:val="nil"/>
              <w:left w:val="nil"/>
              <w:bottom w:val="single" w:sz="4" w:space="0" w:color="auto"/>
              <w:right w:val="nil"/>
            </w:tcBorders>
            <w:hideMark/>
          </w:tcPr>
          <w:p w14:paraId="49537D6D" w14:textId="77777777" w:rsidR="00790F03" w:rsidRPr="004015E6" w:rsidRDefault="00790F03">
            <w:pPr>
              <w:keepNext/>
              <w:spacing w:after="0" w:line="240" w:lineRule="auto"/>
              <w:rPr>
                <w:rFonts w:ascii="Times New Roman" w:hAnsi="Times New Roman"/>
                <w:lang w:eastAsia="en-US"/>
              </w:rPr>
            </w:pPr>
            <w:r w:rsidRPr="004015E6">
              <w:rPr>
                <w:rFonts w:ascii="Times New Roman" w:hAnsi="Times New Roman"/>
                <w:lang w:eastAsia="en-US"/>
              </w:rPr>
              <w:t>Нараховані проценти (до рядку балансу 1610)</w:t>
            </w:r>
          </w:p>
        </w:tc>
        <w:tc>
          <w:tcPr>
            <w:tcW w:w="1843" w:type="dxa"/>
            <w:tcBorders>
              <w:top w:val="nil"/>
              <w:left w:val="nil"/>
              <w:bottom w:val="single" w:sz="4" w:space="0" w:color="auto"/>
              <w:right w:val="nil"/>
            </w:tcBorders>
            <w:hideMark/>
          </w:tcPr>
          <w:p w14:paraId="22FFAACC" w14:textId="77777777" w:rsidR="00790F03" w:rsidRPr="004015E6" w:rsidRDefault="00790F03">
            <w:pPr>
              <w:spacing w:after="0" w:line="240" w:lineRule="auto"/>
              <w:jc w:val="right"/>
              <w:rPr>
                <w:rFonts w:ascii="Times New Roman" w:hAnsi="Times New Roman"/>
                <w:lang w:eastAsia="en-GB"/>
              </w:rPr>
            </w:pPr>
            <w:r w:rsidRPr="004015E6">
              <w:rPr>
                <w:rFonts w:ascii="Times New Roman" w:hAnsi="Times New Roman"/>
                <w:lang w:eastAsia="en-GB"/>
              </w:rPr>
              <w:t>138 138</w:t>
            </w:r>
          </w:p>
        </w:tc>
        <w:tc>
          <w:tcPr>
            <w:tcW w:w="1843" w:type="dxa"/>
            <w:tcBorders>
              <w:top w:val="nil"/>
              <w:left w:val="nil"/>
              <w:bottom w:val="single" w:sz="4" w:space="0" w:color="auto"/>
              <w:right w:val="nil"/>
            </w:tcBorders>
            <w:hideMark/>
          </w:tcPr>
          <w:p w14:paraId="454812AD" w14:textId="77777777" w:rsidR="00790F03" w:rsidRPr="004015E6" w:rsidRDefault="00790F03">
            <w:pPr>
              <w:keepNext/>
              <w:spacing w:after="0" w:line="240" w:lineRule="auto"/>
              <w:ind w:left="85" w:hanging="85"/>
              <w:jc w:val="right"/>
              <w:rPr>
                <w:rFonts w:ascii="Times New Roman" w:hAnsi="Times New Roman"/>
                <w:lang w:eastAsia="en-GB"/>
              </w:rPr>
            </w:pPr>
            <w:r w:rsidRPr="004015E6">
              <w:rPr>
                <w:rFonts w:ascii="Times New Roman" w:hAnsi="Times New Roman"/>
                <w:lang w:eastAsia="en-GB"/>
              </w:rPr>
              <w:t>177 177</w:t>
            </w:r>
          </w:p>
        </w:tc>
      </w:tr>
      <w:tr w:rsidR="00790F03" w:rsidRPr="004015E6" w14:paraId="6DF63AEA" w14:textId="77777777" w:rsidTr="00790F03">
        <w:trPr>
          <w:trHeight w:val="20"/>
        </w:trPr>
        <w:tc>
          <w:tcPr>
            <w:tcW w:w="5812" w:type="dxa"/>
            <w:tcBorders>
              <w:top w:val="single" w:sz="4" w:space="0" w:color="auto"/>
              <w:left w:val="nil"/>
              <w:bottom w:val="single" w:sz="4" w:space="0" w:color="auto"/>
              <w:right w:val="nil"/>
            </w:tcBorders>
            <w:vAlign w:val="bottom"/>
          </w:tcPr>
          <w:p w14:paraId="409B7777" w14:textId="77777777" w:rsidR="00790F03" w:rsidRPr="004015E6" w:rsidRDefault="00790F03">
            <w:pPr>
              <w:keepNext/>
              <w:spacing w:after="0" w:line="240" w:lineRule="auto"/>
              <w:rPr>
                <w:rFonts w:ascii="Times New Roman" w:hAnsi="Times New Roman"/>
                <w:lang w:eastAsia="en-US"/>
              </w:rPr>
            </w:pPr>
          </w:p>
        </w:tc>
        <w:tc>
          <w:tcPr>
            <w:tcW w:w="1843" w:type="dxa"/>
            <w:tcBorders>
              <w:top w:val="single" w:sz="4" w:space="0" w:color="auto"/>
              <w:left w:val="nil"/>
              <w:bottom w:val="single" w:sz="4" w:space="0" w:color="auto"/>
              <w:right w:val="nil"/>
            </w:tcBorders>
            <w:hideMark/>
          </w:tcPr>
          <w:p w14:paraId="2742EF9E" w14:textId="77777777" w:rsidR="00790F03" w:rsidRPr="004015E6" w:rsidRDefault="00790F03">
            <w:pPr>
              <w:spacing w:after="0" w:line="240" w:lineRule="auto"/>
              <w:jc w:val="right"/>
              <w:rPr>
                <w:rFonts w:ascii="Times New Roman" w:hAnsi="Times New Roman"/>
                <w:b/>
                <w:lang w:eastAsia="en-GB"/>
              </w:rPr>
            </w:pPr>
            <w:r w:rsidRPr="004015E6">
              <w:rPr>
                <w:rFonts w:ascii="Times New Roman" w:hAnsi="Times New Roman"/>
                <w:b/>
                <w:lang w:eastAsia="en-GB"/>
              </w:rPr>
              <w:t>876 530</w:t>
            </w:r>
          </w:p>
        </w:tc>
        <w:tc>
          <w:tcPr>
            <w:tcW w:w="1843" w:type="dxa"/>
            <w:tcBorders>
              <w:top w:val="single" w:sz="4" w:space="0" w:color="auto"/>
              <w:left w:val="nil"/>
              <w:bottom w:val="single" w:sz="4" w:space="0" w:color="auto"/>
              <w:right w:val="nil"/>
            </w:tcBorders>
            <w:hideMark/>
          </w:tcPr>
          <w:p w14:paraId="4DEF3CA4" w14:textId="77777777" w:rsidR="00790F03" w:rsidRPr="004015E6" w:rsidRDefault="00790F03">
            <w:pPr>
              <w:spacing w:after="0" w:line="240" w:lineRule="auto"/>
              <w:jc w:val="right"/>
              <w:rPr>
                <w:rFonts w:ascii="Times New Roman" w:hAnsi="Times New Roman"/>
                <w:b/>
                <w:lang w:eastAsia="en-GB"/>
              </w:rPr>
            </w:pPr>
            <w:r w:rsidRPr="004015E6">
              <w:rPr>
                <w:rFonts w:ascii="Times New Roman" w:hAnsi="Times New Roman"/>
                <w:b/>
                <w:lang w:eastAsia="en-GB"/>
              </w:rPr>
              <w:t>1 395 418</w:t>
            </w:r>
          </w:p>
        </w:tc>
      </w:tr>
      <w:tr w:rsidR="00790F03" w:rsidRPr="004015E6" w14:paraId="4370E35D" w14:textId="77777777" w:rsidTr="00790F03">
        <w:trPr>
          <w:trHeight w:val="20"/>
        </w:trPr>
        <w:tc>
          <w:tcPr>
            <w:tcW w:w="5812" w:type="dxa"/>
            <w:tcBorders>
              <w:top w:val="single" w:sz="4" w:space="0" w:color="auto"/>
              <w:left w:val="nil"/>
              <w:bottom w:val="single" w:sz="12" w:space="0" w:color="auto"/>
              <w:right w:val="nil"/>
            </w:tcBorders>
            <w:vAlign w:val="bottom"/>
            <w:hideMark/>
          </w:tcPr>
          <w:p w14:paraId="1A3F0CF6" w14:textId="77777777" w:rsidR="00790F03" w:rsidRPr="004015E6" w:rsidRDefault="00790F03">
            <w:pPr>
              <w:keepNext/>
              <w:spacing w:after="0" w:line="240" w:lineRule="auto"/>
              <w:ind w:left="85" w:hanging="85"/>
              <w:rPr>
                <w:rFonts w:ascii="Times New Roman" w:hAnsi="Times New Roman"/>
                <w:b/>
                <w:lang w:eastAsia="en-US"/>
              </w:rPr>
            </w:pPr>
            <w:r w:rsidRPr="004015E6">
              <w:rPr>
                <w:rFonts w:ascii="Times New Roman" w:hAnsi="Times New Roman"/>
                <w:b/>
                <w:lang w:eastAsia="en-US"/>
              </w:rPr>
              <w:t>Всього позикових коштів</w:t>
            </w:r>
          </w:p>
        </w:tc>
        <w:tc>
          <w:tcPr>
            <w:tcW w:w="1843" w:type="dxa"/>
            <w:tcBorders>
              <w:top w:val="single" w:sz="4" w:space="0" w:color="auto"/>
              <w:left w:val="nil"/>
              <w:bottom w:val="single" w:sz="12" w:space="0" w:color="auto"/>
              <w:right w:val="nil"/>
            </w:tcBorders>
            <w:hideMark/>
          </w:tcPr>
          <w:p w14:paraId="7FE0E6D8" w14:textId="77777777" w:rsidR="00790F03" w:rsidRPr="004015E6" w:rsidRDefault="00790F03">
            <w:pPr>
              <w:spacing w:after="0" w:line="240" w:lineRule="auto"/>
              <w:jc w:val="right"/>
              <w:rPr>
                <w:rFonts w:ascii="Times New Roman" w:hAnsi="Times New Roman"/>
                <w:b/>
                <w:lang w:eastAsia="en-GB"/>
              </w:rPr>
            </w:pPr>
            <w:r w:rsidRPr="004015E6">
              <w:rPr>
                <w:rFonts w:ascii="Times New Roman" w:hAnsi="Times New Roman"/>
                <w:b/>
                <w:lang w:eastAsia="en-GB"/>
              </w:rPr>
              <w:t>2 829 590</w:t>
            </w:r>
          </w:p>
        </w:tc>
        <w:tc>
          <w:tcPr>
            <w:tcW w:w="1843" w:type="dxa"/>
            <w:tcBorders>
              <w:top w:val="single" w:sz="4" w:space="0" w:color="auto"/>
              <w:left w:val="nil"/>
              <w:bottom w:val="single" w:sz="12" w:space="0" w:color="auto"/>
              <w:right w:val="nil"/>
            </w:tcBorders>
            <w:hideMark/>
          </w:tcPr>
          <w:p w14:paraId="7204F67C" w14:textId="77777777" w:rsidR="00790F03" w:rsidRPr="004015E6" w:rsidRDefault="00790F03">
            <w:pPr>
              <w:spacing w:after="0" w:line="240" w:lineRule="auto"/>
              <w:jc w:val="right"/>
              <w:rPr>
                <w:rFonts w:ascii="Times New Roman" w:hAnsi="Times New Roman"/>
                <w:b/>
                <w:lang w:eastAsia="en-GB"/>
              </w:rPr>
            </w:pPr>
            <w:r w:rsidRPr="004015E6">
              <w:rPr>
                <w:rFonts w:ascii="Times New Roman" w:hAnsi="Times New Roman"/>
                <w:b/>
                <w:lang w:eastAsia="en-GB"/>
              </w:rPr>
              <w:t>4 535 189</w:t>
            </w:r>
          </w:p>
        </w:tc>
      </w:tr>
    </w:tbl>
    <w:p w14:paraId="5CCF4B6A" w14:textId="77777777" w:rsidR="00790F03" w:rsidRPr="004015E6" w:rsidRDefault="00790F03" w:rsidP="00790F03">
      <w:pPr>
        <w:spacing w:after="0" w:line="240" w:lineRule="auto"/>
        <w:rPr>
          <w:rFonts w:ascii="Times New Roman" w:hAnsi="Times New Roman"/>
          <w:lang w:eastAsia="en-US"/>
        </w:rPr>
      </w:pPr>
    </w:p>
    <w:p w14:paraId="178CF92D" w14:textId="77777777" w:rsidR="00790F03" w:rsidRPr="004015E6" w:rsidRDefault="00790F03" w:rsidP="00790F03">
      <w:pPr>
        <w:spacing w:after="120" w:line="240" w:lineRule="auto"/>
        <w:jc w:val="both"/>
        <w:rPr>
          <w:rFonts w:ascii="Times New Roman" w:eastAsia="Calibri" w:hAnsi="Times New Roman"/>
        </w:rPr>
      </w:pPr>
      <w:r w:rsidRPr="004015E6">
        <w:rPr>
          <w:rFonts w:ascii="Times New Roman" w:eastAsia="Calibri" w:hAnsi="Times New Roman"/>
        </w:rPr>
        <w:t>Станом на 31 грудня 2019 року та 31 грудня 2018 року позикові кошти Компанії забезпечені гарантією материнської компанії.</w:t>
      </w:r>
    </w:p>
    <w:p w14:paraId="163FFAC2" w14:textId="77777777" w:rsidR="00790F03" w:rsidRPr="004015E6" w:rsidRDefault="00790F03" w:rsidP="00790F03">
      <w:pPr>
        <w:spacing w:after="120" w:line="240" w:lineRule="auto"/>
        <w:jc w:val="both"/>
        <w:rPr>
          <w:rFonts w:ascii="Times New Roman" w:eastAsia="Calibri" w:hAnsi="Times New Roman"/>
        </w:rPr>
      </w:pPr>
      <w:r w:rsidRPr="004015E6">
        <w:rPr>
          <w:rFonts w:ascii="Times New Roman" w:eastAsia="Calibri" w:hAnsi="Times New Roman"/>
        </w:rPr>
        <w:t>Ефективні процентні ставки кредитів та позикових коштів, деномінованих в євро, станом на 31 грудня 2019 року та 31 грудня 2018 року знаходяться в діапазоні 4,6% – 6,4% річних. Ефективні процентні ставки кредитів та позикових коштів, деномінованих у гривнях, станом на 31 грудня 2019 року та 31 грудня 2018 року становлять 30% річних.</w:t>
      </w:r>
    </w:p>
    <w:p w14:paraId="2F839BED" w14:textId="77777777" w:rsidR="00790F03" w:rsidRPr="004015E6" w:rsidRDefault="00790F03" w:rsidP="00790F03">
      <w:pPr>
        <w:spacing w:after="120" w:line="240" w:lineRule="auto"/>
        <w:jc w:val="both"/>
        <w:rPr>
          <w:rFonts w:ascii="Times New Roman" w:eastAsia="Calibri" w:hAnsi="Times New Roman"/>
        </w:rPr>
      </w:pPr>
      <w:r w:rsidRPr="004015E6">
        <w:rPr>
          <w:rFonts w:ascii="Times New Roman" w:eastAsia="Calibri" w:hAnsi="Times New Roman"/>
        </w:rPr>
        <w:t>Станом на 31 грудня 2019 року банківські позикові кошти загальною сумою 2 245 980 тисяч гривень (на 31 грудня 2018 року – 3 563 785 тисячі гривень) забезпечені основними засобами (Примітка 10), фінансовими інвестиціями (Примітка 11), дебіторською заборгованістю за основною діяльністю та іншою дебіторською заборгованістю (Примітка 12) і грошовими коштами та їх еквівалентами (Примітка 13).</w:t>
      </w:r>
    </w:p>
    <w:p w14:paraId="67019675" w14:textId="77777777" w:rsidR="00790F03" w:rsidRPr="004015E6" w:rsidRDefault="00790F03" w:rsidP="00790F03">
      <w:pPr>
        <w:tabs>
          <w:tab w:val="left" w:pos="6237"/>
        </w:tabs>
        <w:spacing w:after="120" w:line="240" w:lineRule="auto"/>
        <w:rPr>
          <w:rFonts w:ascii="Times New Roman" w:hAnsi="Times New Roman"/>
        </w:rPr>
      </w:pPr>
      <w:r w:rsidRPr="004015E6">
        <w:rPr>
          <w:rFonts w:ascii="Times New Roman" w:hAnsi="Times New Roman"/>
        </w:rPr>
        <w:t>Далі показано зміни у сумі позикових коштів протягом періоду:</w:t>
      </w:r>
    </w:p>
    <w:p w14:paraId="42F5EBA8" w14:textId="77777777" w:rsidR="00790F03" w:rsidRPr="004015E6" w:rsidRDefault="00790F03" w:rsidP="00790F03">
      <w:pPr>
        <w:tabs>
          <w:tab w:val="left" w:pos="6237"/>
        </w:tabs>
        <w:spacing w:after="0" w:line="240" w:lineRule="auto"/>
        <w:rPr>
          <w:rFonts w:ascii="Times New Roman" w:hAnsi="Times New Roman"/>
          <w:lang w:eastAsia="en-US"/>
        </w:rPr>
      </w:pPr>
    </w:p>
    <w:tbl>
      <w:tblPr>
        <w:tblW w:w="9480" w:type="dxa"/>
        <w:tblInd w:w="70" w:type="dxa"/>
        <w:tblLayout w:type="fixed"/>
        <w:tblCellMar>
          <w:left w:w="56" w:type="dxa"/>
          <w:right w:w="56" w:type="dxa"/>
        </w:tblCellMar>
        <w:tblLook w:val="04A0" w:firstRow="1" w:lastRow="0" w:firstColumn="1" w:lastColumn="0" w:noHBand="0" w:noVBand="1"/>
      </w:tblPr>
      <w:tblGrid>
        <w:gridCol w:w="5938"/>
        <w:gridCol w:w="1700"/>
        <w:gridCol w:w="1842"/>
      </w:tblGrid>
      <w:tr w:rsidR="00790F03" w:rsidRPr="004015E6" w14:paraId="1832E743" w14:textId="77777777" w:rsidTr="00790F03">
        <w:tc>
          <w:tcPr>
            <w:tcW w:w="5940" w:type="dxa"/>
            <w:tcBorders>
              <w:top w:val="nil"/>
              <w:left w:val="nil"/>
              <w:bottom w:val="single" w:sz="4" w:space="0" w:color="auto"/>
              <w:right w:val="nil"/>
            </w:tcBorders>
            <w:vAlign w:val="bottom"/>
            <w:hideMark/>
          </w:tcPr>
          <w:p w14:paraId="6F5E6E1C" w14:textId="77777777" w:rsidR="00790F03" w:rsidRPr="004015E6" w:rsidRDefault="00790F03">
            <w:pPr>
              <w:keepNext/>
              <w:tabs>
                <w:tab w:val="left" w:pos="6237"/>
              </w:tabs>
              <w:spacing w:after="0" w:line="240" w:lineRule="auto"/>
              <w:ind w:left="86" w:hanging="86"/>
              <w:rPr>
                <w:rFonts w:ascii="Times New Roman" w:hAnsi="Times New Roman"/>
                <w:i/>
                <w:lang w:eastAsia="en-US"/>
              </w:rPr>
            </w:pPr>
            <w:r w:rsidRPr="004015E6">
              <w:rPr>
                <w:rFonts w:ascii="Times New Roman" w:hAnsi="Times New Roman"/>
                <w:i/>
                <w:lang w:eastAsia="en-US"/>
              </w:rPr>
              <w:t>У тисячах гривень</w:t>
            </w:r>
          </w:p>
        </w:tc>
        <w:tc>
          <w:tcPr>
            <w:tcW w:w="1701" w:type="dxa"/>
            <w:tcBorders>
              <w:top w:val="nil"/>
              <w:left w:val="nil"/>
              <w:bottom w:val="single" w:sz="4" w:space="0" w:color="auto"/>
              <w:right w:val="nil"/>
            </w:tcBorders>
            <w:vAlign w:val="center"/>
            <w:hideMark/>
          </w:tcPr>
          <w:p w14:paraId="14B31F76" w14:textId="77777777" w:rsidR="00790F03" w:rsidRPr="004015E6" w:rsidRDefault="00790F03">
            <w:pPr>
              <w:spacing w:after="0" w:line="240" w:lineRule="auto"/>
              <w:jc w:val="right"/>
              <w:rPr>
                <w:rFonts w:ascii="Times New Roman" w:hAnsi="Times New Roman"/>
                <w:b/>
                <w:lang w:eastAsia="en-US"/>
              </w:rPr>
            </w:pPr>
            <w:r w:rsidRPr="004015E6">
              <w:rPr>
                <w:rFonts w:ascii="Times New Roman" w:hAnsi="Times New Roman"/>
                <w:b/>
                <w:lang w:eastAsia="en-US"/>
              </w:rPr>
              <w:t>2019 рік</w:t>
            </w:r>
          </w:p>
        </w:tc>
        <w:tc>
          <w:tcPr>
            <w:tcW w:w="1843" w:type="dxa"/>
            <w:tcBorders>
              <w:top w:val="nil"/>
              <w:left w:val="nil"/>
              <w:bottom w:val="single" w:sz="4" w:space="0" w:color="auto"/>
              <w:right w:val="nil"/>
            </w:tcBorders>
            <w:vAlign w:val="center"/>
            <w:hideMark/>
          </w:tcPr>
          <w:p w14:paraId="36CAABF0" w14:textId="77777777" w:rsidR="00790F03" w:rsidRPr="004015E6" w:rsidRDefault="00790F03">
            <w:pPr>
              <w:spacing w:after="0" w:line="240" w:lineRule="auto"/>
              <w:ind w:right="86"/>
              <w:jc w:val="right"/>
              <w:rPr>
                <w:rFonts w:ascii="Times New Roman" w:hAnsi="Times New Roman"/>
                <w:b/>
                <w:lang w:eastAsia="en-US"/>
              </w:rPr>
            </w:pPr>
            <w:r w:rsidRPr="004015E6">
              <w:rPr>
                <w:rFonts w:ascii="Times New Roman" w:hAnsi="Times New Roman"/>
                <w:b/>
                <w:lang w:eastAsia="en-US"/>
              </w:rPr>
              <w:t>2018 рік</w:t>
            </w:r>
          </w:p>
        </w:tc>
      </w:tr>
      <w:tr w:rsidR="00790F03" w:rsidRPr="004015E6" w14:paraId="055AA73E" w14:textId="77777777" w:rsidTr="00790F03">
        <w:tc>
          <w:tcPr>
            <w:tcW w:w="5940" w:type="dxa"/>
            <w:tcBorders>
              <w:top w:val="single" w:sz="4" w:space="0" w:color="auto"/>
              <w:left w:val="nil"/>
              <w:bottom w:val="nil"/>
              <w:right w:val="nil"/>
            </w:tcBorders>
          </w:tcPr>
          <w:p w14:paraId="73DEBD58" w14:textId="77777777" w:rsidR="00790F03" w:rsidRPr="004015E6" w:rsidRDefault="00790F03">
            <w:pPr>
              <w:tabs>
                <w:tab w:val="left" w:pos="6237"/>
              </w:tabs>
              <w:spacing w:after="0" w:line="240" w:lineRule="auto"/>
              <w:rPr>
                <w:rFonts w:ascii="Times New Roman" w:hAnsi="Times New Roman"/>
                <w:lang w:eastAsia="en-US"/>
              </w:rPr>
            </w:pPr>
          </w:p>
        </w:tc>
        <w:tc>
          <w:tcPr>
            <w:tcW w:w="1701" w:type="dxa"/>
            <w:tcBorders>
              <w:top w:val="single" w:sz="4" w:space="0" w:color="auto"/>
              <w:left w:val="nil"/>
              <w:bottom w:val="nil"/>
              <w:right w:val="nil"/>
            </w:tcBorders>
            <w:vAlign w:val="bottom"/>
          </w:tcPr>
          <w:p w14:paraId="4312C82A" w14:textId="77777777" w:rsidR="00790F03" w:rsidRPr="004015E6" w:rsidRDefault="00790F03">
            <w:pPr>
              <w:tabs>
                <w:tab w:val="left" w:pos="6237"/>
              </w:tabs>
              <w:spacing w:after="0" w:line="240" w:lineRule="auto"/>
              <w:ind w:right="57"/>
              <w:jc w:val="right"/>
              <w:rPr>
                <w:rFonts w:ascii="Times New Roman" w:hAnsi="Times New Roman"/>
                <w:lang w:eastAsia="en-US"/>
              </w:rPr>
            </w:pPr>
          </w:p>
        </w:tc>
        <w:tc>
          <w:tcPr>
            <w:tcW w:w="1843" w:type="dxa"/>
            <w:tcBorders>
              <w:top w:val="single" w:sz="4" w:space="0" w:color="auto"/>
              <w:left w:val="nil"/>
              <w:bottom w:val="nil"/>
              <w:right w:val="nil"/>
            </w:tcBorders>
            <w:vAlign w:val="bottom"/>
          </w:tcPr>
          <w:p w14:paraId="4295BC03" w14:textId="77777777" w:rsidR="00790F03" w:rsidRPr="004015E6" w:rsidRDefault="00790F03">
            <w:pPr>
              <w:tabs>
                <w:tab w:val="left" w:pos="6237"/>
              </w:tabs>
              <w:spacing w:after="0" w:line="240" w:lineRule="auto"/>
              <w:ind w:right="57"/>
              <w:jc w:val="right"/>
              <w:rPr>
                <w:rFonts w:ascii="Times New Roman" w:hAnsi="Times New Roman"/>
                <w:lang w:eastAsia="en-US"/>
              </w:rPr>
            </w:pPr>
          </w:p>
        </w:tc>
      </w:tr>
      <w:tr w:rsidR="00790F03" w:rsidRPr="004015E6" w14:paraId="4993B17C" w14:textId="77777777" w:rsidTr="00790F03">
        <w:tc>
          <w:tcPr>
            <w:tcW w:w="5940" w:type="dxa"/>
            <w:vAlign w:val="bottom"/>
            <w:hideMark/>
          </w:tcPr>
          <w:p w14:paraId="01CEBB70" w14:textId="77777777" w:rsidR="00790F03" w:rsidRPr="004015E6" w:rsidRDefault="00790F03">
            <w:pPr>
              <w:tabs>
                <w:tab w:val="left" w:pos="6237"/>
              </w:tabs>
              <w:spacing w:after="0" w:line="240" w:lineRule="auto"/>
              <w:ind w:left="86" w:hanging="86"/>
              <w:rPr>
                <w:rFonts w:ascii="Times New Roman" w:hAnsi="Times New Roman"/>
                <w:b/>
                <w:lang w:eastAsia="en-US"/>
              </w:rPr>
            </w:pPr>
            <w:r w:rsidRPr="004015E6">
              <w:rPr>
                <w:rFonts w:ascii="Times New Roman" w:hAnsi="Times New Roman"/>
                <w:b/>
                <w:lang w:eastAsia="en-US"/>
              </w:rPr>
              <w:t>Залишок на початок періоду станом на 1 січня</w:t>
            </w:r>
          </w:p>
        </w:tc>
        <w:tc>
          <w:tcPr>
            <w:tcW w:w="1701" w:type="dxa"/>
            <w:hideMark/>
          </w:tcPr>
          <w:p w14:paraId="72F956DB" w14:textId="77777777" w:rsidR="00790F03" w:rsidRPr="004015E6" w:rsidRDefault="00790F03">
            <w:pPr>
              <w:tabs>
                <w:tab w:val="left" w:pos="-845"/>
                <w:tab w:val="left" w:pos="-737"/>
                <w:tab w:val="left" w:pos="0"/>
                <w:tab w:val="left" w:pos="595"/>
                <w:tab w:val="left" w:pos="1190"/>
                <w:tab w:val="left" w:pos="1786"/>
                <w:tab w:val="left" w:pos="2381"/>
                <w:tab w:val="left" w:pos="2976"/>
                <w:tab w:val="left" w:pos="3571"/>
                <w:tab w:val="left" w:pos="4166"/>
                <w:tab w:val="left" w:pos="4762"/>
                <w:tab w:val="left" w:pos="5357"/>
                <w:tab w:val="left" w:pos="5952"/>
                <w:tab w:val="left" w:pos="6237"/>
                <w:tab w:val="left" w:pos="6547"/>
                <w:tab w:val="left" w:pos="7142"/>
                <w:tab w:val="left" w:pos="7738"/>
                <w:tab w:val="left" w:pos="8333"/>
              </w:tabs>
              <w:suppressAutoHyphens/>
              <w:spacing w:after="0" w:line="240" w:lineRule="auto"/>
              <w:ind w:left="85" w:right="57" w:hanging="85"/>
              <w:jc w:val="right"/>
              <w:rPr>
                <w:rFonts w:ascii="Times New Roman" w:hAnsi="Times New Roman"/>
                <w:b/>
                <w:lang w:eastAsia="en-US"/>
              </w:rPr>
            </w:pPr>
            <w:r w:rsidRPr="004015E6">
              <w:rPr>
                <w:rFonts w:ascii="Times New Roman" w:hAnsi="Times New Roman"/>
                <w:b/>
                <w:lang w:eastAsia="en-US"/>
              </w:rPr>
              <w:t>4 535 188</w:t>
            </w:r>
          </w:p>
        </w:tc>
        <w:tc>
          <w:tcPr>
            <w:tcW w:w="1843" w:type="dxa"/>
            <w:hideMark/>
          </w:tcPr>
          <w:p w14:paraId="6285FEFA" w14:textId="77777777" w:rsidR="00790F03" w:rsidRPr="004015E6" w:rsidRDefault="00790F03">
            <w:pPr>
              <w:tabs>
                <w:tab w:val="left" w:pos="-845"/>
                <w:tab w:val="left" w:pos="-737"/>
                <w:tab w:val="left" w:pos="0"/>
                <w:tab w:val="left" w:pos="595"/>
                <w:tab w:val="left" w:pos="1190"/>
                <w:tab w:val="left" w:pos="1786"/>
                <w:tab w:val="left" w:pos="2381"/>
                <w:tab w:val="left" w:pos="2976"/>
                <w:tab w:val="left" w:pos="3571"/>
                <w:tab w:val="left" w:pos="4166"/>
                <w:tab w:val="left" w:pos="4762"/>
                <w:tab w:val="left" w:pos="5357"/>
                <w:tab w:val="left" w:pos="5952"/>
                <w:tab w:val="left" w:pos="6237"/>
                <w:tab w:val="left" w:pos="6547"/>
                <w:tab w:val="left" w:pos="7142"/>
                <w:tab w:val="left" w:pos="7738"/>
                <w:tab w:val="left" w:pos="8333"/>
              </w:tabs>
              <w:suppressAutoHyphens/>
              <w:spacing w:after="0" w:line="240" w:lineRule="auto"/>
              <w:ind w:left="85" w:right="57" w:hanging="85"/>
              <w:jc w:val="right"/>
              <w:rPr>
                <w:rFonts w:ascii="Times New Roman" w:hAnsi="Times New Roman"/>
                <w:b/>
                <w:lang w:eastAsia="en-US"/>
              </w:rPr>
            </w:pPr>
            <w:r w:rsidRPr="004015E6">
              <w:rPr>
                <w:rFonts w:ascii="Times New Roman" w:hAnsi="Times New Roman"/>
                <w:b/>
                <w:lang w:eastAsia="en-US"/>
              </w:rPr>
              <w:t>5 895 594</w:t>
            </w:r>
          </w:p>
        </w:tc>
      </w:tr>
      <w:tr w:rsidR="00790F03" w:rsidRPr="004015E6" w14:paraId="59FD7BEB" w14:textId="77777777" w:rsidTr="00790F03">
        <w:tc>
          <w:tcPr>
            <w:tcW w:w="5940" w:type="dxa"/>
            <w:vAlign w:val="bottom"/>
          </w:tcPr>
          <w:p w14:paraId="420CB4C5" w14:textId="77777777" w:rsidR="00790F03" w:rsidRPr="004015E6" w:rsidRDefault="00790F03">
            <w:pPr>
              <w:keepNext/>
              <w:spacing w:after="0" w:line="240" w:lineRule="auto"/>
              <w:rPr>
                <w:rFonts w:ascii="Times New Roman" w:hAnsi="Times New Roman"/>
                <w:b/>
                <w:i/>
                <w:lang w:eastAsia="en-US"/>
              </w:rPr>
            </w:pPr>
          </w:p>
        </w:tc>
        <w:tc>
          <w:tcPr>
            <w:tcW w:w="1701" w:type="dxa"/>
          </w:tcPr>
          <w:p w14:paraId="7C7FB16B" w14:textId="77777777" w:rsidR="00790F03" w:rsidRPr="004015E6" w:rsidRDefault="00790F03">
            <w:pPr>
              <w:tabs>
                <w:tab w:val="left" w:pos="-845"/>
                <w:tab w:val="left" w:pos="-737"/>
                <w:tab w:val="left" w:pos="0"/>
                <w:tab w:val="left" w:pos="595"/>
                <w:tab w:val="left" w:pos="1190"/>
                <w:tab w:val="left" w:pos="1786"/>
                <w:tab w:val="left" w:pos="2381"/>
                <w:tab w:val="left" w:pos="2976"/>
                <w:tab w:val="left" w:pos="3571"/>
                <w:tab w:val="left" w:pos="4166"/>
                <w:tab w:val="left" w:pos="4762"/>
                <w:tab w:val="left" w:pos="5357"/>
                <w:tab w:val="left" w:pos="5952"/>
                <w:tab w:val="left" w:pos="6237"/>
                <w:tab w:val="left" w:pos="6547"/>
                <w:tab w:val="left" w:pos="7142"/>
                <w:tab w:val="left" w:pos="7738"/>
                <w:tab w:val="left" w:pos="8333"/>
              </w:tabs>
              <w:suppressAutoHyphens/>
              <w:spacing w:after="0" w:line="240" w:lineRule="auto"/>
              <w:ind w:left="85" w:right="57" w:hanging="85"/>
              <w:jc w:val="right"/>
              <w:rPr>
                <w:rFonts w:ascii="Times New Roman" w:hAnsi="Times New Roman"/>
                <w:b/>
                <w:lang w:eastAsia="en-US"/>
              </w:rPr>
            </w:pPr>
          </w:p>
        </w:tc>
        <w:tc>
          <w:tcPr>
            <w:tcW w:w="1843" w:type="dxa"/>
          </w:tcPr>
          <w:p w14:paraId="49C65D7E" w14:textId="77777777" w:rsidR="00790F03" w:rsidRPr="004015E6" w:rsidRDefault="00790F03">
            <w:pPr>
              <w:tabs>
                <w:tab w:val="left" w:pos="-845"/>
                <w:tab w:val="left" w:pos="-737"/>
                <w:tab w:val="left" w:pos="0"/>
                <w:tab w:val="left" w:pos="595"/>
                <w:tab w:val="left" w:pos="1190"/>
                <w:tab w:val="left" w:pos="1786"/>
                <w:tab w:val="left" w:pos="2381"/>
                <w:tab w:val="left" w:pos="2976"/>
                <w:tab w:val="left" w:pos="3571"/>
                <w:tab w:val="left" w:pos="4166"/>
                <w:tab w:val="left" w:pos="4762"/>
                <w:tab w:val="left" w:pos="5357"/>
                <w:tab w:val="left" w:pos="5952"/>
                <w:tab w:val="left" w:pos="6237"/>
                <w:tab w:val="left" w:pos="6547"/>
                <w:tab w:val="left" w:pos="7142"/>
                <w:tab w:val="left" w:pos="7738"/>
                <w:tab w:val="left" w:pos="8333"/>
              </w:tabs>
              <w:suppressAutoHyphens/>
              <w:spacing w:after="0" w:line="240" w:lineRule="auto"/>
              <w:ind w:left="85" w:right="57" w:hanging="85"/>
              <w:jc w:val="right"/>
              <w:rPr>
                <w:rFonts w:ascii="Times New Roman" w:hAnsi="Times New Roman"/>
                <w:b/>
                <w:lang w:eastAsia="en-US"/>
              </w:rPr>
            </w:pPr>
          </w:p>
        </w:tc>
      </w:tr>
      <w:tr w:rsidR="00790F03" w:rsidRPr="004015E6" w14:paraId="31EA06F1" w14:textId="77777777" w:rsidTr="00790F03">
        <w:tc>
          <w:tcPr>
            <w:tcW w:w="5940" w:type="dxa"/>
            <w:vAlign w:val="bottom"/>
            <w:hideMark/>
          </w:tcPr>
          <w:p w14:paraId="6C87DBB5" w14:textId="77777777" w:rsidR="00790F03" w:rsidRPr="004015E6" w:rsidRDefault="00790F03">
            <w:pPr>
              <w:keepNext/>
              <w:spacing w:after="0" w:line="240" w:lineRule="auto"/>
              <w:rPr>
                <w:rFonts w:ascii="Times New Roman" w:hAnsi="Times New Roman"/>
                <w:b/>
                <w:lang w:eastAsia="en-US"/>
              </w:rPr>
            </w:pPr>
            <w:r w:rsidRPr="004015E6">
              <w:rPr>
                <w:rFonts w:ascii="Times New Roman" w:hAnsi="Times New Roman"/>
                <w:b/>
                <w:i/>
                <w:lang w:eastAsia="en-US"/>
              </w:rPr>
              <w:t>Грошові зміни</w:t>
            </w:r>
          </w:p>
        </w:tc>
        <w:tc>
          <w:tcPr>
            <w:tcW w:w="1701" w:type="dxa"/>
          </w:tcPr>
          <w:p w14:paraId="330499D4" w14:textId="77777777" w:rsidR="00790F03" w:rsidRPr="004015E6" w:rsidRDefault="00790F03">
            <w:pPr>
              <w:tabs>
                <w:tab w:val="left" w:pos="-845"/>
                <w:tab w:val="left" w:pos="-737"/>
                <w:tab w:val="left" w:pos="0"/>
                <w:tab w:val="left" w:pos="595"/>
                <w:tab w:val="left" w:pos="1190"/>
                <w:tab w:val="left" w:pos="1786"/>
                <w:tab w:val="left" w:pos="2381"/>
                <w:tab w:val="left" w:pos="2976"/>
                <w:tab w:val="left" w:pos="3571"/>
                <w:tab w:val="left" w:pos="4166"/>
                <w:tab w:val="left" w:pos="4762"/>
                <w:tab w:val="left" w:pos="5357"/>
                <w:tab w:val="left" w:pos="5952"/>
                <w:tab w:val="left" w:pos="6237"/>
                <w:tab w:val="left" w:pos="6547"/>
                <w:tab w:val="left" w:pos="7142"/>
                <w:tab w:val="left" w:pos="7738"/>
                <w:tab w:val="left" w:pos="8333"/>
              </w:tabs>
              <w:suppressAutoHyphens/>
              <w:spacing w:after="0" w:line="240" w:lineRule="auto"/>
              <w:ind w:left="85" w:right="57" w:hanging="85"/>
              <w:jc w:val="right"/>
              <w:rPr>
                <w:rFonts w:ascii="Times New Roman" w:hAnsi="Times New Roman"/>
                <w:b/>
                <w:lang w:eastAsia="en-US"/>
              </w:rPr>
            </w:pPr>
          </w:p>
        </w:tc>
        <w:tc>
          <w:tcPr>
            <w:tcW w:w="1843" w:type="dxa"/>
          </w:tcPr>
          <w:p w14:paraId="528E2338" w14:textId="77777777" w:rsidR="00790F03" w:rsidRPr="004015E6" w:rsidRDefault="00790F03">
            <w:pPr>
              <w:tabs>
                <w:tab w:val="left" w:pos="-845"/>
                <w:tab w:val="left" w:pos="-737"/>
                <w:tab w:val="left" w:pos="0"/>
                <w:tab w:val="left" w:pos="595"/>
                <w:tab w:val="left" w:pos="1190"/>
                <w:tab w:val="left" w:pos="1786"/>
                <w:tab w:val="left" w:pos="2381"/>
                <w:tab w:val="left" w:pos="2976"/>
                <w:tab w:val="left" w:pos="3571"/>
                <w:tab w:val="left" w:pos="4166"/>
                <w:tab w:val="left" w:pos="4762"/>
                <w:tab w:val="left" w:pos="5357"/>
                <w:tab w:val="left" w:pos="5952"/>
                <w:tab w:val="left" w:pos="6237"/>
                <w:tab w:val="left" w:pos="6547"/>
                <w:tab w:val="left" w:pos="7142"/>
                <w:tab w:val="left" w:pos="7738"/>
                <w:tab w:val="left" w:pos="8333"/>
              </w:tabs>
              <w:suppressAutoHyphens/>
              <w:spacing w:after="0" w:line="240" w:lineRule="auto"/>
              <w:ind w:left="85" w:right="57" w:hanging="85"/>
              <w:jc w:val="right"/>
              <w:rPr>
                <w:rFonts w:ascii="Times New Roman" w:hAnsi="Times New Roman"/>
                <w:b/>
                <w:lang w:eastAsia="en-US"/>
              </w:rPr>
            </w:pPr>
          </w:p>
        </w:tc>
      </w:tr>
      <w:tr w:rsidR="00790F03" w:rsidRPr="004015E6" w14:paraId="4A488543" w14:textId="77777777" w:rsidTr="00790F03">
        <w:tc>
          <w:tcPr>
            <w:tcW w:w="5940" w:type="dxa"/>
            <w:vAlign w:val="bottom"/>
            <w:hideMark/>
          </w:tcPr>
          <w:p w14:paraId="7A191F18" w14:textId="77777777" w:rsidR="00790F03" w:rsidRPr="004015E6" w:rsidRDefault="00790F03">
            <w:pPr>
              <w:keepNext/>
              <w:spacing w:after="0" w:line="240" w:lineRule="auto"/>
              <w:rPr>
                <w:rFonts w:ascii="Times New Roman" w:hAnsi="Times New Roman"/>
                <w:lang w:eastAsia="en-US"/>
              </w:rPr>
            </w:pPr>
            <w:r w:rsidRPr="004015E6">
              <w:rPr>
                <w:rFonts w:ascii="Times New Roman" w:hAnsi="Times New Roman"/>
                <w:lang w:eastAsia="en-US"/>
              </w:rPr>
              <w:t>Надходження від позикових коштів</w:t>
            </w:r>
          </w:p>
        </w:tc>
        <w:tc>
          <w:tcPr>
            <w:tcW w:w="1701" w:type="dxa"/>
            <w:hideMark/>
          </w:tcPr>
          <w:p w14:paraId="30CAC9DD" w14:textId="77777777" w:rsidR="00790F03" w:rsidRPr="004015E6" w:rsidRDefault="00790F03">
            <w:pPr>
              <w:tabs>
                <w:tab w:val="left" w:pos="-845"/>
                <w:tab w:val="left" w:pos="-737"/>
                <w:tab w:val="left" w:pos="0"/>
                <w:tab w:val="left" w:pos="595"/>
                <w:tab w:val="left" w:pos="1190"/>
                <w:tab w:val="left" w:pos="1786"/>
                <w:tab w:val="left" w:pos="2381"/>
                <w:tab w:val="left" w:pos="2976"/>
                <w:tab w:val="left" w:pos="3571"/>
                <w:tab w:val="left" w:pos="4166"/>
                <w:tab w:val="left" w:pos="4762"/>
                <w:tab w:val="left" w:pos="5357"/>
                <w:tab w:val="left" w:pos="5952"/>
                <w:tab w:val="left" w:pos="6237"/>
                <w:tab w:val="left" w:pos="6547"/>
                <w:tab w:val="left" w:pos="7142"/>
                <w:tab w:val="left" w:pos="7738"/>
                <w:tab w:val="left" w:pos="8333"/>
              </w:tabs>
              <w:suppressAutoHyphens/>
              <w:spacing w:after="0" w:line="240" w:lineRule="auto"/>
              <w:ind w:left="85" w:right="57" w:hanging="85"/>
              <w:jc w:val="right"/>
              <w:rPr>
                <w:rFonts w:ascii="Times New Roman" w:hAnsi="Times New Roman"/>
                <w:lang w:eastAsia="en-US"/>
              </w:rPr>
            </w:pPr>
            <w:r w:rsidRPr="004015E6">
              <w:rPr>
                <w:rFonts w:ascii="Times New Roman" w:hAnsi="Times New Roman"/>
                <w:lang w:eastAsia="en-US"/>
              </w:rPr>
              <w:t>750 000</w:t>
            </w:r>
          </w:p>
        </w:tc>
        <w:tc>
          <w:tcPr>
            <w:tcW w:w="1843" w:type="dxa"/>
            <w:hideMark/>
          </w:tcPr>
          <w:p w14:paraId="6EAEFDB9" w14:textId="77777777" w:rsidR="00790F03" w:rsidRPr="004015E6" w:rsidRDefault="00790F03">
            <w:pPr>
              <w:tabs>
                <w:tab w:val="left" w:pos="-845"/>
                <w:tab w:val="left" w:pos="-737"/>
                <w:tab w:val="left" w:pos="0"/>
                <w:tab w:val="left" w:pos="595"/>
                <w:tab w:val="left" w:pos="1190"/>
                <w:tab w:val="left" w:pos="1786"/>
                <w:tab w:val="left" w:pos="2381"/>
                <w:tab w:val="left" w:pos="2976"/>
                <w:tab w:val="left" w:pos="3571"/>
                <w:tab w:val="left" w:pos="4166"/>
                <w:tab w:val="left" w:pos="4762"/>
                <w:tab w:val="left" w:pos="5357"/>
                <w:tab w:val="left" w:pos="5952"/>
                <w:tab w:val="left" w:pos="6237"/>
                <w:tab w:val="left" w:pos="6547"/>
                <w:tab w:val="left" w:pos="7142"/>
                <w:tab w:val="left" w:pos="7738"/>
                <w:tab w:val="left" w:pos="8333"/>
              </w:tabs>
              <w:suppressAutoHyphens/>
              <w:spacing w:after="0" w:line="240" w:lineRule="auto"/>
              <w:ind w:left="85" w:right="57" w:hanging="85"/>
              <w:jc w:val="right"/>
              <w:rPr>
                <w:rFonts w:ascii="Times New Roman" w:hAnsi="Times New Roman"/>
                <w:lang w:eastAsia="en-US"/>
              </w:rPr>
            </w:pPr>
            <w:r w:rsidRPr="004015E6">
              <w:rPr>
                <w:rFonts w:ascii="Times New Roman" w:hAnsi="Times New Roman"/>
                <w:lang w:eastAsia="en-US"/>
              </w:rPr>
              <w:t>1 799 351</w:t>
            </w:r>
          </w:p>
        </w:tc>
      </w:tr>
      <w:tr w:rsidR="00790F03" w:rsidRPr="004015E6" w14:paraId="4CCA835C" w14:textId="77777777" w:rsidTr="00790F03">
        <w:tc>
          <w:tcPr>
            <w:tcW w:w="5940" w:type="dxa"/>
            <w:vAlign w:val="bottom"/>
            <w:hideMark/>
          </w:tcPr>
          <w:p w14:paraId="5B2D3A46" w14:textId="77777777" w:rsidR="00790F03" w:rsidRPr="004015E6" w:rsidRDefault="00790F03">
            <w:pPr>
              <w:keepNext/>
              <w:spacing w:after="0" w:line="240" w:lineRule="auto"/>
              <w:rPr>
                <w:rFonts w:ascii="Times New Roman" w:hAnsi="Times New Roman"/>
                <w:lang w:eastAsia="en-US"/>
              </w:rPr>
            </w:pPr>
            <w:r w:rsidRPr="004015E6">
              <w:rPr>
                <w:rFonts w:ascii="Times New Roman" w:hAnsi="Times New Roman"/>
                <w:lang w:eastAsia="en-US"/>
              </w:rPr>
              <w:t>Погашення позикових коштів</w:t>
            </w:r>
          </w:p>
        </w:tc>
        <w:tc>
          <w:tcPr>
            <w:tcW w:w="1701" w:type="dxa"/>
            <w:hideMark/>
          </w:tcPr>
          <w:p w14:paraId="71216E96" w14:textId="77777777" w:rsidR="00790F03" w:rsidRPr="004015E6" w:rsidRDefault="00790F03">
            <w:pPr>
              <w:tabs>
                <w:tab w:val="left" w:pos="-845"/>
                <w:tab w:val="left" w:pos="-737"/>
                <w:tab w:val="left" w:pos="0"/>
                <w:tab w:val="left" w:pos="595"/>
                <w:tab w:val="left" w:pos="1190"/>
                <w:tab w:val="left" w:pos="1786"/>
                <w:tab w:val="left" w:pos="2381"/>
                <w:tab w:val="left" w:pos="2976"/>
                <w:tab w:val="left" w:pos="3571"/>
                <w:tab w:val="left" w:pos="4166"/>
                <w:tab w:val="left" w:pos="4762"/>
                <w:tab w:val="left" w:pos="5357"/>
                <w:tab w:val="left" w:pos="5952"/>
                <w:tab w:val="left" w:pos="6237"/>
                <w:tab w:val="left" w:pos="6547"/>
                <w:tab w:val="left" w:pos="7142"/>
                <w:tab w:val="left" w:pos="7738"/>
                <w:tab w:val="left" w:pos="8333"/>
              </w:tabs>
              <w:suppressAutoHyphens/>
              <w:spacing w:after="0" w:line="240" w:lineRule="auto"/>
              <w:ind w:left="85" w:right="57" w:hanging="85"/>
              <w:jc w:val="right"/>
              <w:rPr>
                <w:rFonts w:ascii="Times New Roman" w:hAnsi="Times New Roman"/>
                <w:lang w:eastAsia="en-US"/>
              </w:rPr>
            </w:pPr>
            <w:r w:rsidRPr="004015E6">
              <w:rPr>
                <w:rFonts w:ascii="Times New Roman" w:hAnsi="Times New Roman"/>
                <w:lang w:eastAsia="en-US"/>
              </w:rPr>
              <w:t>(1 923 728)</w:t>
            </w:r>
          </w:p>
        </w:tc>
        <w:tc>
          <w:tcPr>
            <w:tcW w:w="1843" w:type="dxa"/>
            <w:hideMark/>
          </w:tcPr>
          <w:p w14:paraId="2A9C648F" w14:textId="77777777" w:rsidR="00790F03" w:rsidRPr="004015E6" w:rsidRDefault="00790F03">
            <w:pPr>
              <w:tabs>
                <w:tab w:val="left" w:pos="-845"/>
                <w:tab w:val="left" w:pos="-737"/>
                <w:tab w:val="left" w:pos="0"/>
                <w:tab w:val="left" w:pos="595"/>
                <w:tab w:val="left" w:pos="1190"/>
                <w:tab w:val="left" w:pos="1786"/>
                <w:tab w:val="left" w:pos="2381"/>
                <w:tab w:val="left" w:pos="2976"/>
                <w:tab w:val="left" w:pos="3571"/>
                <w:tab w:val="left" w:pos="4166"/>
                <w:tab w:val="left" w:pos="4762"/>
                <w:tab w:val="left" w:pos="5357"/>
                <w:tab w:val="left" w:pos="5952"/>
                <w:tab w:val="left" w:pos="6237"/>
                <w:tab w:val="left" w:pos="6547"/>
                <w:tab w:val="left" w:pos="7142"/>
                <w:tab w:val="left" w:pos="7738"/>
                <w:tab w:val="left" w:pos="8333"/>
              </w:tabs>
              <w:suppressAutoHyphens/>
              <w:spacing w:after="0" w:line="240" w:lineRule="auto"/>
              <w:ind w:left="85" w:right="57" w:hanging="85"/>
              <w:jc w:val="right"/>
              <w:rPr>
                <w:rFonts w:ascii="Times New Roman" w:hAnsi="Times New Roman"/>
                <w:lang w:eastAsia="en-US"/>
              </w:rPr>
            </w:pPr>
            <w:r w:rsidRPr="004015E6">
              <w:rPr>
                <w:rFonts w:ascii="Times New Roman" w:hAnsi="Times New Roman"/>
                <w:lang w:eastAsia="en-US"/>
              </w:rPr>
              <w:t>(2 599 306)</w:t>
            </w:r>
          </w:p>
        </w:tc>
      </w:tr>
      <w:tr w:rsidR="00790F03" w:rsidRPr="004015E6" w14:paraId="33D98278" w14:textId="77777777" w:rsidTr="00790F03">
        <w:tc>
          <w:tcPr>
            <w:tcW w:w="5940" w:type="dxa"/>
            <w:vAlign w:val="bottom"/>
            <w:hideMark/>
          </w:tcPr>
          <w:p w14:paraId="101E5038" w14:textId="77777777" w:rsidR="00790F03" w:rsidRPr="004015E6" w:rsidRDefault="00790F03">
            <w:pPr>
              <w:keepNext/>
              <w:spacing w:after="0" w:line="240" w:lineRule="auto"/>
              <w:rPr>
                <w:rFonts w:ascii="Times New Roman" w:hAnsi="Times New Roman"/>
                <w:b/>
                <w:lang w:eastAsia="en-US"/>
              </w:rPr>
            </w:pPr>
            <w:r w:rsidRPr="004015E6">
              <w:rPr>
                <w:rFonts w:ascii="Times New Roman" w:hAnsi="Times New Roman"/>
                <w:lang w:eastAsia="en-US"/>
              </w:rPr>
              <w:t>Проценти, сплачені протягом періоду</w:t>
            </w:r>
          </w:p>
        </w:tc>
        <w:tc>
          <w:tcPr>
            <w:tcW w:w="1701" w:type="dxa"/>
            <w:hideMark/>
          </w:tcPr>
          <w:p w14:paraId="75F8281E" w14:textId="77777777" w:rsidR="00790F03" w:rsidRPr="004015E6" w:rsidRDefault="00790F03">
            <w:pPr>
              <w:tabs>
                <w:tab w:val="left" w:pos="-845"/>
                <w:tab w:val="left" w:pos="-737"/>
                <w:tab w:val="left" w:pos="0"/>
                <w:tab w:val="left" w:pos="595"/>
                <w:tab w:val="left" w:pos="1190"/>
                <w:tab w:val="left" w:pos="1786"/>
                <w:tab w:val="left" w:pos="2381"/>
                <w:tab w:val="left" w:pos="2976"/>
                <w:tab w:val="left" w:pos="3571"/>
                <w:tab w:val="left" w:pos="4166"/>
                <w:tab w:val="left" w:pos="4762"/>
                <w:tab w:val="left" w:pos="5357"/>
                <w:tab w:val="left" w:pos="5952"/>
                <w:tab w:val="left" w:pos="6237"/>
                <w:tab w:val="left" w:pos="6547"/>
                <w:tab w:val="left" w:pos="7142"/>
                <w:tab w:val="left" w:pos="7738"/>
                <w:tab w:val="left" w:pos="8333"/>
              </w:tabs>
              <w:suppressAutoHyphens/>
              <w:spacing w:after="0" w:line="240" w:lineRule="auto"/>
              <w:ind w:left="85" w:right="57" w:hanging="85"/>
              <w:jc w:val="right"/>
              <w:rPr>
                <w:rFonts w:ascii="Times New Roman" w:hAnsi="Times New Roman"/>
                <w:lang w:eastAsia="en-US"/>
              </w:rPr>
            </w:pPr>
            <w:r w:rsidRPr="004015E6">
              <w:rPr>
                <w:rFonts w:ascii="Times New Roman" w:hAnsi="Times New Roman"/>
                <w:lang w:eastAsia="en-US"/>
              </w:rPr>
              <w:t xml:space="preserve"> (236 175)</w:t>
            </w:r>
          </w:p>
        </w:tc>
        <w:tc>
          <w:tcPr>
            <w:tcW w:w="1843" w:type="dxa"/>
            <w:hideMark/>
          </w:tcPr>
          <w:p w14:paraId="4C27F471" w14:textId="77777777" w:rsidR="00790F03" w:rsidRPr="004015E6" w:rsidRDefault="00790F03">
            <w:pPr>
              <w:tabs>
                <w:tab w:val="left" w:pos="-845"/>
                <w:tab w:val="left" w:pos="-737"/>
                <w:tab w:val="left" w:pos="0"/>
                <w:tab w:val="left" w:pos="595"/>
                <w:tab w:val="left" w:pos="1190"/>
                <w:tab w:val="left" w:pos="1786"/>
                <w:tab w:val="left" w:pos="2381"/>
                <w:tab w:val="left" w:pos="2976"/>
                <w:tab w:val="left" w:pos="3571"/>
                <w:tab w:val="left" w:pos="4166"/>
                <w:tab w:val="left" w:pos="4762"/>
                <w:tab w:val="left" w:pos="5357"/>
                <w:tab w:val="left" w:pos="5952"/>
                <w:tab w:val="left" w:pos="6237"/>
                <w:tab w:val="left" w:pos="6547"/>
                <w:tab w:val="left" w:pos="7142"/>
                <w:tab w:val="left" w:pos="7738"/>
                <w:tab w:val="left" w:pos="8333"/>
              </w:tabs>
              <w:suppressAutoHyphens/>
              <w:spacing w:after="0" w:line="240" w:lineRule="auto"/>
              <w:ind w:left="85" w:right="57" w:hanging="85"/>
              <w:jc w:val="right"/>
              <w:rPr>
                <w:rFonts w:ascii="Times New Roman" w:hAnsi="Times New Roman"/>
                <w:lang w:eastAsia="en-US"/>
              </w:rPr>
            </w:pPr>
            <w:r w:rsidRPr="004015E6">
              <w:rPr>
                <w:rFonts w:ascii="Times New Roman" w:hAnsi="Times New Roman"/>
                <w:lang w:eastAsia="en-US"/>
              </w:rPr>
              <w:t xml:space="preserve"> (295 383)</w:t>
            </w:r>
          </w:p>
        </w:tc>
      </w:tr>
      <w:tr w:rsidR="00790F03" w:rsidRPr="004015E6" w14:paraId="53183B1C" w14:textId="77777777" w:rsidTr="00790F03">
        <w:tc>
          <w:tcPr>
            <w:tcW w:w="5940" w:type="dxa"/>
            <w:vAlign w:val="bottom"/>
          </w:tcPr>
          <w:p w14:paraId="3A6F1341" w14:textId="77777777" w:rsidR="00790F03" w:rsidRPr="004015E6" w:rsidRDefault="00790F03">
            <w:pPr>
              <w:keepNext/>
              <w:spacing w:after="0" w:line="240" w:lineRule="auto"/>
              <w:rPr>
                <w:rFonts w:ascii="Times New Roman" w:hAnsi="Times New Roman"/>
                <w:lang w:eastAsia="en-US"/>
              </w:rPr>
            </w:pPr>
          </w:p>
        </w:tc>
        <w:tc>
          <w:tcPr>
            <w:tcW w:w="1701" w:type="dxa"/>
          </w:tcPr>
          <w:p w14:paraId="52428066" w14:textId="77777777" w:rsidR="00790F03" w:rsidRPr="004015E6" w:rsidRDefault="00790F03">
            <w:pPr>
              <w:tabs>
                <w:tab w:val="left" w:pos="-845"/>
                <w:tab w:val="left" w:pos="-737"/>
                <w:tab w:val="left" w:pos="0"/>
                <w:tab w:val="left" w:pos="595"/>
                <w:tab w:val="left" w:pos="1190"/>
                <w:tab w:val="left" w:pos="1786"/>
                <w:tab w:val="left" w:pos="2381"/>
                <w:tab w:val="left" w:pos="2976"/>
                <w:tab w:val="left" w:pos="3571"/>
                <w:tab w:val="left" w:pos="4166"/>
                <w:tab w:val="left" w:pos="4762"/>
                <w:tab w:val="left" w:pos="5357"/>
                <w:tab w:val="left" w:pos="5952"/>
                <w:tab w:val="left" w:pos="6237"/>
                <w:tab w:val="left" w:pos="6547"/>
                <w:tab w:val="left" w:pos="7142"/>
                <w:tab w:val="left" w:pos="7738"/>
                <w:tab w:val="left" w:pos="8333"/>
              </w:tabs>
              <w:suppressAutoHyphens/>
              <w:spacing w:after="0" w:line="240" w:lineRule="auto"/>
              <w:ind w:left="85" w:right="57" w:hanging="85"/>
              <w:jc w:val="right"/>
              <w:rPr>
                <w:rFonts w:ascii="Times New Roman" w:hAnsi="Times New Roman"/>
                <w:lang w:eastAsia="en-US"/>
              </w:rPr>
            </w:pPr>
          </w:p>
        </w:tc>
        <w:tc>
          <w:tcPr>
            <w:tcW w:w="1843" w:type="dxa"/>
          </w:tcPr>
          <w:p w14:paraId="5C44B673" w14:textId="77777777" w:rsidR="00790F03" w:rsidRPr="004015E6" w:rsidRDefault="00790F03">
            <w:pPr>
              <w:tabs>
                <w:tab w:val="left" w:pos="-845"/>
                <w:tab w:val="left" w:pos="-737"/>
                <w:tab w:val="left" w:pos="0"/>
                <w:tab w:val="left" w:pos="595"/>
                <w:tab w:val="left" w:pos="1190"/>
                <w:tab w:val="left" w:pos="1786"/>
                <w:tab w:val="left" w:pos="2381"/>
                <w:tab w:val="left" w:pos="2976"/>
                <w:tab w:val="left" w:pos="3571"/>
                <w:tab w:val="left" w:pos="4166"/>
                <w:tab w:val="left" w:pos="4762"/>
                <w:tab w:val="left" w:pos="5357"/>
                <w:tab w:val="left" w:pos="5952"/>
                <w:tab w:val="left" w:pos="6237"/>
                <w:tab w:val="left" w:pos="6547"/>
                <w:tab w:val="left" w:pos="7142"/>
                <w:tab w:val="left" w:pos="7738"/>
                <w:tab w:val="left" w:pos="8333"/>
              </w:tabs>
              <w:suppressAutoHyphens/>
              <w:spacing w:after="0" w:line="240" w:lineRule="auto"/>
              <w:ind w:left="85" w:right="57" w:hanging="85"/>
              <w:jc w:val="right"/>
              <w:rPr>
                <w:rFonts w:ascii="Times New Roman" w:hAnsi="Times New Roman"/>
                <w:lang w:eastAsia="en-US"/>
              </w:rPr>
            </w:pPr>
          </w:p>
        </w:tc>
      </w:tr>
      <w:tr w:rsidR="00790F03" w:rsidRPr="004015E6" w14:paraId="5D6F2597" w14:textId="77777777" w:rsidTr="00790F03">
        <w:tc>
          <w:tcPr>
            <w:tcW w:w="5940" w:type="dxa"/>
            <w:vAlign w:val="bottom"/>
            <w:hideMark/>
          </w:tcPr>
          <w:p w14:paraId="63A07923" w14:textId="77777777" w:rsidR="00790F03" w:rsidRPr="004015E6" w:rsidRDefault="00790F03">
            <w:pPr>
              <w:keepNext/>
              <w:spacing w:after="0" w:line="240" w:lineRule="auto"/>
              <w:rPr>
                <w:rFonts w:ascii="Times New Roman" w:hAnsi="Times New Roman"/>
                <w:lang w:eastAsia="en-US"/>
              </w:rPr>
            </w:pPr>
            <w:r w:rsidRPr="004015E6">
              <w:rPr>
                <w:rFonts w:ascii="Times New Roman" w:hAnsi="Times New Roman"/>
                <w:b/>
                <w:i/>
                <w:lang w:eastAsia="en-US"/>
              </w:rPr>
              <w:t>Негрошові зміни</w:t>
            </w:r>
          </w:p>
        </w:tc>
        <w:tc>
          <w:tcPr>
            <w:tcW w:w="1701" w:type="dxa"/>
          </w:tcPr>
          <w:p w14:paraId="1E5416FF" w14:textId="77777777" w:rsidR="00790F03" w:rsidRPr="004015E6" w:rsidRDefault="00790F03">
            <w:pPr>
              <w:tabs>
                <w:tab w:val="left" w:pos="-845"/>
                <w:tab w:val="left" w:pos="-737"/>
                <w:tab w:val="left" w:pos="0"/>
                <w:tab w:val="left" w:pos="595"/>
                <w:tab w:val="left" w:pos="1190"/>
                <w:tab w:val="left" w:pos="1786"/>
                <w:tab w:val="left" w:pos="2381"/>
                <w:tab w:val="left" w:pos="2976"/>
                <w:tab w:val="left" w:pos="3571"/>
                <w:tab w:val="left" w:pos="4166"/>
                <w:tab w:val="left" w:pos="4762"/>
                <w:tab w:val="left" w:pos="5357"/>
                <w:tab w:val="left" w:pos="5952"/>
                <w:tab w:val="left" w:pos="6237"/>
                <w:tab w:val="left" w:pos="6547"/>
                <w:tab w:val="left" w:pos="7142"/>
                <w:tab w:val="left" w:pos="7738"/>
                <w:tab w:val="left" w:pos="8333"/>
              </w:tabs>
              <w:suppressAutoHyphens/>
              <w:spacing w:after="0" w:line="240" w:lineRule="auto"/>
              <w:ind w:left="85" w:right="57" w:hanging="85"/>
              <w:jc w:val="right"/>
              <w:rPr>
                <w:rFonts w:ascii="Times New Roman" w:hAnsi="Times New Roman"/>
                <w:lang w:eastAsia="en-US"/>
              </w:rPr>
            </w:pPr>
          </w:p>
        </w:tc>
        <w:tc>
          <w:tcPr>
            <w:tcW w:w="1843" w:type="dxa"/>
          </w:tcPr>
          <w:p w14:paraId="1B0301F7" w14:textId="77777777" w:rsidR="00790F03" w:rsidRPr="004015E6" w:rsidRDefault="00790F03">
            <w:pPr>
              <w:tabs>
                <w:tab w:val="left" w:pos="-845"/>
                <w:tab w:val="left" w:pos="-737"/>
                <w:tab w:val="left" w:pos="0"/>
                <w:tab w:val="left" w:pos="595"/>
                <w:tab w:val="left" w:pos="1190"/>
                <w:tab w:val="left" w:pos="1786"/>
                <w:tab w:val="left" w:pos="2381"/>
                <w:tab w:val="left" w:pos="2976"/>
                <w:tab w:val="left" w:pos="3571"/>
                <w:tab w:val="left" w:pos="4166"/>
                <w:tab w:val="left" w:pos="4762"/>
                <w:tab w:val="left" w:pos="5357"/>
                <w:tab w:val="left" w:pos="5952"/>
                <w:tab w:val="left" w:pos="6237"/>
                <w:tab w:val="left" w:pos="6547"/>
                <w:tab w:val="left" w:pos="7142"/>
                <w:tab w:val="left" w:pos="7738"/>
                <w:tab w:val="left" w:pos="8333"/>
              </w:tabs>
              <w:suppressAutoHyphens/>
              <w:spacing w:after="0" w:line="240" w:lineRule="auto"/>
              <w:ind w:left="85" w:right="57" w:hanging="85"/>
              <w:jc w:val="right"/>
              <w:rPr>
                <w:rFonts w:ascii="Times New Roman" w:hAnsi="Times New Roman"/>
                <w:lang w:eastAsia="en-US"/>
              </w:rPr>
            </w:pPr>
          </w:p>
        </w:tc>
      </w:tr>
      <w:tr w:rsidR="00790F03" w:rsidRPr="004015E6" w14:paraId="34084E93" w14:textId="77777777" w:rsidTr="00790F03">
        <w:tc>
          <w:tcPr>
            <w:tcW w:w="5940" w:type="dxa"/>
            <w:vAlign w:val="bottom"/>
            <w:hideMark/>
          </w:tcPr>
          <w:p w14:paraId="0C01E8ED" w14:textId="77777777" w:rsidR="00790F03" w:rsidRPr="004015E6" w:rsidRDefault="00790F03">
            <w:pPr>
              <w:keepNext/>
              <w:spacing w:after="0" w:line="240" w:lineRule="auto"/>
              <w:rPr>
                <w:rFonts w:ascii="Times New Roman" w:hAnsi="Times New Roman"/>
                <w:lang w:eastAsia="en-US"/>
              </w:rPr>
            </w:pPr>
            <w:r w:rsidRPr="004015E6">
              <w:rPr>
                <w:rFonts w:ascii="Times New Roman" w:hAnsi="Times New Roman"/>
                <w:lang w:eastAsia="en-US"/>
              </w:rPr>
              <w:t xml:space="preserve">Проценти, нараховані протягом періоду </w:t>
            </w:r>
          </w:p>
        </w:tc>
        <w:tc>
          <w:tcPr>
            <w:tcW w:w="1701" w:type="dxa"/>
            <w:hideMark/>
          </w:tcPr>
          <w:p w14:paraId="4051821F" w14:textId="77777777" w:rsidR="00790F03" w:rsidRPr="004015E6" w:rsidRDefault="00790F03">
            <w:pPr>
              <w:tabs>
                <w:tab w:val="left" w:pos="-845"/>
                <w:tab w:val="left" w:pos="-737"/>
                <w:tab w:val="left" w:pos="0"/>
                <w:tab w:val="left" w:pos="595"/>
                <w:tab w:val="left" w:pos="1190"/>
                <w:tab w:val="left" w:pos="1786"/>
                <w:tab w:val="left" w:pos="2381"/>
                <w:tab w:val="left" w:pos="2976"/>
                <w:tab w:val="left" w:pos="3571"/>
                <w:tab w:val="left" w:pos="4166"/>
                <w:tab w:val="left" w:pos="4762"/>
                <w:tab w:val="left" w:pos="5357"/>
                <w:tab w:val="left" w:pos="5952"/>
                <w:tab w:val="left" w:pos="6237"/>
                <w:tab w:val="left" w:pos="6547"/>
                <w:tab w:val="left" w:pos="7142"/>
                <w:tab w:val="left" w:pos="7738"/>
                <w:tab w:val="left" w:pos="8333"/>
              </w:tabs>
              <w:suppressAutoHyphens/>
              <w:spacing w:after="0" w:line="240" w:lineRule="auto"/>
              <w:ind w:left="85" w:right="57" w:hanging="85"/>
              <w:jc w:val="right"/>
              <w:rPr>
                <w:rFonts w:ascii="Times New Roman" w:hAnsi="Times New Roman"/>
                <w:lang w:eastAsia="en-US"/>
              </w:rPr>
            </w:pPr>
            <w:r w:rsidRPr="004015E6">
              <w:rPr>
                <w:rFonts w:ascii="Times New Roman" w:hAnsi="Times New Roman"/>
                <w:lang w:eastAsia="en-US"/>
              </w:rPr>
              <w:t>219 428</w:t>
            </w:r>
          </w:p>
        </w:tc>
        <w:tc>
          <w:tcPr>
            <w:tcW w:w="1843" w:type="dxa"/>
            <w:hideMark/>
          </w:tcPr>
          <w:p w14:paraId="11F9B7AE" w14:textId="77777777" w:rsidR="00790F03" w:rsidRPr="004015E6" w:rsidRDefault="00790F03">
            <w:pPr>
              <w:tabs>
                <w:tab w:val="left" w:pos="-845"/>
                <w:tab w:val="left" w:pos="-737"/>
                <w:tab w:val="left" w:pos="0"/>
                <w:tab w:val="left" w:pos="595"/>
                <w:tab w:val="left" w:pos="1190"/>
                <w:tab w:val="left" w:pos="1786"/>
                <w:tab w:val="left" w:pos="2381"/>
                <w:tab w:val="left" w:pos="2976"/>
                <w:tab w:val="left" w:pos="3571"/>
                <w:tab w:val="left" w:pos="4166"/>
                <w:tab w:val="left" w:pos="4762"/>
                <w:tab w:val="left" w:pos="5357"/>
                <w:tab w:val="left" w:pos="5952"/>
                <w:tab w:val="left" w:pos="6237"/>
                <w:tab w:val="left" w:pos="6547"/>
                <w:tab w:val="left" w:pos="7142"/>
                <w:tab w:val="left" w:pos="7738"/>
                <w:tab w:val="left" w:pos="8333"/>
              </w:tabs>
              <w:suppressAutoHyphens/>
              <w:spacing w:after="0" w:line="240" w:lineRule="auto"/>
              <w:ind w:left="85" w:right="57" w:hanging="85"/>
              <w:jc w:val="right"/>
              <w:rPr>
                <w:rFonts w:ascii="Times New Roman" w:hAnsi="Times New Roman"/>
                <w:lang w:eastAsia="en-US"/>
              </w:rPr>
            </w:pPr>
            <w:r w:rsidRPr="004015E6">
              <w:rPr>
                <w:rFonts w:ascii="Times New Roman" w:hAnsi="Times New Roman"/>
                <w:lang w:eastAsia="en-US"/>
              </w:rPr>
              <w:t>264 112</w:t>
            </w:r>
          </w:p>
        </w:tc>
      </w:tr>
      <w:tr w:rsidR="00790F03" w:rsidRPr="004015E6" w14:paraId="6F9072DA" w14:textId="77777777" w:rsidTr="00790F03">
        <w:tc>
          <w:tcPr>
            <w:tcW w:w="5940" w:type="dxa"/>
            <w:vAlign w:val="bottom"/>
            <w:hideMark/>
          </w:tcPr>
          <w:p w14:paraId="3DBB385E" w14:textId="77777777" w:rsidR="00790F03" w:rsidRPr="004015E6" w:rsidRDefault="00790F03">
            <w:pPr>
              <w:keepNext/>
              <w:spacing w:after="0" w:line="240" w:lineRule="auto"/>
              <w:rPr>
                <w:rFonts w:ascii="Times New Roman" w:hAnsi="Times New Roman"/>
                <w:lang w:eastAsia="en-US"/>
              </w:rPr>
            </w:pPr>
            <w:r w:rsidRPr="004015E6">
              <w:rPr>
                <w:rFonts w:ascii="Times New Roman" w:hAnsi="Times New Roman"/>
                <w:lang w:eastAsia="en-US"/>
              </w:rPr>
              <w:t>Дохід від курсової різниці</w:t>
            </w:r>
          </w:p>
        </w:tc>
        <w:tc>
          <w:tcPr>
            <w:tcW w:w="1701" w:type="dxa"/>
            <w:hideMark/>
          </w:tcPr>
          <w:p w14:paraId="526E3541" w14:textId="77777777" w:rsidR="00790F03" w:rsidRPr="004015E6" w:rsidRDefault="00790F03">
            <w:pPr>
              <w:tabs>
                <w:tab w:val="left" w:pos="-845"/>
                <w:tab w:val="left" w:pos="-737"/>
                <w:tab w:val="left" w:pos="0"/>
                <w:tab w:val="left" w:pos="595"/>
                <w:tab w:val="left" w:pos="1190"/>
                <w:tab w:val="left" w:pos="1786"/>
                <w:tab w:val="left" w:pos="2381"/>
                <w:tab w:val="left" w:pos="2976"/>
                <w:tab w:val="left" w:pos="3571"/>
                <w:tab w:val="left" w:pos="4166"/>
                <w:tab w:val="left" w:pos="4762"/>
                <w:tab w:val="left" w:pos="5357"/>
                <w:tab w:val="left" w:pos="5952"/>
                <w:tab w:val="left" w:pos="6237"/>
                <w:tab w:val="left" w:pos="6547"/>
                <w:tab w:val="left" w:pos="7142"/>
                <w:tab w:val="left" w:pos="7738"/>
                <w:tab w:val="left" w:pos="8333"/>
              </w:tabs>
              <w:suppressAutoHyphens/>
              <w:spacing w:after="0" w:line="240" w:lineRule="auto"/>
              <w:ind w:left="85" w:right="57" w:hanging="85"/>
              <w:jc w:val="right"/>
              <w:rPr>
                <w:rFonts w:ascii="Times New Roman" w:hAnsi="Times New Roman"/>
                <w:lang w:eastAsia="en-US"/>
              </w:rPr>
            </w:pPr>
            <w:r w:rsidRPr="004015E6">
              <w:rPr>
                <w:rFonts w:ascii="Times New Roman" w:hAnsi="Times New Roman"/>
                <w:lang w:eastAsia="en-US"/>
              </w:rPr>
              <w:t>(607 302)</w:t>
            </w:r>
          </w:p>
        </w:tc>
        <w:tc>
          <w:tcPr>
            <w:tcW w:w="1843" w:type="dxa"/>
            <w:hideMark/>
          </w:tcPr>
          <w:p w14:paraId="68FDE6E9" w14:textId="77777777" w:rsidR="00790F03" w:rsidRPr="004015E6" w:rsidRDefault="00790F03">
            <w:pPr>
              <w:tabs>
                <w:tab w:val="left" w:pos="-845"/>
                <w:tab w:val="left" w:pos="-737"/>
                <w:tab w:val="left" w:pos="0"/>
                <w:tab w:val="left" w:pos="595"/>
                <w:tab w:val="left" w:pos="1190"/>
                <w:tab w:val="left" w:pos="1786"/>
                <w:tab w:val="left" w:pos="2381"/>
                <w:tab w:val="left" w:pos="2976"/>
                <w:tab w:val="left" w:pos="3571"/>
                <w:tab w:val="left" w:pos="4166"/>
                <w:tab w:val="left" w:pos="4762"/>
                <w:tab w:val="left" w:pos="5357"/>
                <w:tab w:val="left" w:pos="5952"/>
                <w:tab w:val="left" w:pos="6237"/>
                <w:tab w:val="left" w:pos="6547"/>
                <w:tab w:val="left" w:pos="7142"/>
                <w:tab w:val="left" w:pos="7738"/>
                <w:tab w:val="left" w:pos="8333"/>
              </w:tabs>
              <w:suppressAutoHyphens/>
              <w:spacing w:after="0" w:line="240" w:lineRule="auto"/>
              <w:ind w:left="85" w:right="57" w:hanging="85"/>
              <w:jc w:val="right"/>
              <w:rPr>
                <w:rFonts w:ascii="Times New Roman" w:hAnsi="Times New Roman"/>
                <w:lang w:eastAsia="en-US"/>
              </w:rPr>
            </w:pPr>
            <w:r w:rsidRPr="004015E6">
              <w:rPr>
                <w:rFonts w:ascii="Times New Roman" w:hAnsi="Times New Roman"/>
                <w:lang w:eastAsia="en-US"/>
              </w:rPr>
              <w:t>(340 881)</w:t>
            </w:r>
          </w:p>
        </w:tc>
      </w:tr>
      <w:tr w:rsidR="00790F03" w:rsidRPr="004015E6" w14:paraId="7FCFCD1E" w14:textId="77777777" w:rsidTr="00790F03">
        <w:tc>
          <w:tcPr>
            <w:tcW w:w="5940" w:type="dxa"/>
            <w:vAlign w:val="bottom"/>
            <w:hideMark/>
          </w:tcPr>
          <w:p w14:paraId="1392F8DA" w14:textId="77777777" w:rsidR="00790F03" w:rsidRPr="004015E6" w:rsidRDefault="00790F03">
            <w:pPr>
              <w:keepNext/>
              <w:spacing w:after="0" w:line="240" w:lineRule="auto"/>
              <w:rPr>
                <w:rFonts w:ascii="Times New Roman" w:hAnsi="Times New Roman"/>
                <w:lang w:eastAsia="en-US"/>
              </w:rPr>
            </w:pPr>
            <w:r w:rsidRPr="004015E6">
              <w:rPr>
                <w:rFonts w:ascii="Times New Roman" w:hAnsi="Times New Roman"/>
                <w:lang w:eastAsia="en-US"/>
              </w:rPr>
              <w:t>Ефект дисконтування</w:t>
            </w:r>
          </w:p>
        </w:tc>
        <w:tc>
          <w:tcPr>
            <w:tcW w:w="1701" w:type="dxa"/>
            <w:hideMark/>
          </w:tcPr>
          <w:p w14:paraId="08618D27" w14:textId="77777777" w:rsidR="00790F03" w:rsidRPr="004015E6" w:rsidRDefault="00790F03">
            <w:pPr>
              <w:tabs>
                <w:tab w:val="left" w:pos="-845"/>
                <w:tab w:val="left" w:pos="-737"/>
                <w:tab w:val="left" w:pos="0"/>
                <w:tab w:val="left" w:pos="595"/>
                <w:tab w:val="left" w:pos="1190"/>
                <w:tab w:val="left" w:pos="1786"/>
                <w:tab w:val="left" w:pos="2381"/>
                <w:tab w:val="left" w:pos="2976"/>
                <w:tab w:val="left" w:pos="3571"/>
                <w:tab w:val="left" w:pos="4166"/>
                <w:tab w:val="left" w:pos="4762"/>
                <w:tab w:val="left" w:pos="5357"/>
                <w:tab w:val="left" w:pos="5952"/>
                <w:tab w:val="left" w:pos="6237"/>
                <w:tab w:val="left" w:pos="6547"/>
                <w:tab w:val="left" w:pos="7142"/>
                <w:tab w:val="left" w:pos="7738"/>
                <w:tab w:val="left" w:pos="8333"/>
              </w:tabs>
              <w:suppressAutoHyphens/>
              <w:spacing w:after="0" w:line="240" w:lineRule="auto"/>
              <w:ind w:left="85" w:right="57" w:hanging="85"/>
              <w:jc w:val="right"/>
              <w:rPr>
                <w:rFonts w:ascii="Times New Roman" w:hAnsi="Times New Roman"/>
                <w:lang w:eastAsia="en-US"/>
              </w:rPr>
            </w:pPr>
            <w:r w:rsidRPr="004015E6">
              <w:rPr>
                <w:rFonts w:ascii="Times New Roman" w:hAnsi="Times New Roman"/>
                <w:lang w:eastAsia="en-US"/>
              </w:rPr>
              <w:t>92 179</w:t>
            </w:r>
          </w:p>
        </w:tc>
        <w:tc>
          <w:tcPr>
            <w:tcW w:w="1843" w:type="dxa"/>
            <w:hideMark/>
          </w:tcPr>
          <w:p w14:paraId="2170CF5C" w14:textId="77777777" w:rsidR="00790F03" w:rsidRPr="004015E6" w:rsidRDefault="00790F03">
            <w:pPr>
              <w:tabs>
                <w:tab w:val="left" w:pos="-845"/>
                <w:tab w:val="left" w:pos="-737"/>
                <w:tab w:val="left" w:pos="0"/>
                <w:tab w:val="left" w:pos="595"/>
                <w:tab w:val="left" w:pos="1190"/>
                <w:tab w:val="left" w:pos="1786"/>
                <w:tab w:val="left" w:pos="2381"/>
                <w:tab w:val="left" w:pos="2976"/>
                <w:tab w:val="left" w:pos="3571"/>
                <w:tab w:val="left" w:pos="4166"/>
                <w:tab w:val="left" w:pos="4762"/>
                <w:tab w:val="left" w:pos="5357"/>
                <w:tab w:val="left" w:pos="5952"/>
                <w:tab w:val="left" w:pos="6237"/>
                <w:tab w:val="left" w:pos="6547"/>
                <w:tab w:val="left" w:pos="7142"/>
                <w:tab w:val="left" w:pos="7738"/>
                <w:tab w:val="left" w:pos="8333"/>
              </w:tabs>
              <w:suppressAutoHyphens/>
              <w:spacing w:after="0" w:line="240" w:lineRule="auto"/>
              <w:ind w:left="85" w:right="57" w:hanging="85"/>
              <w:jc w:val="right"/>
              <w:rPr>
                <w:rFonts w:ascii="Times New Roman" w:hAnsi="Times New Roman"/>
                <w:lang w:eastAsia="en-US"/>
              </w:rPr>
            </w:pPr>
            <w:r w:rsidRPr="004015E6">
              <w:rPr>
                <w:rFonts w:ascii="Times New Roman" w:hAnsi="Times New Roman"/>
                <w:lang w:eastAsia="en-US"/>
              </w:rPr>
              <w:t>38 382</w:t>
            </w:r>
          </w:p>
        </w:tc>
      </w:tr>
      <w:tr w:rsidR="00790F03" w:rsidRPr="004015E6" w14:paraId="21708D62" w14:textId="77777777" w:rsidTr="00790F03">
        <w:tc>
          <w:tcPr>
            <w:tcW w:w="5940" w:type="dxa"/>
            <w:tcBorders>
              <w:top w:val="nil"/>
              <w:left w:val="nil"/>
              <w:bottom w:val="single" w:sz="4" w:space="0" w:color="auto"/>
              <w:right w:val="nil"/>
            </w:tcBorders>
            <w:vAlign w:val="bottom"/>
            <w:hideMark/>
          </w:tcPr>
          <w:p w14:paraId="61FCE9CA" w14:textId="77777777" w:rsidR="00790F03" w:rsidRPr="004015E6" w:rsidRDefault="00790F03">
            <w:pPr>
              <w:keepNext/>
              <w:spacing w:after="0" w:line="240" w:lineRule="auto"/>
              <w:rPr>
                <w:rFonts w:ascii="Times New Roman" w:hAnsi="Times New Roman"/>
                <w:lang w:eastAsia="en-US"/>
              </w:rPr>
            </w:pPr>
            <w:r w:rsidRPr="004015E6">
              <w:rPr>
                <w:rFonts w:ascii="Times New Roman" w:hAnsi="Times New Roman"/>
                <w:lang w:eastAsia="en-US"/>
              </w:rPr>
              <w:t>Ефект переходу на МСФЗ</w:t>
            </w:r>
          </w:p>
        </w:tc>
        <w:tc>
          <w:tcPr>
            <w:tcW w:w="1701" w:type="dxa"/>
            <w:tcBorders>
              <w:top w:val="nil"/>
              <w:left w:val="nil"/>
              <w:bottom w:val="single" w:sz="4" w:space="0" w:color="auto"/>
              <w:right w:val="nil"/>
            </w:tcBorders>
            <w:hideMark/>
          </w:tcPr>
          <w:p w14:paraId="3EA1C7D2" w14:textId="77777777" w:rsidR="00790F03" w:rsidRPr="004015E6" w:rsidRDefault="00790F03">
            <w:pPr>
              <w:tabs>
                <w:tab w:val="left" w:pos="-845"/>
                <w:tab w:val="left" w:pos="-737"/>
                <w:tab w:val="left" w:pos="0"/>
                <w:tab w:val="left" w:pos="595"/>
                <w:tab w:val="left" w:pos="1190"/>
                <w:tab w:val="left" w:pos="1786"/>
                <w:tab w:val="left" w:pos="2381"/>
                <w:tab w:val="left" w:pos="2976"/>
                <w:tab w:val="left" w:pos="3571"/>
                <w:tab w:val="left" w:pos="4166"/>
                <w:tab w:val="left" w:pos="4762"/>
                <w:tab w:val="left" w:pos="5357"/>
                <w:tab w:val="left" w:pos="5952"/>
                <w:tab w:val="left" w:pos="6237"/>
                <w:tab w:val="left" w:pos="6547"/>
                <w:tab w:val="left" w:pos="7142"/>
                <w:tab w:val="left" w:pos="7738"/>
                <w:tab w:val="left" w:pos="8333"/>
              </w:tabs>
              <w:suppressAutoHyphens/>
              <w:spacing w:after="0" w:line="240" w:lineRule="auto"/>
              <w:ind w:left="85" w:right="57" w:hanging="85"/>
              <w:jc w:val="right"/>
              <w:rPr>
                <w:rFonts w:ascii="Times New Roman" w:hAnsi="Times New Roman"/>
                <w:lang w:eastAsia="en-US"/>
              </w:rPr>
            </w:pPr>
            <w:r w:rsidRPr="004015E6">
              <w:rPr>
                <w:rFonts w:ascii="Times New Roman" w:hAnsi="Times New Roman"/>
                <w:lang w:eastAsia="en-US"/>
              </w:rPr>
              <w:t>-</w:t>
            </w:r>
          </w:p>
        </w:tc>
        <w:tc>
          <w:tcPr>
            <w:tcW w:w="1843" w:type="dxa"/>
            <w:tcBorders>
              <w:top w:val="nil"/>
              <w:left w:val="nil"/>
              <w:bottom w:val="single" w:sz="4" w:space="0" w:color="auto"/>
              <w:right w:val="nil"/>
            </w:tcBorders>
            <w:hideMark/>
          </w:tcPr>
          <w:p w14:paraId="5F7B8A2B" w14:textId="77777777" w:rsidR="00790F03" w:rsidRPr="004015E6" w:rsidRDefault="00790F03">
            <w:pPr>
              <w:tabs>
                <w:tab w:val="left" w:pos="-845"/>
                <w:tab w:val="left" w:pos="-737"/>
                <w:tab w:val="left" w:pos="0"/>
                <w:tab w:val="left" w:pos="595"/>
                <w:tab w:val="left" w:pos="1190"/>
                <w:tab w:val="left" w:pos="1786"/>
                <w:tab w:val="left" w:pos="2381"/>
                <w:tab w:val="left" w:pos="2976"/>
                <w:tab w:val="left" w:pos="3571"/>
                <w:tab w:val="left" w:pos="4166"/>
                <w:tab w:val="left" w:pos="4762"/>
                <w:tab w:val="left" w:pos="5357"/>
                <w:tab w:val="left" w:pos="5952"/>
                <w:tab w:val="left" w:pos="6237"/>
                <w:tab w:val="left" w:pos="6547"/>
                <w:tab w:val="left" w:pos="7142"/>
                <w:tab w:val="left" w:pos="7738"/>
                <w:tab w:val="left" w:pos="8333"/>
              </w:tabs>
              <w:suppressAutoHyphens/>
              <w:spacing w:after="0" w:line="240" w:lineRule="auto"/>
              <w:ind w:left="85" w:right="57" w:hanging="85"/>
              <w:jc w:val="right"/>
              <w:rPr>
                <w:rFonts w:ascii="Times New Roman" w:hAnsi="Times New Roman"/>
                <w:lang w:eastAsia="en-US"/>
              </w:rPr>
            </w:pPr>
            <w:r w:rsidRPr="004015E6">
              <w:rPr>
                <w:rFonts w:ascii="Times New Roman" w:hAnsi="Times New Roman"/>
                <w:lang w:eastAsia="en-US"/>
              </w:rPr>
              <w:t>(226 680)</w:t>
            </w:r>
          </w:p>
        </w:tc>
      </w:tr>
      <w:tr w:rsidR="00790F03" w:rsidRPr="004015E6" w14:paraId="2A916919" w14:textId="77777777" w:rsidTr="00790F03">
        <w:tc>
          <w:tcPr>
            <w:tcW w:w="5940" w:type="dxa"/>
            <w:tcBorders>
              <w:top w:val="single" w:sz="4" w:space="0" w:color="auto"/>
              <w:left w:val="nil"/>
              <w:bottom w:val="single" w:sz="12" w:space="0" w:color="auto"/>
              <w:right w:val="nil"/>
            </w:tcBorders>
            <w:vAlign w:val="bottom"/>
            <w:hideMark/>
          </w:tcPr>
          <w:p w14:paraId="75ECA271" w14:textId="77777777" w:rsidR="00790F03" w:rsidRPr="004015E6" w:rsidRDefault="00790F03">
            <w:pPr>
              <w:keepNext/>
              <w:tabs>
                <w:tab w:val="left" w:pos="6237"/>
              </w:tabs>
              <w:spacing w:after="0" w:line="240" w:lineRule="auto"/>
              <w:ind w:left="86" w:hanging="86"/>
              <w:rPr>
                <w:rFonts w:ascii="Times New Roman" w:hAnsi="Times New Roman"/>
                <w:b/>
                <w:lang w:eastAsia="en-US"/>
              </w:rPr>
            </w:pPr>
            <w:r w:rsidRPr="004015E6">
              <w:rPr>
                <w:rFonts w:ascii="Times New Roman" w:hAnsi="Times New Roman"/>
                <w:b/>
                <w:lang w:eastAsia="en-US"/>
              </w:rPr>
              <w:t>Залишок на кінець періоду станом на 31 грудня</w:t>
            </w:r>
          </w:p>
        </w:tc>
        <w:tc>
          <w:tcPr>
            <w:tcW w:w="1701" w:type="dxa"/>
            <w:tcBorders>
              <w:top w:val="single" w:sz="4" w:space="0" w:color="auto"/>
              <w:left w:val="nil"/>
              <w:bottom w:val="single" w:sz="12" w:space="0" w:color="auto"/>
              <w:right w:val="nil"/>
            </w:tcBorders>
            <w:vAlign w:val="bottom"/>
            <w:hideMark/>
          </w:tcPr>
          <w:p w14:paraId="1220D1F3" w14:textId="77777777" w:rsidR="00790F03" w:rsidRPr="004015E6" w:rsidRDefault="00790F03">
            <w:pPr>
              <w:tabs>
                <w:tab w:val="left" w:pos="-845"/>
                <w:tab w:val="left" w:pos="-737"/>
                <w:tab w:val="left" w:pos="0"/>
                <w:tab w:val="left" w:pos="595"/>
                <w:tab w:val="left" w:pos="1190"/>
                <w:tab w:val="left" w:pos="1786"/>
                <w:tab w:val="left" w:pos="2381"/>
                <w:tab w:val="left" w:pos="2976"/>
                <w:tab w:val="left" w:pos="3571"/>
                <w:tab w:val="left" w:pos="4166"/>
                <w:tab w:val="left" w:pos="4762"/>
                <w:tab w:val="left" w:pos="5357"/>
                <w:tab w:val="left" w:pos="5952"/>
                <w:tab w:val="left" w:pos="6237"/>
                <w:tab w:val="left" w:pos="6547"/>
                <w:tab w:val="left" w:pos="7142"/>
                <w:tab w:val="left" w:pos="7738"/>
                <w:tab w:val="left" w:pos="8333"/>
              </w:tabs>
              <w:suppressAutoHyphens/>
              <w:spacing w:after="0" w:line="240" w:lineRule="auto"/>
              <w:ind w:left="85" w:right="57" w:hanging="85"/>
              <w:jc w:val="right"/>
              <w:rPr>
                <w:rFonts w:ascii="Times New Roman" w:hAnsi="Times New Roman"/>
                <w:b/>
                <w:lang w:eastAsia="en-US"/>
              </w:rPr>
            </w:pPr>
            <w:r w:rsidRPr="004015E6">
              <w:rPr>
                <w:rFonts w:ascii="Times New Roman" w:hAnsi="Times New Roman"/>
                <w:b/>
                <w:lang w:eastAsia="en-US"/>
              </w:rPr>
              <w:t>2 829 590</w:t>
            </w:r>
          </w:p>
        </w:tc>
        <w:tc>
          <w:tcPr>
            <w:tcW w:w="1843" w:type="dxa"/>
            <w:tcBorders>
              <w:top w:val="single" w:sz="4" w:space="0" w:color="auto"/>
              <w:left w:val="nil"/>
              <w:bottom w:val="single" w:sz="12" w:space="0" w:color="auto"/>
              <w:right w:val="nil"/>
            </w:tcBorders>
            <w:hideMark/>
          </w:tcPr>
          <w:p w14:paraId="1023055D" w14:textId="77777777" w:rsidR="00790F03" w:rsidRPr="004015E6" w:rsidRDefault="00790F03">
            <w:pPr>
              <w:tabs>
                <w:tab w:val="left" w:pos="-845"/>
                <w:tab w:val="left" w:pos="-737"/>
                <w:tab w:val="left" w:pos="0"/>
                <w:tab w:val="left" w:pos="595"/>
                <w:tab w:val="left" w:pos="1190"/>
                <w:tab w:val="left" w:pos="1786"/>
                <w:tab w:val="left" w:pos="2381"/>
                <w:tab w:val="left" w:pos="2976"/>
                <w:tab w:val="left" w:pos="3571"/>
                <w:tab w:val="left" w:pos="4166"/>
                <w:tab w:val="left" w:pos="4762"/>
                <w:tab w:val="left" w:pos="5357"/>
                <w:tab w:val="left" w:pos="5952"/>
                <w:tab w:val="left" w:pos="6237"/>
                <w:tab w:val="left" w:pos="6547"/>
                <w:tab w:val="left" w:pos="7142"/>
                <w:tab w:val="left" w:pos="7738"/>
                <w:tab w:val="left" w:pos="8333"/>
              </w:tabs>
              <w:suppressAutoHyphens/>
              <w:spacing w:after="0" w:line="240" w:lineRule="auto"/>
              <w:ind w:left="85" w:right="57" w:hanging="85"/>
              <w:jc w:val="right"/>
              <w:rPr>
                <w:rFonts w:ascii="Times New Roman" w:hAnsi="Times New Roman"/>
                <w:b/>
                <w:lang w:eastAsia="en-US"/>
              </w:rPr>
            </w:pPr>
            <w:r w:rsidRPr="004015E6">
              <w:rPr>
                <w:rFonts w:ascii="Times New Roman" w:hAnsi="Times New Roman"/>
                <w:b/>
                <w:lang w:eastAsia="en-US"/>
              </w:rPr>
              <w:t>4 535 189</w:t>
            </w:r>
          </w:p>
        </w:tc>
      </w:tr>
    </w:tbl>
    <w:p w14:paraId="2779B348" w14:textId="77777777" w:rsidR="00790F03" w:rsidRPr="004015E6" w:rsidRDefault="00790F03" w:rsidP="00790F03">
      <w:pPr>
        <w:spacing w:before="120" w:after="120" w:line="240" w:lineRule="auto"/>
        <w:jc w:val="both"/>
        <w:rPr>
          <w:rFonts w:ascii="Times New Roman" w:hAnsi="Times New Roman"/>
          <w:lang w:eastAsia="en-US"/>
        </w:rPr>
      </w:pPr>
      <w:r w:rsidRPr="004015E6">
        <w:rPr>
          <w:rFonts w:ascii="Times New Roman" w:hAnsi="Times New Roman"/>
          <w:noProof/>
          <w:lang w:eastAsia="en-US"/>
        </w:rPr>
        <w:t>Позикові пошти Компанії деноміновані у таких валютах:</w:t>
      </w:r>
    </w:p>
    <w:tbl>
      <w:tblPr>
        <w:tblW w:w="9495" w:type="dxa"/>
        <w:tblInd w:w="56" w:type="dxa"/>
        <w:tblLayout w:type="fixed"/>
        <w:tblCellMar>
          <w:left w:w="56" w:type="dxa"/>
          <w:right w:w="56" w:type="dxa"/>
        </w:tblCellMar>
        <w:tblLook w:val="04A0" w:firstRow="1" w:lastRow="0" w:firstColumn="1" w:lastColumn="0" w:noHBand="0" w:noVBand="1"/>
      </w:tblPr>
      <w:tblGrid>
        <w:gridCol w:w="5953"/>
        <w:gridCol w:w="1700"/>
        <w:gridCol w:w="1842"/>
      </w:tblGrid>
      <w:tr w:rsidR="00790F03" w:rsidRPr="004015E6" w14:paraId="7C6AF0F9" w14:textId="77777777" w:rsidTr="00790F03">
        <w:tc>
          <w:tcPr>
            <w:tcW w:w="5954" w:type="dxa"/>
            <w:tcBorders>
              <w:top w:val="nil"/>
              <w:left w:val="nil"/>
              <w:bottom w:val="single" w:sz="4" w:space="0" w:color="auto"/>
              <w:right w:val="nil"/>
            </w:tcBorders>
            <w:vAlign w:val="bottom"/>
            <w:hideMark/>
          </w:tcPr>
          <w:p w14:paraId="02DFAAC6" w14:textId="77777777" w:rsidR="00790F03" w:rsidRPr="004015E6" w:rsidRDefault="00790F03">
            <w:pPr>
              <w:keepNext/>
              <w:spacing w:after="0" w:line="240" w:lineRule="auto"/>
              <w:ind w:left="86" w:hanging="86"/>
              <w:rPr>
                <w:rFonts w:ascii="Times New Roman" w:hAnsi="Times New Roman"/>
                <w:i/>
                <w:lang w:eastAsia="en-US"/>
              </w:rPr>
            </w:pPr>
            <w:r w:rsidRPr="004015E6">
              <w:rPr>
                <w:rFonts w:ascii="Times New Roman" w:hAnsi="Times New Roman"/>
                <w:i/>
                <w:lang w:eastAsia="en-US"/>
              </w:rPr>
              <w:t>У тисячах гривень</w:t>
            </w:r>
          </w:p>
        </w:tc>
        <w:tc>
          <w:tcPr>
            <w:tcW w:w="1701" w:type="dxa"/>
            <w:tcBorders>
              <w:top w:val="nil"/>
              <w:left w:val="nil"/>
              <w:bottom w:val="single" w:sz="4" w:space="0" w:color="auto"/>
              <w:right w:val="nil"/>
            </w:tcBorders>
            <w:vAlign w:val="bottom"/>
            <w:hideMark/>
          </w:tcPr>
          <w:p w14:paraId="59A72AB2" w14:textId="77777777" w:rsidR="00790F03" w:rsidRPr="004015E6" w:rsidRDefault="00790F03">
            <w:pPr>
              <w:keepNext/>
              <w:spacing w:after="0" w:line="240" w:lineRule="auto"/>
              <w:jc w:val="right"/>
              <w:rPr>
                <w:rFonts w:ascii="Times New Roman" w:hAnsi="Times New Roman"/>
                <w:b/>
                <w:sz w:val="20"/>
                <w:szCs w:val="20"/>
                <w:lang w:eastAsia="en-US"/>
              </w:rPr>
            </w:pPr>
            <w:r w:rsidRPr="004015E6">
              <w:rPr>
                <w:rFonts w:ascii="Times New Roman" w:hAnsi="Times New Roman"/>
                <w:b/>
                <w:sz w:val="20"/>
                <w:szCs w:val="20"/>
                <w:lang w:eastAsia="en-US"/>
              </w:rPr>
              <w:t>31 грудня 2019 р.</w:t>
            </w:r>
          </w:p>
        </w:tc>
        <w:tc>
          <w:tcPr>
            <w:tcW w:w="1843" w:type="dxa"/>
            <w:tcBorders>
              <w:top w:val="nil"/>
              <w:left w:val="nil"/>
              <w:bottom w:val="single" w:sz="4" w:space="0" w:color="auto"/>
              <w:right w:val="nil"/>
            </w:tcBorders>
            <w:hideMark/>
          </w:tcPr>
          <w:p w14:paraId="7D1DD46A" w14:textId="77777777" w:rsidR="00790F03" w:rsidRPr="004015E6" w:rsidRDefault="00790F03">
            <w:pPr>
              <w:keepNext/>
              <w:spacing w:after="0" w:line="240" w:lineRule="auto"/>
              <w:jc w:val="right"/>
              <w:rPr>
                <w:rFonts w:ascii="Times New Roman" w:hAnsi="Times New Roman"/>
                <w:b/>
                <w:sz w:val="20"/>
                <w:szCs w:val="20"/>
                <w:lang w:eastAsia="en-US"/>
              </w:rPr>
            </w:pPr>
            <w:r w:rsidRPr="004015E6">
              <w:rPr>
                <w:rFonts w:ascii="Times New Roman" w:hAnsi="Times New Roman"/>
                <w:b/>
                <w:sz w:val="20"/>
                <w:szCs w:val="20"/>
                <w:lang w:eastAsia="en-US"/>
              </w:rPr>
              <w:t>31 грудня 2018 р.</w:t>
            </w:r>
          </w:p>
        </w:tc>
      </w:tr>
      <w:tr w:rsidR="00790F03" w:rsidRPr="004015E6" w14:paraId="72878EB9" w14:textId="77777777" w:rsidTr="00790F03">
        <w:tc>
          <w:tcPr>
            <w:tcW w:w="5954" w:type="dxa"/>
            <w:vAlign w:val="bottom"/>
          </w:tcPr>
          <w:p w14:paraId="2DAB7413" w14:textId="77777777" w:rsidR="00790F03" w:rsidRPr="004015E6" w:rsidRDefault="00790F03">
            <w:pPr>
              <w:keepNext/>
              <w:spacing w:after="0" w:line="240" w:lineRule="auto"/>
              <w:ind w:left="85" w:hanging="85"/>
              <w:rPr>
                <w:rFonts w:ascii="Times New Roman" w:hAnsi="Times New Roman"/>
                <w:lang w:eastAsia="en-US"/>
              </w:rPr>
            </w:pPr>
          </w:p>
        </w:tc>
        <w:tc>
          <w:tcPr>
            <w:tcW w:w="1701" w:type="dxa"/>
            <w:vAlign w:val="bottom"/>
          </w:tcPr>
          <w:p w14:paraId="2590BADF" w14:textId="77777777" w:rsidR="00790F03" w:rsidRPr="004015E6" w:rsidRDefault="00790F03">
            <w:pPr>
              <w:keepNext/>
              <w:spacing w:after="0" w:line="240" w:lineRule="auto"/>
              <w:jc w:val="right"/>
              <w:rPr>
                <w:rFonts w:ascii="Times New Roman" w:hAnsi="Times New Roman"/>
                <w:lang w:eastAsia="en-US"/>
              </w:rPr>
            </w:pPr>
          </w:p>
        </w:tc>
        <w:tc>
          <w:tcPr>
            <w:tcW w:w="1843" w:type="dxa"/>
          </w:tcPr>
          <w:p w14:paraId="3C5DB8CE" w14:textId="77777777" w:rsidR="00790F03" w:rsidRPr="004015E6" w:rsidRDefault="00790F03">
            <w:pPr>
              <w:keepNext/>
              <w:spacing w:after="0" w:line="240" w:lineRule="auto"/>
              <w:jc w:val="right"/>
              <w:rPr>
                <w:rFonts w:ascii="Times New Roman" w:hAnsi="Times New Roman"/>
                <w:lang w:eastAsia="en-US"/>
              </w:rPr>
            </w:pPr>
          </w:p>
        </w:tc>
      </w:tr>
      <w:tr w:rsidR="00790F03" w:rsidRPr="004015E6" w14:paraId="2401277E" w14:textId="77777777" w:rsidTr="00790F03">
        <w:tc>
          <w:tcPr>
            <w:tcW w:w="5954" w:type="dxa"/>
            <w:vAlign w:val="bottom"/>
            <w:hideMark/>
          </w:tcPr>
          <w:p w14:paraId="557B51E2" w14:textId="77777777" w:rsidR="00790F03" w:rsidRPr="004015E6" w:rsidRDefault="00790F03">
            <w:pPr>
              <w:keepNext/>
              <w:tabs>
                <w:tab w:val="left" w:pos="2354"/>
              </w:tabs>
              <w:spacing w:after="0" w:line="240" w:lineRule="auto"/>
              <w:ind w:left="85" w:hanging="85"/>
              <w:rPr>
                <w:rFonts w:ascii="Times New Roman" w:hAnsi="Times New Roman"/>
                <w:lang w:eastAsia="en-US"/>
              </w:rPr>
            </w:pPr>
            <w:r w:rsidRPr="004015E6">
              <w:rPr>
                <w:rFonts w:ascii="Times New Roman" w:hAnsi="Times New Roman"/>
                <w:lang w:eastAsia="en-US"/>
              </w:rPr>
              <w:t xml:space="preserve">Позикові кошти в:  </w:t>
            </w:r>
            <w:r w:rsidRPr="004015E6">
              <w:rPr>
                <w:rFonts w:ascii="Times New Roman" w:hAnsi="Times New Roman"/>
                <w:lang w:eastAsia="en-US"/>
              </w:rPr>
              <w:tab/>
              <w:t>- євро</w:t>
            </w:r>
          </w:p>
        </w:tc>
        <w:tc>
          <w:tcPr>
            <w:tcW w:w="1701" w:type="dxa"/>
            <w:hideMark/>
          </w:tcPr>
          <w:p w14:paraId="77011C8C" w14:textId="77777777" w:rsidR="00790F03" w:rsidRPr="004015E6" w:rsidRDefault="00790F03">
            <w:pPr>
              <w:keepNext/>
              <w:spacing w:after="0" w:line="240" w:lineRule="auto"/>
              <w:ind w:left="85" w:right="86" w:hanging="85"/>
              <w:jc w:val="right"/>
              <w:rPr>
                <w:rFonts w:ascii="Times New Roman" w:hAnsi="Times New Roman"/>
                <w:lang w:eastAsia="en-US"/>
              </w:rPr>
            </w:pPr>
            <w:r w:rsidRPr="004015E6">
              <w:rPr>
                <w:rFonts w:ascii="Times New Roman" w:hAnsi="Times New Roman"/>
                <w:lang w:eastAsia="en-US"/>
              </w:rPr>
              <w:t>2 355 563</w:t>
            </w:r>
          </w:p>
        </w:tc>
        <w:tc>
          <w:tcPr>
            <w:tcW w:w="1843" w:type="dxa"/>
            <w:hideMark/>
          </w:tcPr>
          <w:p w14:paraId="00B111B6" w14:textId="77777777" w:rsidR="00790F03" w:rsidRPr="004015E6" w:rsidRDefault="00790F03">
            <w:pPr>
              <w:keepNext/>
              <w:spacing w:after="0" w:line="240" w:lineRule="auto"/>
              <w:ind w:left="85" w:right="86" w:hanging="85"/>
              <w:jc w:val="right"/>
              <w:rPr>
                <w:rFonts w:ascii="Times New Roman" w:hAnsi="Times New Roman"/>
                <w:lang w:eastAsia="en-US"/>
              </w:rPr>
            </w:pPr>
            <w:r w:rsidRPr="004015E6">
              <w:rPr>
                <w:rFonts w:ascii="Times New Roman" w:hAnsi="Times New Roman"/>
                <w:lang w:eastAsia="en-US"/>
              </w:rPr>
              <w:t>4 031 055</w:t>
            </w:r>
          </w:p>
        </w:tc>
      </w:tr>
      <w:tr w:rsidR="00790F03" w:rsidRPr="004015E6" w14:paraId="498FFF5F" w14:textId="77777777" w:rsidTr="00790F03">
        <w:tc>
          <w:tcPr>
            <w:tcW w:w="5954" w:type="dxa"/>
            <w:tcBorders>
              <w:top w:val="nil"/>
              <w:left w:val="nil"/>
              <w:bottom w:val="single" w:sz="4" w:space="0" w:color="auto"/>
              <w:right w:val="nil"/>
            </w:tcBorders>
            <w:vAlign w:val="bottom"/>
            <w:hideMark/>
          </w:tcPr>
          <w:p w14:paraId="5B54E557" w14:textId="77777777" w:rsidR="00790F03" w:rsidRPr="004015E6" w:rsidRDefault="00790F03">
            <w:pPr>
              <w:keepNext/>
              <w:tabs>
                <w:tab w:val="left" w:pos="2354"/>
              </w:tabs>
              <w:spacing w:after="0" w:line="240" w:lineRule="auto"/>
              <w:ind w:left="85" w:hanging="85"/>
              <w:rPr>
                <w:rFonts w:ascii="Times New Roman" w:hAnsi="Times New Roman"/>
                <w:lang w:eastAsia="en-US"/>
              </w:rPr>
            </w:pPr>
            <w:r w:rsidRPr="004015E6">
              <w:rPr>
                <w:rFonts w:ascii="Times New Roman" w:hAnsi="Times New Roman"/>
                <w:lang w:eastAsia="en-US"/>
              </w:rPr>
              <w:tab/>
            </w:r>
            <w:r w:rsidRPr="004015E6">
              <w:rPr>
                <w:rFonts w:ascii="Times New Roman" w:hAnsi="Times New Roman"/>
                <w:lang w:eastAsia="en-US"/>
              </w:rPr>
              <w:tab/>
              <w:t>- гривнях</w:t>
            </w:r>
          </w:p>
        </w:tc>
        <w:tc>
          <w:tcPr>
            <w:tcW w:w="1701" w:type="dxa"/>
            <w:tcBorders>
              <w:top w:val="nil"/>
              <w:left w:val="nil"/>
              <w:bottom w:val="single" w:sz="4" w:space="0" w:color="auto"/>
              <w:right w:val="nil"/>
            </w:tcBorders>
            <w:hideMark/>
          </w:tcPr>
          <w:p w14:paraId="62EF1468" w14:textId="77777777" w:rsidR="00790F03" w:rsidRPr="004015E6" w:rsidRDefault="00790F03">
            <w:pPr>
              <w:keepNext/>
              <w:spacing w:after="0" w:line="240" w:lineRule="auto"/>
              <w:ind w:left="85" w:right="86" w:hanging="85"/>
              <w:jc w:val="right"/>
              <w:rPr>
                <w:rFonts w:ascii="Times New Roman" w:hAnsi="Times New Roman"/>
                <w:lang w:eastAsia="en-US"/>
              </w:rPr>
            </w:pPr>
            <w:r w:rsidRPr="004015E6">
              <w:rPr>
                <w:rFonts w:ascii="Times New Roman" w:hAnsi="Times New Roman"/>
                <w:lang w:eastAsia="en-US"/>
              </w:rPr>
              <w:t>474 027</w:t>
            </w:r>
          </w:p>
        </w:tc>
        <w:tc>
          <w:tcPr>
            <w:tcW w:w="1843" w:type="dxa"/>
            <w:tcBorders>
              <w:top w:val="nil"/>
              <w:left w:val="nil"/>
              <w:bottom w:val="single" w:sz="4" w:space="0" w:color="auto"/>
              <w:right w:val="nil"/>
            </w:tcBorders>
            <w:hideMark/>
          </w:tcPr>
          <w:p w14:paraId="08EEBB31" w14:textId="77777777" w:rsidR="00790F03" w:rsidRPr="004015E6" w:rsidRDefault="00790F03">
            <w:pPr>
              <w:keepNext/>
              <w:spacing w:after="0" w:line="240" w:lineRule="auto"/>
              <w:ind w:left="85" w:right="86" w:hanging="85"/>
              <w:jc w:val="right"/>
              <w:rPr>
                <w:rFonts w:ascii="Times New Roman" w:hAnsi="Times New Roman"/>
                <w:lang w:eastAsia="en-US"/>
              </w:rPr>
            </w:pPr>
            <w:r w:rsidRPr="004015E6">
              <w:rPr>
                <w:rFonts w:ascii="Times New Roman" w:hAnsi="Times New Roman"/>
                <w:lang w:eastAsia="en-US"/>
              </w:rPr>
              <w:t>504 134</w:t>
            </w:r>
          </w:p>
        </w:tc>
      </w:tr>
      <w:tr w:rsidR="00790F03" w:rsidRPr="004015E6" w14:paraId="73AB68C0" w14:textId="77777777" w:rsidTr="00790F03">
        <w:tc>
          <w:tcPr>
            <w:tcW w:w="5954" w:type="dxa"/>
            <w:tcBorders>
              <w:top w:val="single" w:sz="4" w:space="0" w:color="auto"/>
              <w:left w:val="nil"/>
              <w:bottom w:val="single" w:sz="12" w:space="0" w:color="auto"/>
              <w:right w:val="nil"/>
            </w:tcBorders>
            <w:vAlign w:val="bottom"/>
            <w:hideMark/>
          </w:tcPr>
          <w:p w14:paraId="3444BEAC" w14:textId="77777777" w:rsidR="00790F03" w:rsidRPr="004015E6" w:rsidRDefault="00790F03">
            <w:pPr>
              <w:keepNext/>
              <w:spacing w:after="0" w:line="240" w:lineRule="auto"/>
              <w:ind w:left="85" w:hanging="85"/>
              <w:rPr>
                <w:rFonts w:ascii="Times New Roman" w:hAnsi="Times New Roman"/>
                <w:b/>
                <w:lang w:eastAsia="en-US"/>
              </w:rPr>
            </w:pPr>
            <w:r w:rsidRPr="004015E6">
              <w:rPr>
                <w:rFonts w:ascii="Times New Roman" w:hAnsi="Times New Roman"/>
                <w:b/>
                <w:lang w:eastAsia="en-US"/>
              </w:rPr>
              <w:t>Всього позикових коштів</w:t>
            </w:r>
          </w:p>
        </w:tc>
        <w:tc>
          <w:tcPr>
            <w:tcW w:w="1701" w:type="dxa"/>
            <w:tcBorders>
              <w:top w:val="single" w:sz="4" w:space="0" w:color="auto"/>
              <w:left w:val="nil"/>
              <w:bottom w:val="single" w:sz="12" w:space="0" w:color="auto"/>
              <w:right w:val="nil"/>
            </w:tcBorders>
            <w:hideMark/>
          </w:tcPr>
          <w:p w14:paraId="4C539A2F" w14:textId="77777777" w:rsidR="00790F03" w:rsidRPr="004015E6" w:rsidRDefault="00790F03">
            <w:pPr>
              <w:keepNext/>
              <w:spacing w:after="0" w:line="240" w:lineRule="auto"/>
              <w:ind w:left="85" w:right="86" w:hanging="85"/>
              <w:jc w:val="right"/>
              <w:rPr>
                <w:rFonts w:ascii="Times New Roman" w:hAnsi="Times New Roman"/>
                <w:b/>
                <w:lang w:eastAsia="en-US"/>
              </w:rPr>
            </w:pPr>
            <w:r w:rsidRPr="004015E6">
              <w:rPr>
                <w:rFonts w:ascii="Times New Roman" w:hAnsi="Times New Roman"/>
                <w:b/>
                <w:lang w:eastAsia="en-US"/>
              </w:rPr>
              <w:t>2 829 590</w:t>
            </w:r>
          </w:p>
        </w:tc>
        <w:tc>
          <w:tcPr>
            <w:tcW w:w="1843" w:type="dxa"/>
            <w:tcBorders>
              <w:top w:val="single" w:sz="4" w:space="0" w:color="auto"/>
              <w:left w:val="nil"/>
              <w:bottom w:val="single" w:sz="12" w:space="0" w:color="auto"/>
              <w:right w:val="nil"/>
            </w:tcBorders>
            <w:hideMark/>
          </w:tcPr>
          <w:p w14:paraId="3E4EE4C7" w14:textId="77777777" w:rsidR="00790F03" w:rsidRPr="004015E6" w:rsidRDefault="00790F03">
            <w:pPr>
              <w:keepNext/>
              <w:spacing w:after="0" w:line="240" w:lineRule="auto"/>
              <w:ind w:left="85" w:right="86" w:hanging="85"/>
              <w:jc w:val="right"/>
              <w:rPr>
                <w:rFonts w:ascii="Times New Roman" w:hAnsi="Times New Roman"/>
                <w:b/>
                <w:lang w:eastAsia="en-US"/>
              </w:rPr>
            </w:pPr>
            <w:r w:rsidRPr="004015E6">
              <w:rPr>
                <w:rFonts w:ascii="Times New Roman" w:hAnsi="Times New Roman"/>
                <w:b/>
                <w:lang w:eastAsia="en-US"/>
              </w:rPr>
              <w:t>4 535 189</w:t>
            </w:r>
          </w:p>
        </w:tc>
      </w:tr>
    </w:tbl>
    <w:p w14:paraId="11DE9260" w14:textId="77777777" w:rsidR="00790F03" w:rsidRPr="004015E6" w:rsidRDefault="00790F03" w:rsidP="00790F03">
      <w:pPr>
        <w:spacing w:after="0" w:line="240" w:lineRule="auto"/>
        <w:jc w:val="both"/>
        <w:rPr>
          <w:rFonts w:ascii="Times New Roman" w:hAnsi="Times New Roman"/>
          <w:lang w:eastAsia="en-US"/>
        </w:rPr>
      </w:pPr>
    </w:p>
    <w:p w14:paraId="22A233D6" w14:textId="77777777" w:rsidR="00790F03" w:rsidRPr="004015E6" w:rsidRDefault="00790F03" w:rsidP="00790F03">
      <w:pPr>
        <w:spacing w:before="120" w:after="120" w:line="240" w:lineRule="auto"/>
        <w:jc w:val="both"/>
        <w:rPr>
          <w:rFonts w:ascii="Times New Roman" w:hAnsi="Times New Roman"/>
          <w:lang w:eastAsia="en-US"/>
        </w:rPr>
      </w:pPr>
      <w:r w:rsidRPr="004015E6">
        <w:rPr>
          <w:rFonts w:ascii="Times New Roman" w:hAnsi="Times New Roman"/>
          <w:lang w:eastAsia="en-US"/>
        </w:rPr>
        <w:lastRenderedPageBreak/>
        <w:t>Далі показані строки погашення за кредитами та позиковими коштами Компанії станом на 31 грудня:</w:t>
      </w:r>
    </w:p>
    <w:tbl>
      <w:tblPr>
        <w:tblW w:w="9495" w:type="dxa"/>
        <w:tblInd w:w="108" w:type="dxa"/>
        <w:tblLayout w:type="fixed"/>
        <w:tblLook w:val="04A0" w:firstRow="1" w:lastRow="0" w:firstColumn="1" w:lastColumn="0" w:noHBand="0" w:noVBand="1"/>
      </w:tblPr>
      <w:tblGrid>
        <w:gridCol w:w="5953"/>
        <w:gridCol w:w="1700"/>
        <w:gridCol w:w="1842"/>
      </w:tblGrid>
      <w:tr w:rsidR="00790F03" w:rsidRPr="004015E6" w14:paraId="054FAA1E" w14:textId="77777777" w:rsidTr="00790F03">
        <w:trPr>
          <w:trHeight w:val="20"/>
        </w:trPr>
        <w:tc>
          <w:tcPr>
            <w:tcW w:w="5954" w:type="dxa"/>
            <w:tcBorders>
              <w:top w:val="nil"/>
              <w:left w:val="nil"/>
              <w:bottom w:val="single" w:sz="4" w:space="0" w:color="auto"/>
              <w:right w:val="nil"/>
            </w:tcBorders>
            <w:noWrap/>
            <w:vAlign w:val="bottom"/>
            <w:hideMark/>
          </w:tcPr>
          <w:p w14:paraId="43AB4CBE" w14:textId="77777777" w:rsidR="00790F03" w:rsidRPr="004015E6" w:rsidRDefault="00790F03">
            <w:pPr>
              <w:keepNext/>
              <w:spacing w:after="0" w:line="240" w:lineRule="auto"/>
              <w:rPr>
                <w:rFonts w:ascii="Times New Roman" w:hAnsi="Times New Roman"/>
                <w:lang w:eastAsia="en-US"/>
              </w:rPr>
            </w:pPr>
            <w:r w:rsidRPr="004015E6">
              <w:rPr>
                <w:rFonts w:ascii="Times New Roman" w:hAnsi="Times New Roman"/>
                <w:i/>
                <w:lang w:eastAsia="en-US"/>
              </w:rPr>
              <w:t>У тисячах гривень</w:t>
            </w:r>
          </w:p>
        </w:tc>
        <w:tc>
          <w:tcPr>
            <w:tcW w:w="1701" w:type="dxa"/>
            <w:tcBorders>
              <w:top w:val="nil"/>
              <w:left w:val="nil"/>
              <w:bottom w:val="single" w:sz="4" w:space="0" w:color="auto"/>
              <w:right w:val="nil"/>
            </w:tcBorders>
            <w:vAlign w:val="bottom"/>
            <w:hideMark/>
          </w:tcPr>
          <w:p w14:paraId="1DABF11D" w14:textId="77777777" w:rsidR="00790F03" w:rsidRPr="004015E6" w:rsidRDefault="00790F03">
            <w:pPr>
              <w:keepNext/>
              <w:spacing w:after="0" w:line="240" w:lineRule="auto"/>
              <w:ind w:right="-45" w:hanging="85"/>
              <w:jc w:val="right"/>
              <w:rPr>
                <w:rFonts w:ascii="Times New Roman" w:hAnsi="Times New Roman"/>
                <w:b/>
                <w:sz w:val="20"/>
                <w:szCs w:val="20"/>
                <w:lang w:eastAsia="en-US"/>
              </w:rPr>
            </w:pPr>
            <w:r w:rsidRPr="004015E6">
              <w:rPr>
                <w:rFonts w:ascii="Times New Roman" w:hAnsi="Times New Roman"/>
                <w:b/>
                <w:sz w:val="20"/>
                <w:szCs w:val="20"/>
                <w:lang w:eastAsia="en-US"/>
              </w:rPr>
              <w:t>31 грудня 2019 р.</w:t>
            </w:r>
          </w:p>
        </w:tc>
        <w:tc>
          <w:tcPr>
            <w:tcW w:w="1843" w:type="dxa"/>
            <w:tcBorders>
              <w:top w:val="nil"/>
              <w:left w:val="nil"/>
              <w:bottom w:val="single" w:sz="4" w:space="0" w:color="auto"/>
              <w:right w:val="nil"/>
            </w:tcBorders>
            <w:hideMark/>
          </w:tcPr>
          <w:p w14:paraId="684DA213" w14:textId="77777777" w:rsidR="00790F03" w:rsidRPr="004015E6" w:rsidRDefault="00790F03">
            <w:pPr>
              <w:keepNext/>
              <w:spacing w:after="0" w:line="240" w:lineRule="auto"/>
              <w:ind w:right="-45" w:hanging="85"/>
              <w:jc w:val="right"/>
              <w:rPr>
                <w:rFonts w:ascii="Times New Roman" w:hAnsi="Times New Roman"/>
                <w:b/>
                <w:sz w:val="20"/>
                <w:szCs w:val="20"/>
                <w:lang w:eastAsia="en-US"/>
              </w:rPr>
            </w:pPr>
            <w:r w:rsidRPr="004015E6">
              <w:rPr>
                <w:rFonts w:ascii="Times New Roman" w:hAnsi="Times New Roman"/>
                <w:b/>
                <w:sz w:val="20"/>
                <w:szCs w:val="20"/>
                <w:lang w:eastAsia="en-US"/>
              </w:rPr>
              <w:t>31 грудня 2018 р.</w:t>
            </w:r>
          </w:p>
        </w:tc>
      </w:tr>
      <w:tr w:rsidR="00790F03" w:rsidRPr="004015E6" w14:paraId="64F07076" w14:textId="77777777" w:rsidTr="00790F03">
        <w:trPr>
          <w:trHeight w:val="20"/>
        </w:trPr>
        <w:tc>
          <w:tcPr>
            <w:tcW w:w="5954" w:type="dxa"/>
            <w:tcBorders>
              <w:top w:val="single" w:sz="4" w:space="0" w:color="auto"/>
              <w:left w:val="nil"/>
              <w:bottom w:val="nil"/>
              <w:right w:val="nil"/>
            </w:tcBorders>
            <w:noWrap/>
            <w:vAlign w:val="bottom"/>
          </w:tcPr>
          <w:p w14:paraId="5C3DF400" w14:textId="77777777" w:rsidR="00790F03" w:rsidRPr="004015E6" w:rsidRDefault="00790F03">
            <w:pPr>
              <w:keepNext/>
              <w:spacing w:after="0" w:line="240" w:lineRule="auto"/>
              <w:ind w:left="85" w:hanging="85"/>
              <w:rPr>
                <w:rFonts w:ascii="Times New Roman" w:hAnsi="Times New Roman"/>
                <w:lang w:eastAsia="en-US"/>
              </w:rPr>
            </w:pPr>
          </w:p>
        </w:tc>
        <w:tc>
          <w:tcPr>
            <w:tcW w:w="1701" w:type="dxa"/>
            <w:tcBorders>
              <w:top w:val="single" w:sz="4" w:space="0" w:color="auto"/>
              <w:left w:val="nil"/>
              <w:bottom w:val="nil"/>
              <w:right w:val="nil"/>
            </w:tcBorders>
            <w:vAlign w:val="bottom"/>
          </w:tcPr>
          <w:p w14:paraId="4FC67931" w14:textId="77777777" w:rsidR="00790F03" w:rsidRPr="004015E6" w:rsidRDefault="00790F03">
            <w:pPr>
              <w:keepNext/>
              <w:spacing w:after="0" w:line="240" w:lineRule="auto"/>
              <w:rPr>
                <w:rFonts w:ascii="Times New Roman" w:hAnsi="Times New Roman"/>
                <w:lang w:eastAsia="en-US"/>
              </w:rPr>
            </w:pPr>
          </w:p>
        </w:tc>
        <w:tc>
          <w:tcPr>
            <w:tcW w:w="1843" w:type="dxa"/>
            <w:tcBorders>
              <w:top w:val="single" w:sz="4" w:space="0" w:color="auto"/>
              <w:left w:val="nil"/>
              <w:bottom w:val="nil"/>
              <w:right w:val="nil"/>
            </w:tcBorders>
          </w:tcPr>
          <w:p w14:paraId="0C243ACD" w14:textId="77777777" w:rsidR="00790F03" w:rsidRPr="004015E6" w:rsidRDefault="00790F03">
            <w:pPr>
              <w:keepNext/>
              <w:spacing w:after="0" w:line="240" w:lineRule="auto"/>
              <w:rPr>
                <w:rFonts w:ascii="Times New Roman" w:hAnsi="Times New Roman"/>
                <w:lang w:eastAsia="en-US"/>
              </w:rPr>
            </w:pPr>
          </w:p>
        </w:tc>
      </w:tr>
      <w:tr w:rsidR="00790F03" w:rsidRPr="004015E6" w14:paraId="2223588A" w14:textId="77777777" w:rsidTr="00790F03">
        <w:trPr>
          <w:trHeight w:val="20"/>
        </w:trPr>
        <w:tc>
          <w:tcPr>
            <w:tcW w:w="5954" w:type="dxa"/>
            <w:noWrap/>
            <w:vAlign w:val="bottom"/>
            <w:hideMark/>
          </w:tcPr>
          <w:p w14:paraId="77173C3A" w14:textId="77777777" w:rsidR="00790F03" w:rsidRPr="004015E6" w:rsidRDefault="00790F03">
            <w:pPr>
              <w:keepNext/>
              <w:spacing w:after="0" w:line="240" w:lineRule="auto"/>
              <w:rPr>
                <w:rFonts w:ascii="Times New Roman" w:hAnsi="Times New Roman"/>
                <w:lang w:eastAsia="en-US"/>
              </w:rPr>
            </w:pPr>
            <w:r w:rsidRPr="004015E6">
              <w:rPr>
                <w:rFonts w:ascii="Times New Roman" w:hAnsi="Times New Roman"/>
                <w:lang w:eastAsia="en-US"/>
              </w:rPr>
              <w:t>Кредити та позикові кошти до погашення:</w:t>
            </w:r>
          </w:p>
        </w:tc>
        <w:tc>
          <w:tcPr>
            <w:tcW w:w="1701" w:type="dxa"/>
            <w:vAlign w:val="bottom"/>
          </w:tcPr>
          <w:p w14:paraId="516E6359" w14:textId="77777777" w:rsidR="00790F03" w:rsidRPr="004015E6" w:rsidRDefault="00790F03">
            <w:pPr>
              <w:keepNext/>
              <w:spacing w:after="0" w:line="240" w:lineRule="auto"/>
              <w:ind w:firstLineChars="100" w:firstLine="220"/>
              <w:jc w:val="right"/>
              <w:rPr>
                <w:rFonts w:ascii="Times New Roman" w:hAnsi="Times New Roman"/>
                <w:lang w:eastAsia="en-US"/>
              </w:rPr>
            </w:pPr>
          </w:p>
        </w:tc>
        <w:tc>
          <w:tcPr>
            <w:tcW w:w="1843" w:type="dxa"/>
          </w:tcPr>
          <w:p w14:paraId="12E624ED" w14:textId="77777777" w:rsidR="00790F03" w:rsidRPr="004015E6" w:rsidRDefault="00790F03">
            <w:pPr>
              <w:keepNext/>
              <w:spacing w:after="0" w:line="240" w:lineRule="auto"/>
              <w:ind w:firstLineChars="100" w:firstLine="220"/>
              <w:jc w:val="right"/>
              <w:rPr>
                <w:rFonts w:ascii="Times New Roman" w:hAnsi="Times New Roman"/>
                <w:lang w:eastAsia="en-US"/>
              </w:rPr>
            </w:pPr>
          </w:p>
        </w:tc>
      </w:tr>
      <w:tr w:rsidR="00790F03" w:rsidRPr="004015E6" w14:paraId="311EB19F" w14:textId="77777777" w:rsidTr="00790F03">
        <w:trPr>
          <w:trHeight w:val="20"/>
        </w:trPr>
        <w:tc>
          <w:tcPr>
            <w:tcW w:w="5954" w:type="dxa"/>
            <w:noWrap/>
            <w:vAlign w:val="bottom"/>
            <w:hideMark/>
          </w:tcPr>
          <w:p w14:paraId="410861B3" w14:textId="77777777" w:rsidR="00790F03" w:rsidRPr="004015E6" w:rsidRDefault="00790F03">
            <w:pPr>
              <w:keepNext/>
              <w:spacing w:after="0" w:line="240" w:lineRule="auto"/>
              <w:rPr>
                <w:rFonts w:ascii="Times New Roman" w:hAnsi="Times New Roman"/>
                <w:lang w:eastAsia="en-US"/>
              </w:rPr>
            </w:pPr>
            <w:r w:rsidRPr="004015E6">
              <w:rPr>
                <w:rFonts w:ascii="Times New Roman" w:hAnsi="Times New Roman"/>
                <w:lang w:eastAsia="en-US"/>
              </w:rPr>
              <w:t xml:space="preserve"> - протягом 1 року</w:t>
            </w:r>
          </w:p>
        </w:tc>
        <w:tc>
          <w:tcPr>
            <w:tcW w:w="1701" w:type="dxa"/>
            <w:hideMark/>
          </w:tcPr>
          <w:p w14:paraId="7998F960" w14:textId="77777777" w:rsidR="00790F03" w:rsidRPr="004015E6" w:rsidRDefault="00790F03">
            <w:pPr>
              <w:spacing w:after="0" w:line="240" w:lineRule="auto"/>
              <w:jc w:val="right"/>
              <w:rPr>
                <w:rFonts w:ascii="Times New Roman" w:hAnsi="Times New Roman"/>
                <w:lang w:eastAsia="en-US"/>
              </w:rPr>
            </w:pPr>
            <w:r w:rsidRPr="004015E6">
              <w:rPr>
                <w:rFonts w:ascii="Times New Roman" w:hAnsi="Times New Roman"/>
                <w:lang w:eastAsia="en-GB"/>
              </w:rPr>
              <w:t xml:space="preserve"> 876 523 </w:t>
            </w:r>
          </w:p>
        </w:tc>
        <w:tc>
          <w:tcPr>
            <w:tcW w:w="1843" w:type="dxa"/>
            <w:hideMark/>
          </w:tcPr>
          <w:p w14:paraId="7CA3C08C" w14:textId="77777777" w:rsidR="00790F03" w:rsidRPr="004015E6" w:rsidRDefault="00790F03">
            <w:pPr>
              <w:keepNext/>
              <w:spacing w:after="0" w:line="240" w:lineRule="auto"/>
              <w:ind w:left="85" w:firstLineChars="100" w:firstLine="220"/>
              <w:jc w:val="right"/>
              <w:rPr>
                <w:rFonts w:ascii="Times New Roman" w:hAnsi="Times New Roman"/>
                <w:smallCaps/>
                <w:spacing w:val="-2"/>
                <w:lang w:eastAsia="en-US"/>
              </w:rPr>
            </w:pPr>
            <w:r w:rsidRPr="004015E6">
              <w:rPr>
                <w:rFonts w:ascii="Times New Roman" w:hAnsi="Times New Roman"/>
                <w:lang w:eastAsia="en-GB"/>
              </w:rPr>
              <w:t xml:space="preserve"> 1 395 418 </w:t>
            </w:r>
          </w:p>
        </w:tc>
      </w:tr>
      <w:tr w:rsidR="00790F03" w:rsidRPr="004015E6" w14:paraId="41D0D1F9" w14:textId="77777777" w:rsidTr="00790F03">
        <w:trPr>
          <w:trHeight w:val="20"/>
        </w:trPr>
        <w:tc>
          <w:tcPr>
            <w:tcW w:w="5954" w:type="dxa"/>
            <w:noWrap/>
            <w:vAlign w:val="bottom"/>
            <w:hideMark/>
          </w:tcPr>
          <w:p w14:paraId="0190F6DC" w14:textId="77777777" w:rsidR="00790F03" w:rsidRPr="004015E6" w:rsidRDefault="00790F03">
            <w:pPr>
              <w:keepNext/>
              <w:spacing w:after="0" w:line="240" w:lineRule="auto"/>
              <w:rPr>
                <w:rFonts w:ascii="Times New Roman" w:hAnsi="Times New Roman"/>
                <w:lang w:eastAsia="en-US"/>
              </w:rPr>
            </w:pPr>
            <w:r w:rsidRPr="004015E6">
              <w:rPr>
                <w:rFonts w:ascii="Times New Roman" w:hAnsi="Times New Roman"/>
                <w:lang w:eastAsia="en-US"/>
              </w:rPr>
              <w:t xml:space="preserve"> - від 1 року до 5 років</w:t>
            </w:r>
          </w:p>
        </w:tc>
        <w:tc>
          <w:tcPr>
            <w:tcW w:w="1701" w:type="dxa"/>
            <w:hideMark/>
          </w:tcPr>
          <w:p w14:paraId="315AFE16" w14:textId="77777777" w:rsidR="00790F03" w:rsidRPr="004015E6" w:rsidRDefault="00790F03">
            <w:pPr>
              <w:spacing w:after="0" w:line="240" w:lineRule="auto"/>
              <w:jc w:val="right"/>
              <w:rPr>
                <w:rFonts w:ascii="Times New Roman" w:hAnsi="Times New Roman"/>
                <w:lang w:eastAsia="en-US"/>
              </w:rPr>
            </w:pPr>
            <w:r w:rsidRPr="004015E6">
              <w:rPr>
                <w:rFonts w:ascii="Times New Roman" w:hAnsi="Times New Roman"/>
                <w:lang w:eastAsia="en-GB"/>
              </w:rPr>
              <w:t xml:space="preserve"> 1 503 067 </w:t>
            </w:r>
          </w:p>
        </w:tc>
        <w:tc>
          <w:tcPr>
            <w:tcW w:w="1843" w:type="dxa"/>
            <w:hideMark/>
          </w:tcPr>
          <w:p w14:paraId="0AD25342" w14:textId="77777777" w:rsidR="00790F03" w:rsidRPr="004015E6" w:rsidRDefault="00790F03">
            <w:pPr>
              <w:keepNext/>
              <w:spacing w:after="0" w:line="240" w:lineRule="auto"/>
              <w:jc w:val="right"/>
              <w:rPr>
                <w:rFonts w:ascii="Times New Roman" w:hAnsi="Times New Roman"/>
                <w:lang w:eastAsia="en-US"/>
              </w:rPr>
            </w:pPr>
            <w:r w:rsidRPr="004015E6">
              <w:rPr>
                <w:rFonts w:ascii="Times New Roman" w:hAnsi="Times New Roman"/>
                <w:lang w:eastAsia="en-GB"/>
              </w:rPr>
              <w:t xml:space="preserve"> 2 689 771 </w:t>
            </w:r>
          </w:p>
        </w:tc>
      </w:tr>
      <w:tr w:rsidR="00790F03" w:rsidRPr="004015E6" w14:paraId="36AEEAF9" w14:textId="77777777" w:rsidTr="00790F03">
        <w:trPr>
          <w:trHeight w:val="20"/>
        </w:trPr>
        <w:tc>
          <w:tcPr>
            <w:tcW w:w="5954" w:type="dxa"/>
            <w:tcBorders>
              <w:top w:val="nil"/>
              <w:left w:val="nil"/>
              <w:bottom w:val="single" w:sz="4" w:space="0" w:color="auto"/>
              <w:right w:val="nil"/>
            </w:tcBorders>
            <w:noWrap/>
            <w:vAlign w:val="bottom"/>
            <w:hideMark/>
          </w:tcPr>
          <w:p w14:paraId="03140821" w14:textId="77777777" w:rsidR="00790F03" w:rsidRPr="004015E6" w:rsidRDefault="00790F03">
            <w:pPr>
              <w:keepNext/>
              <w:spacing w:after="0" w:line="240" w:lineRule="auto"/>
              <w:rPr>
                <w:rFonts w:ascii="Times New Roman" w:hAnsi="Times New Roman"/>
                <w:lang w:eastAsia="en-US"/>
              </w:rPr>
            </w:pPr>
            <w:r w:rsidRPr="004015E6">
              <w:rPr>
                <w:rFonts w:ascii="Times New Roman" w:hAnsi="Times New Roman"/>
                <w:lang w:eastAsia="en-US"/>
              </w:rPr>
              <w:t xml:space="preserve"> - більше 5 років</w:t>
            </w:r>
          </w:p>
        </w:tc>
        <w:tc>
          <w:tcPr>
            <w:tcW w:w="1701" w:type="dxa"/>
            <w:tcBorders>
              <w:top w:val="nil"/>
              <w:left w:val="nil"/>
              <w:bottom w:val="single" w:sz="4" w:space="0" w:color="auto"/>
              <w:right w:val="nil"/>
            </w:tcBorders>
            <w:hideMark/>
          </w:tcPr>
          <w:p w14:paraId="32887A82" w14:textId="77777777" w:rsidR="00790F03" w:rsidRPr="004015E6" w:rsidRDefault="00790F03">
            <w:pPr>
              <w:spacing w:after="0" w:line="240" w:lineRule="auto"/>
              <w:jc w:val="right"/>
              <w:rPr>
                <w:rFonts w:ascii="Times New Roman" w:hAnsi="Times New Roman"/>
                <w:lang w:eastAsia="en-US"/>
              </w:rPr>
            </w:pPr>
            <w:r w:rsidRPr="004015E6">
              <w:rPr>
                <w:rFonts w:ascii="Times New Roman" w:hAnsi="Times New Roman"/>
                <w:lang w:eastAsia="en-GB"/>
              </w:rPr>
              <w:t xml:space="preserve"> 450 000 </w:t>
            </w:r>
          </w:p>
        </w:tc>
        <w:tc>
          <w:tcPr>
            <w:tcW w:w="1843" w:type="dxa"/>
            <w:tcBorders>
              <w:top w:val="nil"/>
              <w:left w:val="nil"/>
              <w:bottom w:val="single" w:sz="4" w:space="0" w:color="auto"/>
              <w:right w:val="nil"/>
            </w:tcBorders>
            <w:hideMark/>
          </w:tcPr>
          <w:p w14:paraId="38D0A0A0" w14:textId="77777777" w:rsidR="00790F03" w:rsidRPr="004015E6" w:rsidRDefault="00790F03">
            <w:pPr>
              <w:keepNext/>
              <w:spacing w:after="0" w:line="240" w:lineRule="auto"/>
              <w:jc w:val="right"/>
              <w:rPr>
                <w:rFonts w:ascii="Times New Roman" w:hAnsi="Times New Roman"/>
                <w:color w:val="000000"/>
                <w:lang w:eastAsia="en-US"/>
              </w:rPr>
            </w:pPr>
            <w:r w:rsidRPr="004015E6">
              <w:rPr>
                <w:rFonts w:ascii="Times New Roman" w:hAnsi="Times New Roman"/>
                <w:lang w:eastAsia="en-GB"/>
              </w:rPr>
              <w:t xml:space="preserve"> 450 000 </w:t>
            </w:r>
          </w:p>
        </w:tc>
      </w:tr>
      <w:tr w:rsidR="00790F03" w:rsidRPr="004015E6" w14:paraId="304FC7F1" w14:textId="77777777" w:rsidTr="00790F03">
        <w:trPr>
          <w:trHeight w:val="20"/>
        </w:trPr>
        <w:tc>
          <w:tcPr>
            <w:tcW w:w="5954" w:type="dxa"/>
            <w:tcBorders>
              <w:top w:val="single" w:sz="4" w:space="0" w:color="auto"/>
              <w:left w:val="nil"/>
              <w:bottom w:val="single" w:sz="12" w:space="0" w:color="auto"/>
              <w:right w:val="nil"/>
            </w:tcBorders>
            <w:noWrap/>
            <w:vAlign w:val="bottom"/>
            <w:hideMark/>
          </w:tcPr>
          <w:p w14:paraId="6F792BEB" w14:textId="77777777" w:rsidR="00790F03" w:rsidRPr="004015E6" w:rsidRDefault="00790F03">
            <w:pPr>
              <w:keepNext/>
              <w:spacing w:after="0" w:line="240" w:lineRule="auto"/>
              <w:ind w:left="85" w:hanging="85"/>
              <w:rPr>
                <w:rFonts w:ascii="Times New Roman" w:hAnsi="Times New Roman"/>
                <w:b/>
                <w:bCs/>
                <w:lang w:eastAsia="en-US"/>
              </w:rPr>
            </w:pPr>
            <w:r w:rsidRPr="004015E6">
              <w:rPr>
                <w:rFonts w:ascii="Times New Roman" w:hAnsi="Times New Roman"/>
                <w:b/>
                <w:bCs/>
                <w:lang w:eastAsia="en-US"/>
              </w:rPr>
              <w:t>Всього позикових коштів</w:t>
            </w:r>
          </w:p>
        </w:tc>
        <w:tc>
          <w:tcPr>
            <w:tcW w:w="1701" w:type="dxa"/>
            <w:tcBorders>
              <w:top w:val="single" w:sz="4" w:space="0" w:color="auto"/>
              <w:left w:val="nil"/>
              <w:bottom w:val="single" w:sz="12" w:space="0" w:color="auto"/>
              <w:right w:val="nil"/>
            </w:tcBorders>
            <w:vAlign w:val="bottom"/>
            <w:hideMark/>
          </w:tcPr>
          <w:p w14:paraId="1696D1EE" w14:textId="77777777" w:rsidR="00790F03" w:rsidRPr="004015E6" w:rsidRDefault="00790F03">
            <w:pPr>
              <w:keepNext/>
              <w:spacing w:after="0" w:line="240" w:lineRule="auto"/>
              <w:ind w:left="85" w:hanging="85"/>
              <w:jc w:val="right"/>
              <w:rPr>
                <w:rFonts w:ascii="Times New Roman" w:hAnsi="Times New Roman"/>
                <w:b/>
                <w:bCs/>
                <w:lang w:eastAsia="en-US"/>
              </w:rPr>
            </w:pPr>
            <w:r w:rsidRPr="004015E6">
              <w:rPr>
                <w:rFonts w:ascii="Times New Roman" w:hAnsi="Times New Roman"/>
                <w:b/>
                <w:bCs/>
                <w:lang w:eastAsia="en-US"/>
              </w:rPr>
              <w:t>2 829 590</w:t>
            </w:r>
          </w:p>
        </w:tc>
        <w:tc>
          <w:tcPr>
            <w:tcW w:w="1843" w:type="dxa"/>
            <w:tcBorders>
              <w:top w:val="single" w:sz="4" w:space="0" w:color="auto"/>
              <w:left w:val="nil"/>
              <w:bottom w:val="single" w:sz="12" w:space="0" w:color="auto"/>
              <w:right w:val="nil"/>
            </w:tcBorders>
            <w:hideMark/>
          </w:tcPr>
          <w:p w14:paraId="33005F2B" w14:textId="77777777" w:rsidR="00790F03" w:rsidRPr="004015E6" w:rsidRDefault="00790F03">
            <w:pPr>
              <w:keepNext/>
              <w:spacing w:after="0" w:line="240" w:lineRule="auto"/>
              <w:ind w:left="85" w:hanging="85"/>
              <w:jc w:val="right"/>
              <w:rPr>
                <w:rFonts w:ascii="Times New Roman" w:hAnsi="Times New Roman"/>
                <w:b/>
                <w:bCs/>
                <w:lang w:eastAsia="en-US"/>
              </w:rPr>
            </w:pPr>
            <w:r w:rsidRPr="004015E6">
              <w:rPr>
                <w:rFonts w:ascii="Times New Roman" w:hAnsi="Times New Roman"/>
                <w:b/>
                <w:lang w:eastAsia="en-US"/>
              </w:rPr>
              <w:t>4 535 189</w:t>
            </w:r>
          </w:p>
        </w:tc>
      </w:tr>
    </w:tbl>
    <w:p w14:paraId="7FB641C9" w14:textId="77777777" w:rsidR="00790F03" w:rsidRPr="004015E6" w:rsidRDefault="00790F03" w:rsidP="00790F03">
      <w:pPr>
        <w:spacing w:before="120" w:after="120" w:line="240" w:lineRule="auto"/>
        <w:jc w:val="both"/>
        <w:rPr>
          <w:rFonts w:ascii="Times New Roman" w:hAnsi="Times New Roman"/>
          <w:lang w:eastAsia="en-US"/>
        </w:rPr>
      </w:pPr>
      <w:bookmarkStart w:id="77" w:name="_Toc529799418"/>
      <w:bookmarkEnd w:id="74"/>
      <w:bookmarkEnd w:id="75"/>
      <w:bookmarkEnd w:id="76"/>
    </w:p>
    <w:p w14:paraId="355B326A" w14:textId="77777777" w:rsidR="00790F03" w:rsidRPr="004015E6" w:rsidRDefault="00790F03" w:rsidP="00790F03">
      <w:pPr>
        <w:keepNext/>
        <w:tabs>
          <w:tab w:val="num" w:pos="360"/>
        </w:tabs>
        <w:spacing w:before="240" w:after="240" w:line="240" w:lineRule="auto"/>
        <w:outlineLvl w:val="0"/>
        <w:rPr>
          <w:rFonts w:ascii="Times New Roman" w:hAnsi="Times New Roman"/>
          <w:b/>
          <w:kern w:val="28"/>
        </w:rPr>
      </w:pPr>
      <w:r w:rsidRPr="004015E6">
        <w:rPr>
          <w:rFonts w:ascii="Times New Roman" w:hAnsi="Times New Roman"/>
          <w:b/>
          <w:kern w:val="28"/>
        </w:rPr>
        <w:t>15. Кредиторська заборгованість з основної діяльності та інша кредиторська заборгованість (до рядків балансу 1610, 1615, 1620, 1625, 1630, 1635, 1660, 1690)</w:t>
      </w:r>
      <w:bookmarkEnd w:id="77"/>
    </w:p>
    <w:tbl>
      <w:tblPr>
        <w:tblW w:w="0" w:type="auto"/>
        <w:tblLook w:val="04A0" w:firstRow="1" w:lastRow="0" w:firstColumn="1" w:lastColumn="0" w:noHBand="0" w:noVBand="1"/>
      </w:tblPr>
      <w:tblGrid>
        <w:gridCol w:w="7478"/>
        <w:gridCol w:w="1641"/>
        <w:gridCol w:w="1641"/>
      </w:tblGrid>
      <w:tr w:rsidR="00790F03" w:rsidRPr="004015E6" w14:paraId="1D207184" w14:textId="77777777" w:rsidTr="00790F03">
        <w:trPr>
          <w:trHeight w:val="20"/>
        </w:trPr>
        <w:tc>
          <w:tcPr>
            <w:tcW w:w="0" w:type="auto"/>
            <w:tcBorders>
              <w:top w:val="nil"/>
              <w:left w:val="nil"/>
              <w:bottom w:val="single" w:sz="8" w:space="0" w:color="auto"/>
              <w:right w:val="nil"/>
            </w:tcBorders>
            <w:vAlign w:val="bottom"/>
            <w:hideMark/>
          </w:tcPr>
          <w:p w14:paraId="06A9E5AD" w14:textId="77777777" w:rsidR="00790F03" w:rsidRPr="004015E6" w:rsidRDefault="00790F03">
            <w:pPr>
              <w:spacing w:after="0" w:line="240" w:lineRule="auto"/>
              <w:rPr>
                <w:rFonts w:ascii="Times New Roman" w:hAnsi="Times New Roman"/>
                <w:i/>
                <w:iCs/>
                <w:color w:val="000000"/>
                <w:lang w:eastAsia="ru-RU"/>
              </w:rPr>
            </w:pPr>
            <w:r w:rsidRPr="004015E6">
              <w:rPr>
                <w:rFonts w:ascii="Times New Roman" w:hAnsi="Times New Roman"/>
                <w:i/>
                <w:iCs/>
                <w:color w:val="000000"/>
                <w:lang w:eastAsia="ru-RU"/>
              </w:rPr>
              <w:t>у тисячах гривень</w:t>
            </w:r>
          </w:p>
        </w:tc>
        <w:tc>
          <w:tcPr>
            <w:tcW w:w="0" w:type="auto"/>
            <w:tcBorders>
              <w:top w:val="nil"/>
              <w:left w:val="nil"/>
              <w:bottom w:val="single" w:sz="8" w:space="0" w:color="auto"/>
              <w:right w:val="nil"/>
            </w:tcBorders>
            <w:vAlign w:val="bottom"/>
            <w:hideMark/>
          </w:tcPr>
          <w:p w14:paraId="3EDCD72B" w14:textId="77777777" w:rsidR="00790F03" w:rsidRPr="004015E6" w:rsidRDefault="00790F03">
            <w:pPr>
              <w:spacing w:after="0" w:line="240" w:lineRule="auto"/>
              <w:jc w:val="right"/>
              <w:rPr>
                <w:rFonts w:ascii="Times New Roman" w:hAnsi="Times New Roman"/>
                <w:b/>
                <w:bCs/>
                <w:color w:val="000000"/>
                <w:lang w:eastAsia="ru-RU"/>
              </w:rPr>
            </w:pPr>
            <w:r w:rsidRPr="004015E6">
              <w:rPr>
                <w:rFonts w:ascii="Times New Roman" w:hAnsi="Times New Roman"/>
                <w:b/>
                <w:color w:val="000000"/>
              </w:rPr>
              <w:t xml:space="preserve">31 грудня </w:t>
            </w:r>
            <w:r w:rsidRPr="004015E6">
              <w:rPr>
                <w:rFonts w:ascii="Times New Roman" w:hAnsi="Times New Roman"/>
                <w:b/>
              </w:rPr>
              <w:t>2019 р.</w:t>
            </w:r>
          </w:p>
        </w:tc>
        <w:tc>
          <w:tcPr>
            <w:tcW w:w="0" w:type="auto"/>
            <w:tcBorders>
              <w:top w:val="nil"/>
              <w:left w:val="nil"/>
              <w:bottom w:val="single" w:sz="8" w:space="0" w:color="auto"/>
              <w:right w:val="nil"/>
            </w:tcBorders>
            <w:vAlign w:val="bottom"/>
            <w:hideMark/>
          </w:tcPr>
          <w:p w14:paraId="393764BD" w14:textId="77777777" w:rsidR="00790F03" w:rsidRPr="004015E6" w:rsidRDefault="00790F03">
            <w:pPr>
              <w:spacing w:after="0" w:line="240" w:lineRule="auto"/>
              <w:jc w:val="right"/>
              <w:rPr>
                <w:rFonts w:ascii="Times New Roman" w:hAnsi="Times New Roman"/>
                <w:b/>
                <w:bCs/>
                <w:color w:val="000000"/>
                <w:lang w:eastAsia="ru-RU"/>
              </w:rPr>
            </w:pPr>
            <w:r w:rsidRPr="004015E6">
              <w:rPr>
                <w:rFonts w:ascii="Times New Roman" w:hAnsi="Times New Roman"/>
                <w:b/>
                <w:bCs/>
                <w:color w:val="000000"/>
                <w:lang w:eastAsia="ru-RU"/>
              </w:rPr>
              <w:t>31 грудня 2018 р.</w:t>
            </w:r>
          </w:p>
        </w:tc>
      </w:tr>
      <w:tr w:rsidR="00790F03" w:rsidRPr="004015E6" w14:paraId="1DE880F1" w14:textId="77777777" w:rsidTr="00790F03">
        <w:trPr>
          <w:trHeight w:val="20"/>
        </w:trPr>
        <w:tc>
          <w:tcPr>
            <w:tcW w:w="0" w:type="auto"/>
            <w:vAlign w:val="bottom"/>
            <w:hideMark/>
          </w:tcPr>
          <w:p w14:paraId="00AF9A0B" w14:textId="77777777" w:rsidR="00790F03" w:rsidRPr="004015E6" w:rsidRDefault="00790F03">
            <w:pPr>
              <w:spacing w:after="0" w:line="240" w:lineRule="auto"/>
              <w:rPr>
                <w:rFonts w:ascii="Times New Roman" w:hAnsi="Times New Roman"/>
                <w:color w:val="000000"/>
                <w:lang w:eastAsia="ru-RU"/>
              </w:rPr>
            </w:pPr>
            <w:r w:rsidRPr="004015E6">
              <w:rPr>
                <w:rFonts w:ascii="Times New Roman" w:hAnsi="Times New Roman"/>
                <w:color w:val="000000"/>
                <w:lang w:eastAsia="ru-RU"/>
              </w:rPr>
              <w:t xml:space="preserve">Поточна кредиторська заборгованість за довгостроковими зобов'язаннями (до рядку балансу 1610)    </w:t>
            </w:r>
          </w:p>
        </w:tc>
        <w:tc>
          <w:tcPr>
            <w:tcW w:w="0" w:type="auto"/>
            <w:vAlign w:val="bottom"/>
            <w:hideMark/>
          </w:tcPr>
          <w:p w14:paraId="6BB5373D" w14:textId="77777777" w:rsidR="00790F03" w:rsidRPr="004015E6" w:rsidRDefault="00790F03">
            <w:pPr>
              <w:spacing w:after="0" w:line="240" w:lineRule="auto"/>
              <w:jc w:val="right"/>
              <w:rPr>
                <w:rFonts w:ascii="Times New Roman" w:hAnsi="Times New Roman"/>
                <w:color w:val="000000"/>
                <w:lang w:eastAsia="ru-RU"/>
              </w:rPr>
            </w:pPr>
            <w:r w:rsidRPr="004015E6">
              <w:rPr>
                <w:rFonts w:ascii="Times New Roman" w:hAnsi="Times New Roman"/>
                <w:lang w:eastAsia="en-GB"/>
              </w:rPr>
              <w:t>738 392</w:t>
            </w:r>
          </w:p>
        </w:tc>
        <w:tc>
          <w:tcPr>
            <w:tcW w:w="0" w:type="auto"/>
            <w:vAlign w:val="bottom"/>
            <w:hideMark/>
          </w:tcPr>
          <w:p w14:paraId="2215158D" w14:textId="77777777" w:rsidR="00790F03" w:rsidRPr="004015E6" w:rsidRDefault="00790F03">
            <w:pPr>
              <w:spacing w:after="0" w:line="240" w:lineRule="auto"/>
              <w:jc w:val="right"/>
              <w:rPr>
                <w:rFonts w:ascii="Times New Roman" w:hAnsi="Times New Roman"/>
                <w:color w:val="000000"/>
                <w:lang w:eastAsia="ru-RU"/>
              </w:rPr>
            </w:pPr>
            <w:r w:rsidRPr="004015E6">
              <w:rPr>
                <w:rFonts w:ascii="Times New Roman" w:hAnsi="Times New Roman"/>
                <w:lang w:eastAsia="en-GB"/>
              </w:rPr>
              <w:t>1 218 240</w:t>
            </w:r>
          </w:p>
        </w:tc>
      </w:tr>
      <w:tr w:rsidR="00790F03" w:rsidRPr="004015E6" w14:paraId="4C987C0E" w14:textId="77777777" w:rsidTr="00790F03">
        <w:trPr>
          <w:trHeight w:val="20"/>
        </w:trPr>
        <w:tc>
          <w:tcPr>
            <w:tcW w:w="0" w:type="auto"/>
            <w:vAlign w:val="bottom"/>
            <w:hideMark/>
          </w:tcPr>
          <w:p w14:paraId="7BA7524C" w14:textId="77777777" w:rsidR="00790F03" w:rsidRPr="004015E6" w:rsidRDefault="00790F03">
            <w:pPr>
              <w:spacing w:after="0" w:line="240" w:lineRule="auto"/>
              <w:rPr>
                <w:rFonts w:ascii="Times New Roman" w:hAnsi="Times New Roman"/>
                <w:color w:val="000000"/>
                <w:lang w:eastAsia="ru-RU"/>
              </w:rPr>
            </w:pPr>
            <w:r w:rsidRPr="004015E6">
              <w:rPr>
                <w:rFonts w:ascii="Times New Roman" w:hAnsi="Times New Roman"/>
                <w:color w:val="000000"/>
                <w:lang w:eastAsia="ru-RU"/>
              </w:rPr>
              <w:t>Товари, роботи, послуги (до рядку балансу 1615)</w:t>
            </w:r>
          </w:p>
        </w:tc>
        <w:tc>
          <w:tcPr>
            <w:tcW w:w="0" w:type="auto"/>
            <w:vAlign w:val="bottom"/>
            <w:hideMark/>
          </w:tcPr>
          <w:p w14:paraId="5D0D2904" w14:textId="77777777" w:rsidR="00790F03" w:rsidRPr="004015E6" w:rsidRDefault="00790F03">
            <w:pPr>
              <w:spacing w:after="0" w:line="240" w:lineRule="auto"/>
              <w:jc w:val="right"/>
              <w:rPr>
                <w:rFonts w:ascii="Times New Roman" w:hAnsi="Times New Roman"/>
                <w:color w:val="000000"/>
                <w:lang w:eastAsia="ru-RU"/>
              </w:rPr>
            </w:pPr>
            <w:r w:rsidRPr="004015E6">
              <w:rPr>
                <w:rFonts w:ascii="Times New Roman" w:hAnsi="Times New Roman"/>
                <w:lang w:eastAsia="en-GB"/>
              </w:rPr>
              <w:t>18 786</w:t>
            </w:r>
          </w:p>
        </w:tc>
        <w:tc>
          <w:tcPr>
            <w:tcW w:w="0" w:type="auto"/>
            <w:vAlign w:val="bottom"/>
            <w:hideMark/>
          </w:tcPr>
          <w:p w14:paraId="5CEB5E96" w14:textId="77777777" w:rsidR="00790F03" w:rsidRPr="004015E6" w:rsidRDefault="00790F03">
            <w:pPr>
              <w:spacing w:after="0" w:line="240" w:lineRule="auto"/>
              <w:jc w:val="right"/>
              <w:rPr>
                <w:rFonts w:ascii="Times New Roman" w:hAnsi="Times New Roman"/>
                <w:color w:val="000000"/>
                <w:lang w:eastAsia="ru-RU"/>
              </w:rPr>
            </w:pPr>
            <w:r w:rsidRPr="004015E6">
              <w:rPr>
                <w:rFonts w:ascii="Times New Roman" w:hAnsi="Times New Roman"/>
                <w:lang w:eastAsia="en-GB"/>
              </w:rPr>
              <w:t>29 460</w:t>
            </w:r>
          </w:p>
        </w:tc>
      </w:tr>
      <w:tr w:rsidR="00790F03" w:rsidRPr="004015E6" w14:paraId="079BBA95" w14:textId="77777777" w:rsidTr="00790F03">
        <w:trPr>
          <w:trHeight w:val="20"/>
        </w:trPr>
        <w:tc>
          <w:tcPr>
            <w:tcW w:w="0" w:type="auto"/>
            <w:vAlign w:val="bottom"/>
            <w:hideMark/>
          </w:tcPr>
          <w:p w14:paraId="10DBFD94" w14:textId="77777777" w:rsidR="00790F03" w:rsidRPr="004015E6" w:rsidRDefault="00790F03">
            <w:pPr>
              <w:spacing w:after="0" w:line="240" w:lineRule="auto"/>
              <w:rPr>
                <w:rFonts w:ascii="Times New Roman" w:hAnsi="Times New Roman"/>
                <w:color w:val="000000"/>
                <w:lang w:eastAsia="ru-RU"/>
              </w:rPr>
            </w:pPr>
            <w:r w:rsidRPr="004015E6">
              <w:rPr>
                <w:rFonts w:ascii="Times New Roman" w:hAnsi="Times New Roman"/>
                <w:lang w:eastAsia="en-GB"/>
              </w:rPr>
              <w:t>Поточна кредиторська заборгованість (до рядку балансу 1640) розрахунки за дивідендами</w:t>
            </w:r>
          </w:p>
        </w:tc>
        <w:tc>
          <w:tcPr>
            <w:tcW w:w="0" w:type="auto"/>
            <w:vAlign w:val="bottom"/>
            <w:hideMark/>
          </w:tcPr>
          <w:p w14:paraId="629BDE18" w14:textId="77777777" w:rsidR="00790F03" w:rsidRPr="004015E6" w:rsidRDefault="00790F03">
            <w:pPr>
              <w:spacing w:after="0" w:line="240" w:lineRule="auto"/>
              <w:jc w:val="right"/>
              <w:rPr>
                <w:rFonts w:ascii="Times New Roman" w:hAnsi="Times New Roman"/>
                <w:color w:val="000000"/>
                <w:lang w:eastAsia="ru-RU"/>
              </w:rPr>
            </w:pPr>
            <w:r w:rsidRPr="004015E6">
              <w:rPr>
                <w:rFonts w:ascii="Times New Roman" w:hAnsi="Times New Roman"/>
                <w:lang w:eastAsia="en-GB"/>
              </w:rPr>
              <w:t>1 725 626</w:t>
            </w:r>
          </w:p>
        </w:tc>
        <w:tc>
          <w:tcPr>
            <w:tcW w:w="0" w:type="auto"/>
            <w:vAlign w:val="bottom"/>
            <w:hideMark/>
          </w:tcPr>
          <w:p w14:paraId="10A43BED" w14:textId="77777777" w:rsidR="00790F03" w:rsidRPr="004015E6" w:rsidRDefault="00790F03">
            <w:pPr>
              <w:spacing w:after="0" w:line="240" w:lineRule="auto"/>
              <w:jc w:val="right"/>
              <w:rPr>
                <w:rFonts w:ascii="Times New Roman" w:hAnsi="Times New Roman"/>
                <w:color w:val="000000"/>
                <w:lang w:eastAsia="ru-RU"/>
              </w:rPr>
            </w:pPr>
            <w:r w:rsidRPr="004015E6">
              <w:rPr>
                <w:rFonts w:ascii="Times New Roman" w:hAnsi="Times New Roman"/>
                <w:lang w:eastAsia="en-GB"/>
              </w:rPr>
              <w:t>428 998</w:t>
            </w:r>
          </w:p>
        </w:tc>
      </w:tr>
      <w:tr w:rsidR="00790F03" w:rsidRPr="004015E6" w14:paraId="440D113B" w14:textId="77777777" w:rsidTr="00790F03">
        <w:trPr>
          <w:trHeight w:val="20"/>
        </w:trPr>
        <w:tc>
          <w:tcPr>
            <w:tcW w:w="0" w:type="auto"/>
            <w:tcBorders>
              <w:top w:val="nil"/>
              <w:left w:val="nil"/>
              <w:bottom w:val="single" w:sz="12" w:space="0" w:color="auto"/>
              <w:right w:val="nil"/>
            </w:tcBorders>
            <w:vAlign w:val="bottom"/>
            <w:hideMark/>
          </w:tcPr>
          <w:p w14:paraId="7C51A48A" w14:textId="77777777" w:rsidR="00790F03" w:rsidRPr="004015E6" w:rsidRDefault="00790F03">
            <w:pPr>
              <w:spacing w:after="0" w:line="240" w:lineRule="auto"/>
              <w:rPr>
                <w:rFonts w:ascii="Times New Roman" w:hAnsi="Times New Roman"/>
                <w:color w:val="000000"/>
                <w:lang w:eastAsia="ru-RU"/>
              </w:rPr>
            </w:pPr>
            <w:r w:rsidRPr="004015E6">
              <w:rPr>
                <w:rFonts w:ascii="Times New Roman" w:hAnsi="Times New Roman"/>
                <w:color w:val="000000"/>
                <w:lang w:eastAsia="ru-RU"/>
              </w:rPr>
              <w:t>Інші поточні зобов'язання (до рядку 1690) – за отриманою фінансовою допомогою</w:t>
            </w:r>
          </w:p>
        </w:tc>
        <w:tc>
          <w:tcPr>
            <w:tcW w:w="0" w:type="auto"/>
            <w:tcBorders>
              <w:top w:val="nil"/>
              <w:left w:val="nil"/>
              <w:bottom w:val="single" w:sz="12" w:space="0" w:color="auto"/>
              <w:right w:val="nil"/>
            </w:tcBorders>
            <w:vAlign w:val="bottom"/>
            <w:hideMark/>
          </w:tcPr>
          <w:p w14:paraId="63224E19" w14:textId="77777777" w:rsidR="00790F03" w:rsidRPr="004015E6" w:rsidRDefault="00790F03">
            <w:pPr>
              <w:spacing w:after="0" w:line="240" w:lineRule="auto"/>
              <w:jc w:val="right"/>
              <w:rPr>
                <w:rFonts w:ascii="Times New Roman" w:hAnsi="Times New Roman"/>
                <w:color w:val="000000"/>
                <w:lang w:eastAsia="ru-RU"/>
              </w:rPr>
            </w:pPr>
            <w:r w:rsidRPr="004015E6">
              <w:rPr>
                <w:rFonts w:ascii="Times New Roman" w:hAnsi="Times New Roman"/>
                <w:color w:val="000000"/>
                <w:lang w:eastAsia="ru-RU"/>
              </w:rPr>
              <w:t>-</w:t>
            </w:r>
          </w:p>
        </w:tc>
        <w:tc>
          <w:tcPr>
            <w:tcW w:w="0" w:type="auto"/>
            <w:tcBorders>
              <w:top w:val="nil"/>
              <w:left w:val="nil"/>
              <w:bottom w:val="single" w:sz="12" w:space="0" w:color="auto"/>
              <w:right w:val="nil"/>
            </w:tcBorders>
            <w:vAlign w:val="bottom"/>
            <w:hideMark/>
          </w:tcPr>
          <w:p w14:paraId="361AFA9C" w14:textId="77777777" w:rsidR="00790F03" w:rsidRPr="004015E6" w:rsidRDefault="00790F03">
            <w:pPr>
              <w:spacing w:after="0" w:line="240" w:lineRule="auto"/>
              <w:jc w:val="right"/>
              <w:rPr>
                <w:rFonts w:ascii="Times New Roman" w:hAnsi="Times New Roman"/>
                <w:color w:val="000000"/>
                <w:lang w:eastAsia="ru-RU"/>
              </w:rPr>
            </w:pPr>
            <w:r w:rsidRPr="004015E6">
              <w:rPr>
                <w:rFonts w:ascii="Times New Roman" w:hAnsi="Times New Roman"/>
                <w:color w:val="000000"/>
                <w:lang w:eastAsia="ru-RU"/>
              </w:rPr>
              <w:t>5 527</w:t>
            </w:r>
          </w:p>
        </w:tc>
      </w:tr>
      <w:tr w:rsidR="00790F03" w:rsidRPr="004015E6" w14:paraId="2A793AF8" w14:textId="77777777" w:rsidTr="00790F03">
        <w:trPr>
          <w:trHeight w:val="20"/>
        </w:trPr>
        <w:tc>
          <w:tcPr>
            <w:tcW w:w="0" w:type="auto"/>
            <w:tcBorders>
              <w:top w:val="single" w:sz="12" w:space="0" w:color="auto"/>
              <w:left w:val="nil"/>
              <w:bottom w:val="single" w:sz="12" w:space="0" w:color="auto"/>
              <w:right w:val="nil"/>
            </w:tcBorders>
            <w:vAlign w:val="bottom"/>
            <w:hideMark/>
          </w:tcPr>
          <w:p w14:paraId="445AE71D" w14:textId="77777777" w:rsidR="00790F03" w:rsidRPr="004015E6" w:rsidRDefault="00790F03">
            <w:pPr>
              <w:spacing w:after="0" w:line="240" w:lineRule="auto"/>
              <w:rPr>
                <w:rFonts w:ascii="Times New Roman" w:hAnsi="Times New Roman"/>
                <w:b/>
                <w:bCs/>
                <w:i/>
                <w:iCs/>
                <w:color w:val="000000"/>
                <w:lang w:eastAsia="ru-RU"/>
              </w:rPr>
            </w:pPr>
            <w:r w:rsidRPr="004015E6">
              <w:rPr>
                <w:rFonts w:ascii="Times New Roman" w:hAnsi="Times New Roman"/>
                <w:b/>
                <w:bCs/>
                <w:i/>
                <w:iCs/>
                <w:color w:val="000000"/>
                <w:lang w:eastAsia="ru-RU"/>
              </w:rPr>
              <w:t>Всього фінансової кредиторської заборгованості</w:t>
            </w:r>
          </w:p>
        </w:tc>
        <w:tc>
          <w:tcPr>
            <w:tcW w:w="0" w:type="auto"/>
            <w:tcBorders>
              <w:top w:val="single" w:sz="12" w:space="0" w:color="auto"/>
              <w:left w:val="nil"/>
              <w:bottom w:val="single" w:sz="12" w:space="0" w:color="auto"/>
              <w:right w:val="nil"/>
            </w:tcBorders>
            <w:vAlign w:val="bottom"/>
            <w:hideMark/>
          </w:tcPr>
          <w:p w14:paraId="6E6125D7" w14:textId="77777777" w:rsidR="00790F03" w:rsidRPr="004015E6" w:rsidRDefault="00790F03">
            <w:pPr>
              <w:spacing w:after="0" w:line="240" w:lineRule="auto"/>
              <w:jc w:val="right"/>
              <w:rPr>
                <w:rFonts w:ascii="Times New Roman" w:hAnsi="Times New Roman"/>
                <w:b/>
                <w:bCs/>
                <w:i/>
                <w:iCs/>
                <w:color w:val="000000"/>
                <w:lang w:eastAsia="ru-RU"/>
              </w:rPr>
            </w:pPr>
            <w:r w:rsidRPr="004015E6">
              <w:rPr>
                <w:rFonts w:ascii="Times New Roman" w:hAnsi="Times New Roman"/>
                <w:b/>
                <w:lang w:eastAsia="en-GB"/>
              </w:rPr>
              <w:t>2 482 804</w:t>
            </w:r>
          </w:p>
        </w:tc>
        <w:tc>
          <w:tcPr>
            <w:tcW w:w="0" w:type="auto"/>
            <w:tcBorders>
              <w:top w:val="single" w:sz="12" w:space="0" w:color="auto"/>
              <w:left w:val="nil"/>
              <w:bottom w:val="single" w:sz="12" w:space="0" w:color="auto"/>
              <w:right w:val="nil"/>
            </w:tcBorders>
            <w:vAlign w:val="bottom"/>
            <w:hideMark/>
          </w:tcPr>
          <w:p w14:paraId="1FF58EEF" w14:textId="77777777" w:rsidR="00790F03" w:rsidRPr="004015E6" w:rsidRDefault="00790F03">
            <w:pPr>
              <w:spacing w:after="0" w:line="240" w:lineRule="auto"/>
              <w:jc w:val="right"/>
              <w:rPr>
                <w:rFonts w:ascii="Times New Roman" w:hAnsi="Times New Roman"/>
                <w:b/>
                <w:bCs/>
                <w:i/>
                <w:iCs/>
                <w:color w:val="000000"/>
                <w:lang w:eastAsia="ru-RU"/>
              </w:rPr>
            </w:pPr>
            <w:r w:rsidRPr="004015E6">
              <w:rPr>
                <w:rFonts w:ascii="Times New Roman" w:hAnsi="Times New Roman"/>
                <w:b/>
                <w:lang w:eastAsia="en-GB"/>
              </w:rPr>
              <w:t>1 682 225</w:t>
            </w:r>
          </w:p>
        </w:tc>
      </w:tr>
      <w:tr w:rsidR="00790F03" w:rsidRPr="004015E6" w14:paraId="78D68F71" w14:textId="77777777" w:rsidTr="00790F03">
        <w:trPr>
          <w:trHeight w:val="20"/>
        </w:trPr>
        <w:tc>
          <w:tcPr>
            <w:tcW w:w="0" w:type="auto"/>
            <w:tcBorders>
              <w:top w:val="single" w:sz="12" w:space="0" w:color="auto"/>
              <w:left w:val="nil"/>
              <w:bottom w:val="nil"/>
              <w:right w:val="nil"/>
            </w:tcBorders>
            <w:vAlign w:val="bottom"/>
            <w:hideMark/>
          </w:tcPr>
          <w:p w14:paraId="07D81543" w14:textId="77777777" w:rsidR="00790F03" w:rsidRPr="004015E6" w:rsidRDefault="00790F03">
            <w:pPr>
              <w:spacing w:after="0" w:line="240" w:lineRule="auto"/>
              <w:rPr>
                <w:rFonts w:ascii="Times New Roman" w:hAnsi="Times New Roman"/>
                <w:color w:val="000000"/>
                <w:lang w:eastAsia="ru-RU"/>
              </w:rPr>
            </w:pPr>
            <w:r w:rsidRPr="004015E6">
              <w:rPr>
                <w:rFonts w:ascii="Times New Roman" w:hAnsi="Times New Roman"/>
                <w:lang w:eastAsia="en-GB"/>
              </w:rPr>
              <w:t>Розрахунки з бюджетом (до рядків балансу 1620)</w:t>
            </w:r>
          </w:p>
        </w:tc>
        <w:tc>
          <w:tcPr>
            <w:tcW w:w="0" w:type="auto"/>
            <w:tcBorders>
              <w:top w:val="single" w:sz="12" w:space="0" w:color="auto"/>
              <w:left w:val="nil"/>
              <w:bottom w:val="nil"/>
              <w:right w:val="nil"/>
            </w:tcBorders>
            <w:vAlign w:val="bottom"/>
            <w:hideMark/>
          </w:tcPr>
          <w:p w14:paraId="07B464AA" w14:textId="77777777" w:rsidR="00790F03" w:rsidRPr="004015E6" w:rsidRDefault="00790F03">
            <w:pPr>
              <w:spacing w:after="0" w:line="240" w:lineRule="auto"/>
              <w:jc w:val="right"/>
              <w:rPr>
                <w:rFonts w:ascii="Times New Roman" w:hAnsi="Times New Roman"/>
                <w:color w:val="000000"/>
                <w:lang w:eastAsia="ru-RU"/>
              </w:rPr>
            </w:pPr>
            <w:r w:rsidRPr="004015E6">
              <w:rPr>
                <w:rFonts w:ascii="Times New Roman" w:hAnsi="Times New Roman"/>
                <w:lang w:eastAsia="en-GB"/>
              </w:rPr>
              <w:t>80 642</w:t>
            </w:r>
          </w:p>
        </w:tc>
        <w:tc>
          <w:tcPr>
            <w:tcW w:w="0" w:type="auto"/>
            <w:tcBorders>
              <w:top w:val="single" w:sz="12" w:space="0" w:color="auto"/>
              <w:left w:val="nil"/>
              <w:bottom w:val="nil"/>
              <w:right w:val="nil"/>
            </w:tcBorders>
            <w:vAlign w:val="bottom"/>
            <w:hideMark/>
          </w:tcPr>
          <w:p w14:paraId="2E867F83" w14:textId="77777777" w:rsidR="00790F03" w:rsidRPr="004015E6" w:rsidRDefault="00790F03">
            <w:pPr>
              <w:spacing w:after="0" w:line="240" w:lineRule="auto"/>
              <w:jc w:val="right"/>
              <w:rPr>
                <w:rFonts w:ascii="Times New Roman" w:hAnsi="Times New Roman"/>
                <w:color w:val="000000"/>
                <w:lang w:eastAsia="ru-RU"/>
              </w:rPr>
            </w:pPr>
            <w:r w:rsidRPr="004015E6">
              <w:rPr>
                <w:rFonts w:ascii="Times New Roman" w:hAnsi="Times New Roman"/>
                <w:lang w:eastAsia="en-GB"/>
              </w:rPr>
              <w:t>43 094</w:t>
            </w:r>
          </w:p>
        </w:tc>
      </w:tr>
      <w:tr w:rsidR="00790F03" w:rsidRPr="004015E6" w14:paraId="24EE7A7D" w14:textId="77777777" w:rsidTr="00790F03">
        <w:trPr>
          <w:trHeight w:val="20"/>
        </w:trPr>
        <w:tc>
          <w:tcPr>
            <w:tcW w:w="0" w:type="auto"/>
            <w:vAlign w:val="bottom"/>
            <w:hideMark/>
          </w:tcPr>
          <w:p w14:paraId="5A49CD7F" w14:textId="77777777" w:rsidR="00790F03" w:rsidRPr="004015E6" w:rsidRDefault="00790F03">
            <w:pPr>
              <w:spacing w:after="0" w:line="240" w:lineRule="auto"/>
              <w:rPr>
                <w:rFonts w:ascii="Times New Roman" w:hAnsi="Times New Roman"/>
                <w:color w:val="000000"/>
                <w:lang w:eastAsia="ru-RU"/>
              </w:rPr>
            </w:pPr>
            <w:r w:rsidRPr="004015E6">
              <w:rPr>
                <w:rFonts w:ascii="Times New Roman" w:hAnsi="Times New Roman"/>
                <w:lang w:eastAsia="en-GB"/>
              </w:rPr>
              <w:t>Розрахунками зі страхування (до рядку балансу 1625)</w:t>
            </w:r>
          </w:p>
        </w:tc>
        <w:tc>
          <w:tcPr>
            <w:tcW w:w="0" w:type="auto"/>
            <w:vAlign w:val="bottom"/>
            <w:hideMark/>
          </w:tcPr>
          <w:p w14:paraId="5C5D6D42" w14:textId="77777777" w:rsidR="00790F03" w:rsidRPr="004015E6" w:rsidRDefault="00790F03">
            <w:pPr>
              <w:spacing w:after="0" w:line="240" w:lineRule="auto"/>
              <w:jc w:val="right"/>
              <w:rPr>
                <w:rFonts w:ascii="Times New Roman" w:hAnsi="Times New Roman"/>
                <w:color w:val="000000"/>
                <w:lang w:eastAsia="ru-RU"/>
              </w:rPr>
            </w:pPr>
            <w:r w:rsidRPr="004015E6">
              <w:rPr>
                <w:rFonts w:ascii="Times New Roman" w:hAnsi="Times New Roman"/>
                <w:lang w:eastAsia="en-GB"/>
              </w:rPr>
              <w:t>18</w:t>
            </w:r>
          </w:p>
        </w:tc>
        <w:tc>
          <w:tcPr>
            <w:tcW w:w="0" w:type="auto"/>
            <w:vAlign w:val="bottom"/>
            <w:hideMark/>
          </w:tcPr>
          <w:p w14:paraId="07355AF1" w14:textId="77777777" w:rsidR="00790F03" w:rsidRPr="004015E6" w:rsidRDefault="00790F03">
            <w:pPr>
              <w:spacing w:after="0" w:line="240" w:lineRule="auto"/>
              <w:jc w:val="right"/>
              <w:rPr>
                <w:rFonts w:ascii="Times New Roman" w:hAnsi="Times New Roman"/>
                <w:color w:val="000000"/>
                <w:lang w:eastAsia="ru-RU"/>
              </w:rPr>
            </w:pPr>
            <w:r w:rsidRPr="004015E6">
              <w:rPr>
                <w:rFonts w:ascii="Times New Roman" w:hAnsi="Times New Roman"/>
                <w:lang w:eastAsia="en-GB"/>
              </w:rPr>
              <w:t>0</w:t>
            </w:r>
          </w:p>
        </w:tc>
      </w:tr>
      <w:tr w:rsidR="00790F03" w:rsidRPr="004015E6" w14:paraId="56881037" w14:textId="77777777" w:rsidTr="00790F03">
        <w:trPr>
          <w:trHeight w:val="20"/>
        </w:trPr>
        <w:tc>
          <w:tcPr>
            <w:tcW w:w="0" w:type="auto"/>
            <w:vAlign w:val="bottom"/>
            <w:hideMark/>
          </w:tcPr>
          <w:p w14:paraId="6BDDC3F5" w14:textId="77777777" w:rsidR="00790F03" w:rsidRPr="004015E6" w:rsidRDefault="00790F03">
            <w:pPr>
              <w:spacing w:after="0" w:line="240" w:lineRule="auto"/>
              <w:rPr>
                <w:rFonts w:ascii="Times New Roman" w:hAnsi="Times New Roman"/>
                <w:color w:val="000000"/>
                <w:lang w:eastAsia="ru-RU"/>
              </w:rPr>
            </w:pPr>
            <w:r w:rsidRPr="004015E6">
              <w:rPr>
                <w:rFonts w:ascii="Times New Roman" w:hAnsi="Times New Roman"/>
                <w:lang w:eastAsia="en-GB"/>
              </w:rPr>
              <w:t>Заробітна плата (до рядку балансу 1630)</w:t>
            </w:r>
          </w:p>
        </w:tc>
        <w:tc>
          <w:tcPr>
            <w:tcW w:w="0" w:type="auto"/>
            <w:vAlign w:val="bottom"/>
            <w:hideMark/>
          </w:tcPr>
          <w:p w14:paraId="35B370D6" w14:textId="77777777" w:rsidR="00790F03" w:rsidRPr="004015E6" w:rsidRDefault="00790F03">
            <w:pPr>
              <w:spacing w:after="0" w:line="240" w:lineRule="auto"/>
              <w:jc w:val="right"/>
              <w:rPr>
                <w:rFonts w:ascii="Times New Roman" w:hAnsi="Times New Roman"/>
                <w:color w:val="000000"/>
                <w:lang w:eastAsia="ru-RU"/>
              </w:rPr>
            </w:pPr>
            <w:r w:rsidRPr="004015E6">
              <w:rPr>
                <w:rFonts w:ascii="Times New Roman" w:hAnsi="Times New Roman"/>
                <w:lang w:eastAsia="en-GB"/>
              </w:rPr>
              <w:t>214</w:t>
            </w:r>
          </w:p>
        </w:tc>
        <w:tc>
          <w:tcPr>
            <w:tcW w:w="0" w:type="auto"/>
            <w:vAlign w:val="bottom"/>
            <w:hideMark/>
          </w:tcPr>
          <w:p w14:paraId="3FFC8BB2" w14:textId="77777777" w:rsidR="00790F03" w:rsidRPr="004015E6" w:rsidRDefault="00790F03">
            <w:pPr>
              <w:spacing w:after="0" w:line="240" w:lineRule="auto"/>
              <w:jc w:val="right"/>
              <w:rPr>
                <w:rFonts w:ascii="Times New Roman" w:hAnsi="Times New Roman"/>
                <w:color w:val="000000"/>
                <w:lang w:eastAsia="ru-RU"/>
              </w:rPr>
            </w:pPr>
            <w:r w:rsidRPr="004015E6">
              <w:rPr>
                <w:rFonts w:ascii="Times New Roman" w:hAnsi="Times New Roman"/>
                <w:lang w:eastAsia="en-GB"/>
              </w:rPr>
              <w:t>533</w:t>
            </w:r>
          </w:p>
        </w:tc>
      </w:tr>
      <w:tr w:rsidR="00790F03" w:rsidRPr="004015E6" w14:paraId="3C1001DB" w14:textId="77777777" w:rsidTr="00790F03">
        <w:trPr>
          <w:trHeight w:val="20"/>
        </w:trPr>
        <w:tc>
          <w:tcPr>
            <w:tcW w:w="0" w:type="auto"/>
            <w:vAlign w:val="bottom"/>
            <w:hideMark/>
          </w:tcPr>
          <w:p w14:paraId="3CE3050B" w14:textId="77777777" w:rsidR="00790F03" w:rsidRPr="004015E6" w:rsidRDefault="00790F03">
            <w:pPr>
              <w:spacing w:after="0" w:line="240" w:lineRule="auto"/>
              <w:rPr>
                <w:rFonts w:ascii="Times New Roman" w:hAnsi="Times New Roman"/>
                <w:color w:val="000000"/>
                <w:lang w:eastAsia="ru-RU"/>
              </w:rPr>
            </w:pPr>
            <w:r w:rsidRPr="004015E6">
              <w:rPr>
                <w:rFonts w:ascii="Times New Roman" w:hAnsi="Times New Roman"/>
                <w:lang w:eastAsia="en-GB"/>
              </w:rPr>
              <w:t>Поточні забезпечення до рядку балансу 1660)</w:t>
            </w:r>
          </w:p>
        </w:tc>
        <w:tc>
          <w:tcPr>
            <w:tcW w:w="0" w:type="auto"/>
            <w:vAlign w:val="bottom"/>
            <w:hideMark/>
          </w:tcPr>
          <w:p w14:paraId="6C454285" w14:textId="77777777" w:rsidR="00790F03" w:rsidRPr="004015E6" w:rsidRDefault="00790F03">
            <w:pPr>
              <w:spacing w:after="0" w:line="240" w:lineRule="auto"/>
              <w:jc w:val="right"/>
              <w:rPr>
                <w:rFonts w:ascii="Times New Roman" w:hAnsi="Times New Roman"/>
                <w:color w:val="000000"/>
                <w:lang w:eastAsia="ru-RU"/>
              </w:rPr>
            </w:pPr>
            <w:r w:rsidRPr="004015E6">
              <w:rPr>
                <w:rFonts w:ascii="Times New Roman" w:hAnsi="Times New Roman"/>
                <w:lang w:eastAsia="en-GB"/>
              </w:rPr>
              <w:t>36 530</w:t>
            </w:r>
          </w:p>
        </w:tc>
        <w:tc>
          <w:tcPr>
            <w:tcW w:w="0" w:type="auto"/>
            <w:vAlign w:val="bottom"/>
            <w:hideMark/>
          </w:tcPr>
          <w:p w14:paraId="3815EC1E" w14:textId="77777777" w:rsidR="00790F03" w:rsidRPr="004015E6" w:rsidRDefault="00790F03">
            <w:pPr>
              <w:spacing w:after="0" w:line="240" w:lineRule="auto"/>
              <w:jc w:val="right"/>
              <w:rPr>
                <w:rFonts w:ascii="Times New Roman" w:hAnsi="Times New Roman"/>
                <w:color w:val="000000"/>
                <w:lang w:eastAsia="ru-RU"/>
              </w:rPr>
            </w:pPr>
            <w:r w:rsidRPr="004015E6">
              <w:rPr>
                <w:rFonts w:ascii="Times New Roman" w:hAnsi="Times New Roman"/>
                <w:lang w:eastAsia="en-GB"/>
              </w:rPr>
              <w:t>70 404</w:t>
            </w:r>
          </w:p>
        </w:tc>
      </w:tr>
      <w:tr w:rsidR="00790F03" w:rsidRPr="004015E6" w14:paraId="49994703" w14:textId="77777777" w:rsidTr="00790F03">
        <w:trPr>
          <w:trHeight w:val="20"/>
        </w:trPr>
        <w:tc>
          <w:tcPr>
            <w:tcW w:w="0" w:type="auto"/>
            <w:tcBorders>
              <w:top w:val="nil"/>
              <w:left w:val="nil"/>
              <w:bottom w:val="single" w:sz="12" w:space="0" w:color="auto"/>
              <w:right w:val="nil"/>
            </w:tcBorders>
            <w:vAlign w:val="bottom"/>
            <w:hideMark/>
          </w:tcPr>
          <w:p w14:paraId="4D2408EC" w14:textId="77777777" w:rsidR="00790F03" w:rsidRPr="004015E6" w:rsidRDefault="00790F03">
            <w:pPr>
              <w:spacing w:after="0" w:line="240" w:lineRule="auto"/>
              <w:rPr>
                <w:rFonts w:ascii="Times New Roman" w:hAnsi="Times New Roman"/>
                <w:color w:val="000000"/>
                <w:lang w:eastAsia="ru-RU"/>
              </w:rPr>
            </w:pPr>
            <w:r w:rsidRPr="004015E6">
              <w:rPr>
                <w:rFonts w:ascii="Times New Roman" w:hAnsi="Times New Roman"/>
                <w:lang w:eastAsia="en-GB"/>
              </w:rPr>
              <w:t>Інша заборгованість (до рядку 1690)</w:t>
            </w:r>
          </w:p>
        </w:tc>
        <w:tc>
          <w:tcPr>
            <w:tcW w:w="0" w:type="auto"/>
            <w:tcBorders>
              <w:top w:val="nil"/>
              <w:left w:val="nil"/>
              <w:bottom w:val="single" w:sz="12" w:space="0" w:color="auto"/>
              <w:right w:val="nil"/>
            </w:tcBorders>
            <w:vAlign w:val="bottom"/>
            <w:hideMark/>
          </w:tcPr>
          <w:p w14:paraId="7A7721D1" w14:textId="77777777" w:rsidR="00790F03" w:rsidRPr="004015E6" w:rsidRDefault="00790F03">
            <w:pPr>
              <w:spacing w:after="0" w:line="240" w:lineRule="auto"/>
              <w:jc w:val="right"/>
              <w:rPr>
                <w:rFonts w:ascii="Times New Roman" w:hAnsi="Times New Roman"/>
                <w:color w:val="000000"/>
                <w:lang w:eastAsia="ru-RU"/>
              </w:rPr>
            </w:pPr>
            <w:r w:rsidRPr="004015E6">
              <w:rPr>
                <w:rFonts w:ascii="Times New Roman" w:hAnsi="Times New Roman"/>
                <w:lang w:eastAsia="en-GB"/>
              </w:rPr>
              <w:t>191 672</w:t>
            </w:r>
          </w:p>
        </w:tc>
        <w:tc>
          <w:tcPr>
            <w:tcW w:w="0" w:type="auto"/>
            <w:tcBorders>
              <w:top w:val="nil"/>
              <w:left w:val="nil"/>
              <w:bottom w:val="single" w:sz="12" w:space="0" w:color="auto"/>
              <w:right w:val="nil"/>
            </w:tcBorders>
            <w:vAlign w:val="bottom"/>
            <w:hideMark/>
          </w:tcPr>
          <w:p w14:paraId="47595832" w14:textId="77777777" w:rsidR="00790F03" w:rsidRPr="004015E6" w:rsidRDefault="00790F03">
            <w:pPr>
              <w:spacing w:after="0" w:line="240" w:lineRule="auto"/>
              <w:jc w:val="right"/>
              <w:rPr>
                <w:rFonts w:ascii="Times New Roman" w:hAnsi="Times New Roman"/>
                <w:color w:val="000000"/>
                <w:lang w:eastAsia="ru-RU"/>
              </w:rPr>
            </w:pPr>
            <w:r w:rsidRPr="004015E6">
              <w:rPr>
                <w:rFonts w:ascii="Times New Roman" w:hAnsi="Times New Roman"/>
                <w:lang w:eastAsia="en-GB"/>
              </w:rPr>
              <w:t>225 196</w:t>
            </w:r>
          </w:p>
        </w:tc>
      </w:tr>
      <w:tr w:rsidR="00790F03" w:rsidRPr="004015E6" w14:paraId="62EA123C" w14:textId="77777777" w:rsidTr="00790F03">
        <w:trPr>
          <w:trHeight w:val="20"/>
        </w:trPr>
        <w:tc>
          <w:tcPr>
            <w:tcW w:w="0" w:type="auto"/>
            <w:tcBorders>
              <w:top w:val="single" w:sz="12" w:space="0" w:color="auto"/>
              <w:left w:val="nil"/>
              <w:bottom w:val="single" w:sz="12" w:space="0" w:color="auto"/>
              <w:right w:val="nil"/>
            </w:tcBorders>
            <w:vAlign w:val="bottom"/>
            <w:hideMark/>
          </w:tcPr>
          <w:p w14:paraId="1846178F" w14:textId="77777777" w:rsidR="00790F03" w:rsidRPr="004015E6" w:rsidRDefault="00790F03">
            <w:pPr>
              <w:spacing w:after="0" w:line="240" w:lineRule="auto"/>
              <w:rPr>
                <w:rFonts w:ascii="Times New Roman" w:hAnsi="Times New Roman"/>
                <w:b/>
                <w:bCs/>
                <w:i/>
                <w:iCs/>
                <w:color w:val="000000"/>
                <w:lang w:eastAsia="ru-RU"/>
              </w:rPr>
            </w:pPr>
            <w:r w:rsidRPr="004015E6">
              <w:rPr>
                <w:rFonts w:ascii="Times New Roman" w:hAnsi="Times New Roman"/>
                <w:b/>
                <w:bCs/>
                <w:i/>
                <w:iCs/>
                <w:color w:val="000000"/>
                <w:lang w:eastAsia="ru-RU"/>
              </w:rPr>
              <w:t>Всього нефінансової кредиторської заборгованості</w:t>
            </w:r>
          </w:p>
        </w:tc>
        <w:tc>
          <w:tcPr>
            <w:tcW w:w="0" w:type="auto"/>
            <w:tcBorders>
              <w:top w:val="single" w:sz="12" w:space="0" w:color="auto"/>
              <w:left w:val="nil"/>
              <w:bottom w:val="single" w:sz="12" w:space="0" w:color="auto"/>
              <w:right w:val="nil"/>
            </w:tcBorders>
            <w:vAlign w:val="bottom"/>
            <w:hideMark/>
          </w:tcPr>
          <w:p w14:paraId="540277C7" w14:textId="77777777" w:rsidR="00790F03" w:rsidRPr="004015E6" w:rsidRDefault="00790F03">
            <w:pPr>
              <w:spacing w:after="0" w:line="240" w:lineRule="auto"/>
              <w:jc w:val="right"/>
              <w:rPr>
                <w:rFonts w:ascii="Times New Roman" w:hAnsi="Times New Roman"/>
                <w:b/>
                <w:bCs/>
                <w:i/>
                <w:iCs/>
                <w:color w:val="000000"/>
                <w:lang w:eastAsia="ru-RU"/>
              </w:rPr>
            </w:pPr>
            <w:r w:rsidRPr="004015E6">
              <w:rPr>
                <w:rFonts w:ascii="Times New Roman" w:hAnsi="Times New Roman"/>
                <w:b/>
                <w:lang w:eastAsia="en-GB"/>
              </w:rPr>
              <w:t>309 076</w:t>
            </w:r>
          </w:p>
        </w:tc>
        <w:tc>
          <w:tcPr>
            <w:tcW w:w="0" w:type="auto"/>
            <w:tcBorders>
              <w:top w:val="single" w:sz="12" w:space="0" w:color="auto"/>
              <w:left w:val="nil"/>
              <w:bottom w:val="single" w:sz="12" w:space="0" w:color="auto"/>
              <w:right w:val="nil"/>
            </w:tcBorders>
            <w:vAlign w:val="bottom"/>
            <w:hideMark/>
          </w:tcPr>
          <w:p w14:paraId="7DB9FB49" w14:textId="77777777" w:rsidR="00790F03" w:rsidRPr="004015E6" w:rsidRDefault="00790F03">
            <w:pPr>
              <w:spacing w:after="0" w:line="240" w:lineRule="auto"/>
              <w:jc w:val="right"/>
              <w:rPr>
                <w:rFonts w:ascii="Times New Roman" w:hAnsi="Times New Roman"/>
                <w:b/>
                <w:bCs/>
                <w:i/>
                <w:iCs/>
                <w:color w:val="000000"/>
                <w:lang w:eastAsia="ru-RU"/>
              </w:rPr>
            </w:pPr>
            <w:r w:rsidRPr="004015E6">
              <w:rPr>
                <w:rFonts w:ascii="Times New Roman" w:hAnsi="Times New Roman"/>
                <w:b/>
                <w:lang w:eastAsia="en-GB"/>
              </w:rPr>
              <w:t>339 227</w:t>
            </w:r>
          </w:p>
        </w:tc>
      </w:tr>
      <w:tr w:rsidR="00790F03" w:rsidRPr="004015E6" w14:paraId="1A108585" w14:textId="77777777" w:rsidTr="00790F03">
        <w:trPr>
          <w:trHeight w:val="20"/>
        </w:trPr>
        <w:tc>
          <w:tcPr>
            <w:tcW w:w="0" w:type="auto"/>
            <w:tcBorders>
              <w:top w:val="single" w:sz="12" w:space="0" w:color="auto"/>
              <w:left w:val="nil"/>
              <w:bottom w:val="single" w:sz="12" w:space="0" w:color="auto"/>
              <w:right w:val="nil"/>
            </w:tcBorders>
            <w:vAlign w:val="bottom"/>
            <w:hideMark/>
          </w:tcPr>
          <w:p w14:paraId="48CA653B" w14:textId="77777777" w:rsidR="00790F03" w:rsidRPr="004015E6" w:rsidRDefault="00790F03">
            <w:pPr>
              <w:spacing w:after="0" w:line="240" w:lineRule="auto"/>
              <w:rPr>
                <w:rFonts w:ascii="Times New Roman" w:hAnsi="Times New Roman"/>
                <w:b/>
                <w:bCs/>
                <w:color w:val="000000"/>
                <w:lang w:eastAsia="ru-RU"/>
              </w:rPr>
            </w:pPr>
            <w:r w:rsidRPr="004015E6">
              <w:rPr>
                <w:rFonts w:ascii="Times New Roman" w:hAnsi="Times New Roman"/>
                <w:b/>
                <w:bCs/>
                <w:color w:val="000000"/>
                <w:lang w:eastAsia="ru-RU"/>
              </w:rPr>
              <w:t>Кредиторська заборгованість з основної діяльності та інша кредиторська заборгованість</w:t>
            </w:r>
          </w:p>
        </w:tc>
        <w:tc>
          <w:tcPr>
            <w:tcW w:w="0" w:type="auto"/>
            <w:tcBorders>
              <w:top w:val="single" w:sz="12" w:space="0" w:color="auto"/>
              <w:left w:val="nil"/>
              <w:bottom w:val="single" w:sz="12" w:space="0" w:color="auto"/>
              <w:right w:val="nil"/>
            </w:tcBorders>
            <w:vAlign w:val="bottom"/>
            <w:hideMark/>
          </w:tcPr>
          <w:p w14:paraId="179A75AF" w14:textId="77777777" w:rsidR="00790F03" w:rsidRPr="004015E6" w:rsidRDefault="00790F03">
            <w:pPr>
              <w:spacing w:after="0" w:line="240" w:lineRule="auto"/>
              <w:jc w:val="right"/>
              <w:rPr>
                <w:rFonts w:ascii="Times New Roman" w:hAnsi="Times New Roman"/>
                <w:b/>
                <w:bCs/>
                <w:color w:val="000000"/>
                <w:lang w:eastAsia="ru-RU"/>
              </w:rPr>
            </w:pPr>
            <w:r w:rsidRPr="004015E6">
              <w:rPr>
                <w:rFonts w:ascii="Times New Roman" w:hAnsi="Times New Roman"/>
                <w:b/>
                <w:lang w:eastAsia="en-GB"/>
              </w:rPr>
              <w:t>2 791 880</w:t>
            </w:r>
          </w:p>
        </w:tc>
        <w:tc>
          <w:tcPr>
            <w:tcW w:w="0" w:type="auto"/>
            <w:tcBorders>
              <w:top w:val="single" w:sz="12" w:space="0" w:color="auto"/>
              <w:left w:val="nil"/>
              <w:bottom w:val="single" w:sz="12" w:space="0" w:color="auto"/>
              <w:right w:val="nil"/>
            </w:tcBorders>
            <w:vAlign w:val="bottom"/>
            <w:hideMark/>
          </w:tcPr>
          <w:p w14:paraId="1BA1679C" w14:textId="77777777" w:rsidR="00790F03" w:rsidRPr="004015E6" w:rsidRDefault="00790F03">
            <w:pPr>
              <w:spacing w:after="0" w:line="240" w:lineRule="auto"/>
              <w:ind w:left="360"/>
              <w:jc w:val="right"/>
              <w:rPr>
                <w:rFonts w:ascii="Times New Roman" w:hAnsi="Times New Roman"/>
                <w:b/>
                <w:bCs/>
                <w:color w:val="000000"/>
                <w:lang w:eastAsia="ru-RU"/>
              </w:rPr>
            </w:pPr>
            <w:r w:rsidRPr="004015E6">
              <w:rPr>
                <w:rFonts w:ascii="Times New Roman" w:hAnsi="Times New Roman"/>
                <w:b/>
                <w:lang w:eastAsia="en-GB"/>
              </w:rPr>
              <w:t>2 021 452</w:t>
            </w:r>
          </w:p>
        </w:tc>
      </w:tr>
    </w:tbl>
    <w:p w14:paraId="06DEFB7D" w14:textId="77777777" w:rsidR="00790F03" w:rsidRPr="004015E6" w:rsidRDefault="00790F03" w:rsidP="00790F03">
      <w:pPr>
        <w:keepNext/>
        <w:tabs>
          <w:tab w:val="num" w:pos="360"/>
        </w:tabs>
        <w:spacing w:before="240" w:after="240" w:line="240" w:lineRule="auto"/>
        <w:outlineLvl w:val="0"/>
        <w:rPr>
          <w:rFonts w:ascii="Times New Roman" w:hAnsi="Times New Roman"/>
          <w:b/>
          <w:kern w:val="28"/>
        </w:rPr>
      </w:pPr>
      <w:r w:rsidRPr="004015E6">
        <w:rPr>
          <w:rFonts w:ascii="Times New Roman" w:hAnsi="Times New Roman"/>
          <w:b/>
          <w:kern w:val="28"/>
        </w:rPr>
        <w:t>16. Собівартість реалізованої продукції (до рядку 2050 звіту про фінансові результати)</w:t>
      </w:r>
    </w:p>
    <w:tbl>
      <w:tblPr>
        <w:tblpPr w:leftFromText="180" w:rightFromText="180" w:bottomFromText="160" w:vertAnchor="text" w:tblpX="56" w:tblpY="53"/>
        <w:tblW w:w="5000" w:type="pct"/>
        <w:tblCellMar>
          <w:left w:w="56" w:type="dxa"/>
          <w:right w:w="56" w:type="dxa"/>
        </w:tblCellMar>
        <w:tblLook w:val="04A0" w:firstRow="1" w:lastRow="0" w:firstColumn="1" w:lastColumn="0" w:noHBand="0" w:noVBand="1"/>
      </w:tblPr>
      <w:tblGrid>
        <w:gridCol w:w="6663"/>
        <w:gridCol w:w="1812"/>
        <w:gridCol w:w="2141"/>
        <w:gridCol w:w="144"/>
      </w:tblGrid>
      <w:tr w:rsidR="00790F03" w:rsidRPr="004015E6" w14:paraId="37C9CA3C" w14:textId="77777777" w:rsidTr="00790F03">
        <w:tc>
          <w:tcPr>
            <w:tcW w:w="3096" w:type="pct"/>
            <w:tcBorders>
              <w:top w:val="nil"/>
              <w:left w:val="nil"/>
              <w:bottom w:val="single" w:sz="4" w:space="0" w:color="auto"/>
              <w:right w:val="nil"/>
            </w:tcBorders>
            <w:vAlign w:val="bottom"/>
            <w:hideMark/>
          </w:tcPr>
          <w:p w14:paraId="3362986B" w14:textId="77777777" w:rsidR="00790F03" w:rsidRPr="004015E6" w:rsidRDefault="00790F03">
            <w:pPr>
              <w:keepNext/>
              <w:spacing w:after="0" w:line="240" w:lineRule="auto"/>
              <w:ind w:left="86" w:hanging="86"/>
              <w:rPr>
                <w:rFonts w:ascii="Times New Roman" w:hAnsi="Times New Roman"/>
                <w:b/>
                <w:i/>
                <w:lang w:eastAsia="en-US"/>
              </w:rPr>
            </w:pPr>
            <w:r w:rsidRPr="004015E6">
              <w:rPr>
                <w:rFonts w:ascii="Times New Roman" w:hAnsi="Times New Roman"/>
                <w:i/>
                <w:lang w:eastAsia="en-US"/>
              </w:rPr>
              <w:t>У тисячах гривень</w:t>
            </w:r>
          </w:p>
        </w:tc>
        <w:tc>
          <w:tcPr>
            <w:tcW w:w="842" w:type="pct"/>
            <w:tcBorders>
              <w:top w:val="nil"/>
              <w:left w:val="nil"/>
              <w:bottom w:val="single" w:sz="4" w:space="0" w:color="auto"/>
              <w:right w:val="nil"/>
            </w:tcBorders>
            <w:hideMark/>
          </w:tcPr>
          <w:p w14:paraId="687E0893" w14:textId="77777777" w:rsidR="00790F03" w:rsidRPr="004015E6" w:rsidRDefault="00790F03">
            <w:pPr>
              <w:keepNext/>
              <w:spacing w:after="0" w:line="240" w:lineRule="auto"/>
              <w:ind w:right="57"/>
              <w:jc w:val="right"/>
              <w:rPr>
                <w:rFonts w:ascii="Times New Roman" w:hAnsi="Times New Roman"/>
                <w:b/>
                <w:lang w:eastAsia="en-US"/>
              </w:rPr>
            </w:pPr>
            <w:r w:rsidRPr="004015E6">
              <w:rPr>
                <w:rFonts w:ascii="Times New Roman" w:hAnsi="Times New Roman"/>
                <w:b/>
                <w:lang w:eastAsia="en-US"/>
              </w:rPr>
              <w:t>За 2019 р.</w:t>
            </w:r>
          </w:p>
        </w:tc>
        <w:tc>
          <w:tcPr>
            <w:tcW w:w="1062" w:type="pct"/>
            <w:gridSpan w:val="2"/>
            <w:tcBorders>
              <w:top w:val="nil"/>
              <w:left w:val="nil"/>
              <w:bottom w:val="single" w:sz="4" w:space="0" w:color="auto"/>
              <w:right w:val="nil"/>
            </w:tcBorders>
            <w:hideMark/>
          </w:tcPr>
          <w:p w14:paraId="461BE916" w14:textId="77777777" w:rsidR="00790F03" w:rsidRPr="004015E6" w:rsidRDefault="00790F03">
            <w:pPr>
              <w:keepNext/>
              <w:spacing w:after="0" w:line="240" w:lineRule="auto"/>
              <w:ind w:right="57"/>
              <w:jc w:val="right"/>
              <w:rPr>
                <w:rFonts w:ascii="Times New Roman" w:hAnsi="Times New Roman"/>
                <w:b/>
                <w:lang w:eastAsia="en-US"/>
              </w:rPr>
            </w:pPr>
            <w:r w:rsidRPr="004015E6">
              <w:rPr>
                <w:rFonts w:ascii="Times New Roman" w:hAnsi="Times New Roman"/>
                <w:b/>
                <w:lang w:eastAsia="en-US"/>
              </w:rPr>
              <w:t>За 2018 р.</w:t>
            </w:r>
          </w:p>
        </w:tc>
      </w:tr>
      <w:tr w:rsidR="00790F03" w:rsidRPr="004015E6" w14:paraId="64C7DEA3" w14:textId="77777777" w:rsidTr="00790F03">
        <w:tc>
          <w:tcPr>
            <w:tcW w:w="3096" w:type="pct"/>
            <w:vAlign w:val="center"/>
            <w:hideMark/>
          </w:tcPr>
          <w:p w14:paraId="53602016" w14:textId="77777777" w:rsidR="00790F03" w:rsidRPr="004015E6" w:rsidRDefault="00790F03">
            <w:pPr>
              <w:spacing w:after="0" w:line="240" w:lineRule="auto"/>
              <w:ind w:left="86" w:hanging="86"/>
              <w:rPr>
                <w:rFonts w:ascii="Times New Roman" w:hAnsi="Times New Roman"/>
                <w:lang w:eastAsia="en-US"/>
              </w:rPr>
            </w:pPr>
            <w:r w:rsidRPr="004015E6">
              <w:rPr>
                <w:rFonts w:ascii="Times New Roman" w:hAnsi="Times New Roman"/>
                <w:lang w:eastAsia="en-US"/>
              </w:rPr>
              <w:t>Витрати на персонал, у тому числі податки на заробітну плату</w:t>
            </w:r>
          </w:p>
        </w:tc>
        <w:tc>
          <w:tcPr>
            <w:tcW w:w="842" w:type="pct"/>
            <w:vAlign w:val="bottom"/>
            <w:hideMark/>
          </w:tcPr>
          <w:p w14:paraId="29BBBFFD" w14:textId="77777777" w:rsidR="00790F03" w:rsidRPr="004015E6" w:rsidRDefault="00790F03">
            <w:pPr>
              <w:spacing w:after="0" w:line="240" w:lineRule="auto"/>
              <w:jc w:val="right"/>
              <w:rPr>
                <w:rFonts w:ascii="Times New Roman" w:hAnsi="Times New Roman"/>
                <w:lang w:eastAsia="en-US"/>
              </w:rPr>
            </w:pPr>
            <w:r w:rsidRPr="004015E6">
              <w:rPr>
                <w:rFonts w:ascii="Times New Roman" w:hAnsi="Times New Roman"/>
                <w:color w:val="000000"/>
                <w:lang w:eastAsia="en-GB"/>
              </w:rPr>
              <w:t>6 079</w:t>
            </w:r>
          </w:p>
        </w:tc>
        <w:tc>
          <w:tcPr>
            <w:tcW w:w="1062" w:type="pct"/>
            <w:gridSpan w:val="2"/>
            <w:hideMark/>
          </w:tcPr>
          <w:p w14:paraId="22C11824" w14:textId="77777777" w:rsidR="00790F03" w:rsidRPr="004015E6" w:rsidRDefault="00790F03">
            <w:pPr>
              <w:spacing w:after="0" w:line="240" w:lineRule="auto"/>
              <w:ind w:right="171"/>
              <w:jc w:val="right"/>
              <w:rPr>
                <w:rFonts w:ascii="Times New Roman" w:hAnsi="Times New Roman"/>
                <w:color w:val="000000"/>
                <w:lang w:eastAsia="en-US"/>
              </w:rPr>
            </w:pPr>
            <w:r w:rsidRPr="004015E6">
              <w:rPr>
                <w:rFonts w:ascii="Times New Roman" w:hAnsi="Times New Roman"/>
                <w:color w:val="000000"/>
                <w:lang w:eastAsia="en-US"/>
              </w:rPr>
              <w:t>8 673</w:t>
            </w:r>
          </w:p>
        </w:tc>
      </w:tr>
      <w:tr w:rsidR="00790F03" w:rsidRPr="004015E6" w14:paraId="533CDDFF" w14:textId="77777777" w:rsidTr="00790F03">
        <w:tc>
          <w:tcPr>
            <w:tcW w:w="3096" w:type="pct"/>
            <w:vAlign w:val="center"/>
            <w:hideMark/>
          </w:tcPr>
          <w:p w14:paraId="62B510F1" w14:textId="77777777" w:rsidR="00790F03" w:rsidRPr="004015E6" w:rsidRDefault="00790F03">
            <w:pPr>
              <w:spacing w:after="0" w:line="240" w:lineRule="auto"/>
              <w:ind w:left="86" w:hanging="86"/>
              <w:rPr>
                <w:rFonts w:ascii="Times New Roman" w:hAnsi="Times New Roman"/>
                <w:lang w:eastAsia="en-US"/>
              </w:rPr>
            </w:pPr>
            <w:r w:rsidRPr="004015E6">
              <w:rPr>
                <w:rFonts w:ascii="Times New Roman" w:hAnsi="Times New Roman"/>
                <w:lang w:eastAsia="en-US"/>
              </w:rPr>
              <w:t>Амортизація основних засобів</w:t>
            </w:r>
          </w:p>
        </w:tc>
        <w:tc>
          <w:tcPr>
            <w:tcW w:w="842" w:type="pct"/>
            <w:vAlign w:val="bottom"/>
            <w:hideMark/>
          </w:tcPr>
          <w:p w14:paraId="5757E5CF" w14:textId="77777777" w:rsidR="00790F03" w:rsidRPr="004015E6" w:rsidRDefault="00790F03">
            <w:pPr>
              <w:spacing w:after="0" w:line="240" w:lineRule="auto"/>
              <w:jc w:val="right"/>
              <w:rPr>
                <w:rFonts w:ascii="Times New Roman" w:eastAsia="Calibri" w:hAnsi="Times New Roman"/>
                <w:lang w:eastAsia="en-US"/>
              </w:rPr>
            </w:pPr>
            <w:r w:rsidRPr="004015E6">
              <w:rPr>
                <w:rFonts w:ascii="Times New Roman" w:hAnsi="Times New Roman"/>
                <w:color w:val="000000"/>
                <w:lang w:eastAsia="en-GB"/>
              </w:rPr>
              <w:t>388 065</w:t>
            </w:r>
          </w:p>
        </w:tc>
        <w:tc>
          <w:tcPr>
            <w:tcW w:w="1062" w:type="pct"/>
            <w:gridSpan w:val="2"/>
            <w:hideMark/>
          </w:tcPr>
          <w:p w14:paraId="6218247E" w14:textId="77777777" w:rsidR="00790F03" w:rsidRPr="004015E6" w:rsidRDefault="00790F03">
            <w:pPr>
              <w:spacing w:after="0" w:line="240" w:lineRule="auto"/>
              <w:ind w:right="171"/>
              <w:jc w:val="right"/>
              <w:rPr>
                <w:rFonts w:ascii="Times New Roman" w:eastAsia="Calibri" w:hAnsi="Times New Roman"/>
                <w:lang w:eastAsia="en-US"/>
              </w:rPr>
            </w:pPr>
            <w:r w:rsidRPr="004015E6">
              <w:rPr>
                <w:rFonts w:ascii="Times New Roman" w:eastAsia="Calibri" w:hAnsi="Times New Roman"/>
                <w:lang w:eastAsia="en-US"/>
              </w:rPr>
              <w:t>395 264</w:t>
            </w:r>
          </w:p>
        </w:tc>
      </w:tr>
      <w:tr w:rsidR="00790F03" w:rsidRPr="004015E6" w14:paraId="7F437FB8" w14:textId="77777777" w:rsidTr="00790F03">
        <w:tc>
          <w:tcPr>
            <w:tcW w:w="3096" w:type="pct"/>
            <w:vAlign w:val="center"/>
            <w:hideMark/>
          </w:tcPr>
          <w:p w14:paraId="611D72E0" w14:textId="77777777" w:rsidR="00790F03" w:rsidRPr="004015E6" w:rsidRDefault="00790F03">
            <w:pPr>
              <w:spacing w:after="0" w:line="240" w:lineRule="auto"/>
              <w:ind w:left="86" w:hanging="86"/>
              <w:rPr>
                <w:rFonts w:ascii="Times New Roman" w:hAnsi="Times New Roman"/>
                <w:lang w:eastAsia="en-US"/>
              </w:rPr>
            </w:pPr>
            <w:r w:rsidRPr="004015E6">
              <w:rPr>
                <w:rFonts w:ascii="Times New Roman" w:hAnsi="Times New Roman"/>
                <w:lang w:eastAsia="en-US"/>
              </w:rPr>
              <w:t>Амортизація нематеріальних активів</w:t>
            </w:r>
          </w:p>
        </w:tc>
        <w:tc>
          <w:tcPr>
            <w:tcW w:w="842" w:type="pct"/>
            <w:vAlign w:val="bottom"/>
            <w:hideMark/>
          </w:tcPr>
          <w:p w14:paraId="41CCE327" w14:textId="77777777" w:rsidR="00790F03" w:rsidRPr="004015E6" w:rsidRDefault="00790F03">
            <w:pPr>
              <w:spacing w:after="0" w:line="240" w:lineRule="auto"/>
              <w:jc w:val="right"/>
              <w:rPr>
                <w:rFonts w:ascii="Times New Roman" w:eastAsia="Calibri" w:hAnsi="Times New Roman"/>
                <w:lang w:eastAsia="en-US"/>
              </w:rPr>
            </w:pPr>
            <w:r w:rsidRPr="004015E6">
              <w:rPr>
                <w:rFonts w:ascii="Times New Roman" w:hAnsi="Times New Roman"/>
                <w:color w:val="000000"/>
                <w:lang w:eastAsia="en-GB"/>
              </w:rPr>
              <w:t>38</w:t>
            </w:r>
          </w:p>
        </w:tc>
        <w:tc>
          <w:tcPr>
            <w:tcW w:w="1062" w:type="pct"/>
            <w:gridSpan w:val="2"/>
            <w:hideMark/>
          </w:tcPr>
          <w:p w14:paraId="6C331898" w14:textId="77777777" w:rsidR="00790F03" w:rsidRPr="004015E6" w:rsidRDefault="00790F03">
            <w:pPr>
              <w:spacing w:after="0" w:line="240" w:lineRule="auto"/>
              <w:ind w:right="171"/>
              <w:jc w:val="right"/>
              <w:rPr>
                <w:rFonts w:ascii="Times New Roman" w:eastAsia="Calibri" w:hAnsi="Times New Roman"/>
                <w:lang w:eastAsia="en-US"/>
              </w:rPr>
            </w:pPr>
            <w:r w:rsidRPr="004015E6">
              <w:rPr>
                <w:rFonts w:ascii="Times New Roman" w:eastAsia="Calibri" w:hAnsi="Times New Roman"/>
                <w:lang w:eastAsia="en-US"/>
              </w:rPr>
              <w:t>49</w:t>
            </w:r>
          </w:p>
        </w:tc>
      </w:tr>
      <w:tr w:rsidR="00790F03" w:rsidRPr="004015E6" w14:paraId="7E49E196" w14:textId="77777777" w:rsidTr="00790F03">
        <w:tc>
          <w:tcPr>
            <w:tcW w:w="3096" w:type="pct"/>
            <w:vAlign w:val="center"/>
            <w:hideMark/>
          </w:tcPr>
          <w:p w14:paraId="5B87A376" w14:textId="77777777" w:rsidR="00790F03" w:rsidRPr="004015E6" w:rsidRDefault="00790F03">
            <w:pPr>
              <w:spacing w:after="0" w:line="240" w:lineRule="auto"/>
              <w:ind w:left="86" w:hanging="86"/>
              <w:rPr>
                <w:rFonts w:ascii="Times New Roman" w:hAnsi="Times New Roman"/>
                <w:lang w:eastAsia="en-US"/>
              </w:rPr>
            </w:pPr>
            <w:r w:rsidRPr="004015E6">
              <w:rPr>
                <w:rFonts w:ascii="Times New Roman" w:hAnsi="Times New Roman"/>
                <w:lang w:eastAsia="en-US"/>
              </w:rPr>
              <w:t>Витрапти виробничих запасів та МШП</w:t>
            </w:r>
          </w:p>
        </w:tc>
        <w:tc>
          <w:tcPr>
            <w:tcW w:w="842" w:type="pct"/>
            <w:vAlign w:val="bottom"/>
            <w:hideMark/>
          </w:tcPr>
          <w:p w14:paraId="7D96DC2D" w14:textId="77777777" w:rsidR="00790F03" w:rsidRPr="004015E6" w:rsidRDefault="00790F03">
            <w:pPr>
              <w:spacing w:after="0" w:line="240" w:lineRule="auto"/>
              <w:jc w:val="right"/>
              <w:rPr>
                <w:rFonts w:ascii="Times New Roman" w:eastAsia="Calibri" w:hAnsi="Times New Roman"/>
                <w:lang w:eastAsia="en-US"/>
              </w:rPr>
            </w:pPr>
            <w:r w:rsidRPr="004015E6">
              <w:rPr>
                <w:rFonts w:ascii="Times New Roman" w:hAnsi="Times New Roman"/>
                <w:color w:val="000000"/>
                <w:lang w:eastAsia="en-GB"/>
              </w:rPr>
              <w:t>1 291</w:t>
            </w:r>
          </w:p>
        </w:tc>
        <w:tc>
          <w:tcPr>
            <w:tcW w:w="1062" w:type="pct"/>
            <w:gridSpan w:val="2"/>
            <w:hideMark/>
          </w:tcPr>
          <w:p w14:paraId="1F89A349" w14:textId="77777777" w:rsidR="00790F03" w:rsidRPr="004015E6" w:rsidRDefault="00790F03">
            <w:pPr>
              <w:spacing w:after="0" w:line="240" w:lineRule="auto"/>
              <w:ind w:right="171"/>
              <w:jc w:val="right"/>
              <w:rPr>
                <w:rFonts w:ascii="Times New Roman" w:eastAsia="Calibri" w:hAnsi="Times New Roman"/>
                <w:lang w:eastAsia="en-US"/>
              </w:rPr>
            </w:pPr>
            <w:r w:rsidRPr="004015E6">
              <w:rPr>
                <w:rFonts w:ascii="Times New Roman" w:eastAsia="Calibri" w:hAnsi="Times New Roman"/>
                <w:lang w:eastAsia="en-US"/>
              </w:rPr>
              <w:t>1 518</w:t>
            </w:r>
          </w:p>
        </w:tc>
      </w:tr>
      <w:tr w:rsidR="00790F03" w:rsidRPr="004015E6" w14:paraId="5CF66E01" w14:textId="77777777" w:rsidTr="00790F03">
        <w:tc>
          <w:tcPr>
            <w:tcW w:w="3096" w:type="pct"/>
            <w:vAlign w:val="center"/>
            <w:hideMark/>
          </w:tcPr>
          <w:p w14:paraId="73602EED" w14:textId="77777777" w:rsidR="00790F03" w:rsidRPr="004015E6" w:rsidRDefault="00790F03">
            <w:pPr>
              <w:spacing w:after="0" w:line="240" w:lineRule="auto"/>
              <w:ind w:left="86" w:hanging="86"/>
              <w:rPr>
                <w:rFonts w:ascii="Times New Roman" w:hAnsi="Times New Roman"/>
                <w:lang w:eastAsia="en-US"/>
              </w:rPr>
            </w:pPr>
            <w:r w:rsidRPr="004015E6">
              <w:rPr>
                <w:rFonts w:ascii="Times New Roman" w:hAnsi="Times New Roman"/>
                <w:lang w:eastAsia="en-US"/>
              </w:rPr>
              <w:t>Податки, крім податку на прибуток</w:t>
            </w:r>
          </w:p>
        </w:tc>
        <w:tc>
          <w:tcPr>
            <w:tcW w:w="842" w:type="pct"/>
            <w:vAlign w:val="bottom"/>
            <w:hideMark/>
          </w:tcPr>
          <w:p w14:paraId="4BF5289E" w14:textId="77777777" w:rsidR="00790F03" w:rsidRPr="004015E6" w:rsidRDefault="00790F03">
            <w:pPr>
              <w:spacing w:after="0" w:line="240" w:lineRule="auto"/>
              <w:jc w:val="right"/>
              <w:rPr>
                <w:rFonts w:ascii="Times New Roman" w:eastAsia="Calibri" w:hAnsi="Times New Roman"/>
                <w:lang w:eastAsia="en-US"/>
              </w:rPr>
            </w:pPr>
            <w:r w:rsidRPr="004015E6">
              <w:rPr>
                <w:rFonts w:ascii="Times New Roman" w:hAnsi="Times New Roman"/>
                <w:color w:val="000000"/>
                <w:lang w:eastAsia="en-GB"/>
              </w:rPr>
              <w:t>439</w:t>
            </w:r>
          </w:p>
        </w:tc>
        <w:tc>
          <w:tcPr>
            <w:tcW w:w="1062" w:type="pct"/>
            <w:gridSpan w:val="2"/>
            <w:hideMark/>
          </w:tcPr>
          <w:p w14:paraId="17240C3E" w14:textId="77777777" w:rsidR="00790F03" w:rsidRPr="004015E6" w:rsidRDefault="00790F03">
            <w:pPr>
              <w:spacing w:after="0" w:line="240" w:lineRule="auto"/>
              <w:ind w:right="171"/>
              <w:jc w:val="right"/>
              <w:rPr>
                <w:rFonts w:ascii="Times New Roman" w:eastAsia="Calibri" w:hAnsi="Times New Roman"/>
                <w:lang w:eastAsia="en-US"/>
              </w:rPr>
            </w:pPr>
            <w:r w:rsidRPr="004015E6">
              <w:rPr>
                <w:rFonts w:ascii="Times New Roman" w:eastAsia="Calibri" w:hAnsi="Times New Roman"/>
                <w:lang w:eastAsia="en-US"/>
              </w:rPr>
              <w:t>450</w:t>
            </w:r>
          </w:p>
        </w:tc>
      </w:tr>
      <w:tr w:rsidR="00790F03" w:rsidRPr="004015E6" w14:paraId="4D6A6838" w14:textId="77777777" w:rsidTr="00790F03">
        <w:tc>
          <w:tcPr>
            <w:tcW w:w="3096" w:type="pct"/>
            <w:vAlign w:val="center"/>
            <w:hideMark/>
          </w:tcPr>
          <w:p w14:paraId="74E70124" w14:textId="77777777" w:rsidR="00790F03" w:rsidRPr="004015E6" w:rsidRDefault="00790F03">
            <w:pPr>
              <w:spacing w:after="0" w:line="240" w:lineRule="auto"/>
              <w:ind w:left="86" w:hanging="86"/>
              <w:rPr>
                <w:rFonts w:ascii="Times New Roman" w:hAnsi="Times New Roman"/>
                <w:lang w:eastAsia="en-US"/>
              </w:rPr>
            </w:pPr>
            <w:r w:rsidRPr="004015E6">
              <w:rPr>
                <w:rFonts w:ascii="Times New Roman" w:hAnsi="Times New Roman"/>
                <w:lang w:eastAsia="en-US"/>
              </w:rPr>
              <w:t>Ремонт та т/о обладнання</w:t>
            </w:r>
          </w:p>
        </w:tc>
        <w:tc>
          <w:tcPr>
            <w:tcW w:w="842" w:type="pct"/>
            <w:vAlign w:val="bottom"/>
            <w:hideMark/>
          </w:tcPr>
          <w:p w14:paraId="5D23A7AE" w14:textId="77777777" w:rsidR="00790F03" w:rsidRPr="004015E6" w:rsidRDefault="00790F03">
            <w:pPr>
              <w:spacing w:after="0" w:line="240" w:lineRule="auto"/>
              <w:jc w:val="right"/>
              <w:rPr>
                <w:rFonts w:ascii="Times New Roman" w:eastAsia="Calibri" w:hAnsi="Times New Roman"/>
                <w:lang w:eastAsia="en-US"/>
              </w:rPr>
            </w:pPr>
            <w:r w:rsidRPr="004015E6">
              <w:rPr>
                <w:rFonts w:ascii="Times New Roman" w:hAnsi="Times New Roman"/>
                <w:color w:val="000000"/>
                <w:lang w:eastAsia="en-GB"/>
              </w:rPr>
              <w:t>5 231</w:t>
            </w:r>
          </w:p>
        </w:tc>
        <w:tc>
          <w:tcPr>
            <w:tcW w:w="1062" w:type="pct"/>
            <w:gridSpan w:val="2"/>
            <w:hideMark/>
          </w:tcPr>
          <w:p w14:paraId="3BE4A3BD" w14:textId="77777777" w:rsidR="00790F03" w:rsidRPr="004015E6" w:rsidRDefault="00790F03">
            <w:pPr>
              <w:spacing w:after="0" w:line="240" w:lineRule="auto"/>
              <w:ind w:right="171"/>
              <w:jc w:val="right"/>
              <w:rPr>
                <w:rFonts w:ascii="Times New Roman" w:eastAsia="Calibri" w:hAnsi="Times New Roman"/>
                <w:lang w:eastAsia="en-US"/>
              </w:rPr>
            </w:pPr>
            <w:r w:rsidRPr="004015E6">
              <w:rPr>
                <w:rFonts w:ascii="Times New Roman" w:eastAsia="Calibri" w:hAnsi="Times New Roman"/>
                <w:lang w:eastAsia="en-US"/>
              </w:rPr>
              <w:t>4 900</w:t>
            </w:r>
          </w:p>
        </w:tc>
      </w:tr>
      <w:tr w:rsidR="00790F03" w:rsidRPr="004015E6" w14:paraId="73CD0A71" w14:textId="77777777" w:rsidTr="00790F03">
        <w:tc>
          <w:tcPr>
            <w:tcW w:w="3096" w:type="pct"/>
            <w:vAlign w:val="center"/>
            <w:hideMark/>
          </w:tcPr>
          <w:p w14:paraId="062D0F07" w14:textId="77777777" w:rsidR="00790F03" w:rsidRPr="004015E6" w:rsidRDefault="00790F03">
            <w:pPr>
              <w:spacing w:after="0" w:line="240" w:lineRule="auto"/>
              <w:ind w:left="86" w:hanging="86"/>
              <w:rPr>
                <w:rFonts w:ascii="Times New Roman" w:hAnsi="Times New Roman"/>
                <w:lang w:eastAsia="en-US"/>
              </w:rPr>
            </w:pPr>
            <w:r w:rsidRPr="004015E6">
              <w:rPr>
                <w:rFonts w:ascii="Times New Roman" w:hAnsi="Times New Roman"/>
                <w:lang w:eastAsia="en-US"/>
              </w:rPr>
              <w:t>Дозвільна документація та регуляторні платежі</w:t>
            </w:r>
          </w:p>
        </w:tc>
        <w:tc>
          <w:tcPr>
            <w:tcW w:w="842" w:type="pct"/>
            <w:vAlign w:val="bottom"/>
            <w:hideMark/>
          </w:tcPr>
          <w:p w14:paraId="09A63B7D" w14:textId="77777777" w:rsidR="00790F03" w:rsidRPr="004015E6" w:rsidRDefault="00790F03">
            <w:pPr>
              <w:spacing w:after="0" w:line="240" w:lineRule="auto"/>
              <w:jc w:val="right"/>
              <w:rPr>
                <w:rFonts w:ascii="Times New Roman" w:eastAsia="Calibri" w:hAnsi="Times New Roman"/>
                <w:lang w:eastAsia="en-US"/>
              </w:rPr>
            </w:pPr>
            <w:r w:rsidRPr="004015E6">
              <w:rPr>
                <w:rFonts w:ascii="Times New Roman" w:hAnsi="Times New Roman"/>
                <w:color w:val="000000"/>
                <w:lang w:eastAsia="en-GB"/>
              </w:rPr>
              <w:t>1 242</w:t>
            </w:r>
          </w:p>
        </w:tc>
        <w:tc>
          <w:tcPr>
            <w:tcW w:w="1062" w:type="pct"/>
            <w:gridSpan w:val="2"/>
            <w:hideMark/>
          </w:tcPr>
          <w:p w14:paraId="4944E9E0" w14:textId="77777777" w:rsidR="00790F03" w:rsidRPr="004015E6" w:rsidRDefault="00790F03">
            <w:pPr>
              <w:spacing w:after="0" w:line="240" w:lineRule="auto"/>
              <w:ind w:right="171"/>
              <w:jc w:val="right"/>
              <w:rPr>
                <w:rFonts w:ascii="Times New Roman" w:eastAsia="Calibri" w:hAnsi="Times New Roman"/>
                <w:lang w:eastAsia="en-US"/>
              </w:rPr>
            </w:pPr>
            <w:r w:rsidRPr="004015E6">
              <w:rPr>
                <w:rFonts w:ascii="Times New Roman" w:eastAsia="Calibri" w:hAnsi="Times New Roman"/>
                <w:lang w:eastAsia="en-US"/>
              </w:rPr>
              <w:t>1 192</w:t>
            </w:r>
          </w:p>
        </w:tc>
      </w:tr>
      <w:tr w:rsidR="00790F03" w:rsidRPr="004015E6" w14:paraId="668A4F13" w14:textId="77777777" w:rsidTr="00790F03">
        <w:tc>
          <w:tcPr>
            <w:tcW w:w="3096" w:type="pct"/>
            <w:vAlign w:val="center"/>
            <w:hideMark/>
          </w:tcPr>
          <w:p w14:paraId="1C16899D" w14:textId="77777777" w:rsidR="00790F03" w:rsidRPr="004015E6" w:rsidRDefault="00790F03">
            <w:pPr>
              <w:spacing w:after="0" w:line="240" w:lineRule="auto"/>
              <w:ind w:left="86" w:hanging="86"/>
              <w:rPr>
                <w:rFonts w:ascii="Times New Roman" w:hAnsi="Times New Roman"/>
                <w:lang w:eastAsia="en-US"/>
              </w:rPr>
            </w:pPr>
            <w:r w:rsidRPr="004015E6">
              <w:rPr>
                <w:rFonts w:ascii="Times New Roman" w:hAnsi="Times New Roman"/>
                <w:lang w:eastAsia="en-US"/>
              </w:rPr>
              <w:t>Послуги транспорту</w:t>
            </w:r>
          </w:p>
        </w:tc>
        <w:tc>
          <w:tcPr>
            <w:tcW w:w="842" w:type="pct"/>
            <w:vAlign w:val="bottom"/>
            <w:hideMark/>
          </w:tcPr>
          <w:p w14:paraId="27AA098E" w14:textId="77777777" w:rsidR="00790F03" w:rsidRPr="004015E6" w:rsidRDefault="00790F03">
            <w:pPr>
              <w:spacing w:after="0" w:line="240" w:lineRule="auto"/>
              <w:jc w:val="right"/>
              <w:rPr>
                <w:rFonts w:ascii="Times New Roman" w:eastAsia="Calibri" w:hAnsi="Times New Roman"/>
                <w:lang w:eastAsia="en-US"/>
              </w:rPr>
            </w:pPr>
            <w:r w:rsidRPr="004015E6">
              <w:rPr>
                <w:rFonts w:ascii="Times New Roman" w:hAnsi="Times New Roman"/>
                <w:color w:val="000000"/>
                <w:lang w:eastAsia="en-GB"/>
              </w:rPr>
              <w:t>1 106</w:t>
            </w:r>
          </w:p>
        </w:tc>
        <w:tc>
          <w:tcPr>
            <w:tcW w:w="1062" w:type="pct"/>
            <w:gridSpan w:val="2"/>
            <w:hideMark/>
          </w:tcPr>
          <w:p w14:paraId="413D44EF" w14:textId="77777777" w:rsidR="00790F03" w:rsidRPr="004015E6" w:rsidRDefault="00790F03">
            <w:pPr>
              <w:spacing w:after="0" w:line="240" w:lineRule="auto"/>
              <w:ind w:right="171"/>
              <w:jc w:val="right"/>
              <w:rPr>
                <w:rFonts w:ascii="Times New Roman" w:eastAsia="Calibri" w:hAnsi="Times New Roman"/>
                <w:lang w:eastAsia="en-US"/>
              </w:rPr>
            </w:pPr>
            <w:r w:rsidRPr="004015E6">
              <w:rPr>
                <w:rFonts w:ascii="Times New Roman" w:eastAsia="Calibri" w:hAnsi="Times New Roman"/>
                <w:lang w:eastAsia="en-US"/>
              </w:rPr>
              <w:t>1 909</w:t>
            </w:r>
          </w:p>
        </w:tc>
      </w:tr>
      <w:tr w:rsidR="00790F03" w:rsidRPr="004015E6" w14:paraId="3AF300BD" w14:textId="77777777" w:rsidTr="00790F03">
        <w:tc>
          <w:tcPr>
            <w:tcW w:w="3096" w:type="pct"/>
            <w:vAlign w:val="center"/>
            <w:hideMark/>
          </w:tcPr>
          <w:p w14:paraId="63088C54" w14:textId="77777777" w:rsidR="00790F03" w:rsidRPr="004015E6" w:rsidRDefault="00790F03">
            <w:pPr>
              <w:spacing w:after="0" w:line="240" w:lineRule="auto"/>
              <w:ind w:left="86" w:hanging="86"/>
              <w:rPr>
                <w:rFonts w:ascii="Times New Roman" w:hAnsi="Times New Roman"/>
                <w:lang w:eastAsia="en-US"/>
              </w:rPr>
            </w:pPr>
            <w:r w:rsidRPr="004015E6">
              <w:rPr>
                <w:rFonts w:ascii="Times New Roman" w:hAnsi="Times New Roman"/>
                <w:lang w:eastAsia="en-US"/>
              </w:rPr>
              <w:t>Клiнiнговi послуги</w:t>
            </w:r>
          </w:p>
        </w:tc>
        <w:tc>
          <w:tcPr>
            <w:tcW w:w="842" w:type="pct"/>
            <w:vAlign w:val="bottom"/>
            <w:hideMark/>
          </w:tcPr>
          <w:p w14:paraId="59FC5917" w14:textId="77777777" w:rsidR="00790F03" w:rsidRPr="004015E6" w:rsidRDefault="00790F03">
            <w:pPr>
              <w:spacing w:after="0" w:line="240" w:lineRule="auto"/>
              <w:jc w:val="right"/>
              <w:rPr>
                <w:rFonts w:ascii="Times New Roman" w:eastAsia="Calibri" w:hAnsi="Times New Roman"/>
                <w:lang w:eastAsia="en-US"/>
              </w:rPr>
            </w:pPr>
            <w:r w:rsidRPr="004015E6">
              <w:rPr>
                <w:rFonts w:ascii="Times New Roman" w:hAnsi="Times New Roman"/>
                <w:color w:val="000000"/>
                <w:lang w:eastAsia="en-GB"/>
              </w:rPr>
              <w:t>1 740</w:t>
            </w:r>
          </w:p>
        </w:tc>
        <w:tc>
          <w:tcPr>
            <w:tcW w:w="1062" w:type="pct"/>
            <w:gridSpan w:val="2"/>
            <w:hideMark/>
          </w:tcPr>
          <w:p w14:paraId="40F2BABF" w14:textId="77777777" w:rsidR="00790F03" w:rsidRPr="004015E6" w:rsidRDefault="00790F03">
            <w:pPr>
              <w:spacing w:after="0" w:line="240" w:lineRule="auto"/>
              <w:ind w:right="171"/>
              <w:jc w:val="right"/>
              <w:rPr>
                <w:rFonts w:ascii="Times New Roman" w:eastAsia="Calibri" w:hAnsi="Times New Roman"/>
                <w:lang w:eastAsia="en-US"/>
              </w:rPr>
            </w:pPr>
            <w:r w:rsidRPr="004015E6">
              <w:rPr>
                <w:rFonts w:ascii="Times New Roman" w:eastAsia="Calibri" w:hAnsi="Times New Roman"/>
                <w:lang w:eastAsia="en-US"/>
              </w:rPr>
              <w:t>1 445</w:t>
            </w:r>
          </w:p>
        </w:tc>
      </w:tr>
      <w:tr w:rsidR="00790F03" w:rsidRPr="004015E6" w14:paraId="5E8F0763" w14:textId="77777777" w:rsidTr="00790F03">
        <w:tc>
          <w:tcPr>
            <w:tcW w:w="3096" w:type="pct"/>
            <w:vAlign w:val="center"/>
            <w:hideMark/>
          </w:tcPr>
          <w:p w14:paraId="177013DA" w14:textId="77777777" w:rsidR="00790F03" w:rsidRPr="004015E6" w:rsidRDefault="00790F03">
            <w:pPr>
              <w:spacing w:after="0" w:line="240" w:lineRule="auto"/>
              <w:ind w:left="86" w:hanging="86"/>
              <w:rPr>
                <w:rFonts w:ascii="Times New Roman" w:hAnsi="Times New Roman"/>
                <w:lang w:eastAsia="en-US"/>
              </w:rPr>
            </w:pPr>
            <w:r w:rsidRPr="004015E6">
              <w:rPr>
                <w:rFonts w:ascii="Times New Roman" w:hAnsi="Times New Roman"/>
                <w:lang w:eastAsia="en-US"/>
              </w:rPr>
              <w:t>Експлуатаційнi послуги</w:t>
            </w:r>
          </w:p>
        </w:tc>
        <w:tc>
          <w:tcPr>
            <w:tcW w:w="842" w:type="pct"/>
            <w:vAlign w:val="bottom"/>
            <w:hideMark/>
          </w:tcPr>
          <w:p w14:paraId="41B646B8" w14:textId="77777777" w:rsidR="00790F03" w:rsidRPr="004015E6" w:rsidRDefault="00790F03">
            <w:pPr>
              <w:spacing w:after="0" w:line="240" w:lineRule="auto"/>
              <w:jc w:val="right"/>
              <w:rPr>
                <w:rFonts w:ascii="Times New Roman" w:eastAsia="Calibri" w:hAnsi="Times New Roman"/>
                <w:lang w:eastAsia="en-US"/>
              </w:rPr>
            </w:pPr>
            <w:r w:rsidRPr="004015E6">
              <w:rPr>
                <w:rFonts w:ascii="Times New Roman" w:hAnsi="Times New Roman"/>
                <w:color w:val="000000"/>
                <w:lang w:eastAsia="en-GB"/>
              </w:rPr>
              <w:t>196 902</w:t>
            </w:r>
          </w:p>
        </w:tc>
        <w:tc>
          <w:tcPr>
            <w:tcW w:w="1062" w:type="pct"/>
            <w:gridSpan w:val="2"/>
            <w:hideMark/>
          </w:tcPr>
          <w:p w14:paraId="08C3E759" w14:textId="77777777" w:rsidR="00790F03" w:rsidRPr="004015E6" w:rsidRDefault="00790F03">
            <w:pPr>
              <w:spacing w:after="0" w:line="240" w:lineRule="auto"/>
              <w:ind w:right="171"/>
              <w:jc w:val="right"/>
              <w:rPr>
                <w:rFonts w:ascii="Times New Roman" w:eastAsia="Calibri" w:hAnsi="Times New Roman"/>
                <w:lang w:eastAsia="en-US"/>
              </w:rPr>
            </w:pPr>
            <w:r w:rsidRPr="004015E6">
              <w:rPr>
                <w:rFonts w:ascii="Times New Roman" w:eastAsia="Calibri" w:hAnsi="Times New Roman"/>
                <w:lang w:eastAsia="en-US"/>
              </w:rPr>
              <w:t>262 047</w:t>
            </w:r>
          </w:p>
        </w:tc>
      </w:tr>
      <w:tr w:rsidR="00790F03" w:rsidRPr="004015E6" w14:paraId="2CBA1835" w14:textId="77777777" w:rsidTr="00790F03">
        <w:tc>
          <w:tcPr>
            <w:tcW w:w="3096" w:type="pct"/>
            <w:vAlign w:val="center"/>
            <w:hideMark/>
          </w:tcPr>
          <w:p w14:paraId="301B5ACD" w14:textId="77777777" w:rsidR="00790F03" w:rsidRPr="004015E6" w:rsidRDefault="00790F03">
            <w:pPr>
              <w:spacing w:after="0" w:line="240" w:lineRule="auto"/>
              <w:ind w:left="86" w:hanging="86"/>
              <w:rPr>
                <w:rFonts w:ascii="Times New Roman" w:hAnsi="Times New Roman"/>
                <w:lang w:eastAsia="en-US"/>
              </w:rPr>
            </w:pPr>
            <w:r w:rsidRPr="004015E6">
              <w:rPr>
                <w:rFonts w:ascii="Times New Roman" w:hAnsi="Times New Roman"/>
                <w:lang w:eastAsia="en-US"/>
              </w:rPr>
              <w:t>Послуги охорони</w:t>
            </w:r>
          </w:p>
        </w:tc>
        <w:tc>
          <w:tcPr>
            <w:tcW w:w="842" w:type="pct"/>
            <w:vAlign w:val="bottom"/>
            <w:hideMark/>
          </w:tcPr>
          <w:p w14:paraId="24772B4A" w14:textId="77777777" w:rsidR="00790F03" w:rsidRPr="004015E6" w:rsidRDefault="00790F03">
            <w:pPr>
              <w:spacing w:after="0" w:line="240" w:lineRule="auto"/>
              <w:jc w:val="right"/>
              <w:rPr>
                <w:rFonts w:ascii="Times New Roman" w:eastAsia="Calibri" w:hAnsi="Times New Roman"/>
                <w:lang w:eastAsia="en-US"/>
              </w:rPr>
            </w:pPr>
            <w:r w:rsidRPr="004015E6">
              <w:rPr>
                <w:rFonts w:ascii="Times New Roman" w:hAnsi="Times New Roman"/>
                <w:color w:val="000000"/>
                <w:lang w:eastAsia="en-GB"/>
              </w:rPr>
              <w:t>4 620</w:t>
            </w:r>
          </w:p>
        </w:tc>
        <w:tc>
          <w:tcPr>
            <w:tcW w:w="1062" w:type="pct"/>
            <w:gridSpan w:val="2"/>
            <w:hideMark/>
          </w:tcPr>
          <w:p w14:paraId="0AC46DEF" w14:textId="77777777" w:rsidR="00790F03" w:rsidRPr="004015E6" w:rsidRDefault="00790F03">
            <w:pPr>
              <w:spacing w:after="0" w:line="240" w:lineRule="auto"/>
              <w:ind w:right="171"/>
              <w:jc w:val="right"/>
              <w:rPr>
                <w:rFonts w:ascii="Times New Roman" w:eastAsia="Calibri" w:hAnsi="Times New Roman"/>
                <w:lang w:eastAsia="en-US"/>
              </w:rPr>
            </w:pPr>
            <w:r w:rsidRPr="004015E6">
              <w:rPr>
                <w:rFonts w:ascii="Times New Roman" w:eastAsia="Calibri" w:hAnsi="Times New Roman"/>
                <w:lang w:eastAsia="en-US"/>
              </w:rPr>
              <w:t>3 951</w:t>
            </w:r>
          </w:p>
        </w:tc>
      </w:tr>
      <w:tr w:rsidR="00790F03" w:rsidRPr="004015E6" w14:paraId="4B79E06A" w14:textId="77777777" w:rsidTr="00790F03">
        <w:tc>
          <w:tcPr>
            <w:tcW w:w="3096" w:type="pct"/>
            <w:vAlign w:val="center"/>
            <w:hideMark/>
          </w:tcPr>
          <w:p w14:paraId="7A3F6D6F" w14:textId="77777777" w:rsidR="00790F03" w:rsidRPr="004015E6" w:rsidRDefault="00790F03">
            <w:pPr>
              <w:spacing w:after="0" w:line="240" w:lineRule="auto"/>
              <w:ind w:left="86" w:hanging="86"/>
              <w:rPr>
                <w:rFonts w:ascii="Times New Roman" w:hAnsi="Times New Roman"/>
                <w:lang w:eastAsia="en-US"/>
              </w:rPr>
            </w:pPr>
            <w:r w:rsidRPr="004015E6">
              <w:rPr>
                <w:rFonts w:ascii="Times New Roman" w:hAnsi="Times New Roman"/>
                <w:lang w:eastAsia="en-US"/>
              </w:rPr>
              <w:t>Послуги зі страхування</w:t>
            </w:r>
          </w:p>
        </w:tc>
        <w:tc>
          <w:tcPr>
            <w:tcW w:w="842" w:type="pct"/>
            <w:vAlign w:val="bottom"/>
            <w:hideMark/>
          </w:tcPr>
          <w:p w14:paraId="6E5646C3" w14:textId="77777777" w:rsidR="00790F03" w:rsidRPr="004015E6" w:rsidRDefault="00790F03">
            <w:pPr>
              <w:spacing w:after="0" w:line="240" w:lineRule="auto"/>
              <w:jc w:val="right"/>
              <w:rPr>
                <w:rFonts w:ascii="Times New Roman" w:hAnsi="Times New Roman"/>
                <w:lang w:eastAsia="en-US"/>
              </w:rPr>
            </w:pPr>
            <w:r w:rsidRPr="004015E6">
              <w:rPr>
                <w:rFonts w:ascii="Times New Roman" w:hAnsi="Times New Roman"/>
                <w:color w:val="000000"/>
                <w:lang w:eastAsia="en-GB"/>
              </w:rPr>
              <w:t>34 862</w:t>
            </w:r>
          </w:p>
        </w:tc>
        <w:tc>
          <w:tcPr>
            <w:tcW w:w="1062" w:type="pct"/>
            <w:gridSpan w:val="2"/>
            <w:hideMark/>
          </w:tcPr>
          <w:p w14:paraId="7EE5A863" w14:textId="77777777" w:rsidR="00790F03" w:rsidRPr="004015E6" w:rsidRDefault="00790F03">
            <w:pPr>
              <w:spacing w:after="0" w:line="240" w:lineRule="auto"/>
              <w:ind w:right="171"/>
              <w:jc w:val="right"/>
              <w:rPr>
                <w:rFonts w:ascii="Times New Roman" w:hAnsi="Times New Roman"/>
                <w:color w:val="000000"/>
                <w:lang w:eastAsia="en-US"/>
              </w:rPr>
            </w:pPr>
            <w:r w:rsidRPr="004015E6">
              <w:rPr>
                <w:rFonts w:ascii="Times New Roman" w:hAnsi="Times New Roman"/>
                <w:color w:val="000000"/>
                <w:lang w:eastAsia="en-US"/>
              </w:rPr>
              <w:t>25 301</w:t>
            </w:r>
          </w:p>
        </w:tc>
      </w:tr>
      <w:tr w:rsidR="00790F03" w:rsidRPr="004015E6" w14:paraId="743B8A13" w14:textId="77777777" w:rsidTr="00790F03">
        <w:tc>
          <w:tcPr>
            <w:tcW w:w="3096" w:type="pct"/>
            <w:vAlign w:val="center"/>
            <w:hideMark/>
          </w:tcPr>
          <w:p w14:paraId="1DA3257E" w14:textId="77777777" w:rsidR="00790F03" w:rsidRPr="004015E6" w:rsidRDefault="00790F03">
            <w:pPr>
              <w:spacing w:after="0" w:line="240" w:lineRule="auto"/>
              <w:ind w:left="86" w:hanging="86"/>
              <w:rPr>
                <w:rFonts w:ascii="Times New Roman" w:hAnsi="Times New Roman"/>
                <w:lang w:eastAsia="en-US"/>
              </w:rPr>
            </w:pPr>
            <w:r w:rsidRPr="004015E6">
              <w:rPr>
                <w:rFonts w:ascii="Times New Roman" w:hAnsi="Times New Roman"/>
                <w:lang w:eastAsia="en-US"/>
              </w:rPr>
              <w:t>Витрати на відрядження</w:t>
            </w:r>
          </w:p>
        </w:tc>
        <w:tc>
          <w:tcPr>
            <w:tcW w:w="842" w:type="pct"/>
            <w:vAlign w:val="bottom"/>
            <w:hideMark/>
          </w:tcPr>
          <w:p w14:paraId="16E2043B" w14:textId="77777777" w:rsidR="00790F03" w:rsidRPr="004015E6" w:rsidRDefault="00790F03">
            <w:pPr>
              <w:spacing w:after="0" w:line="240" w:lineRule="auto"/>
              <w:jc w:val="right"/>
              <w:rPr>
                <w:rFonts w:ascii="Times New Roman" w:hAnsi="Times New Roman"/>
                <w:lang w:eastAsia="en-US"/>
              </w:rPr>
            </w:pPr>
            <w:r w:rsidRPr="004015E6">
              <w:rPr>
                <w:rFonts w:ascii="Times New Roman" w:hAnsi="Times New Roman"/>
                <w:color w:val="000000"/>
                <w:lang w:eastAsia="en-GB"/>
              </w:rPr>
              <w:t>113</w:t>
            </w:r>
          </w:p>
        </w:tc>
        <w:tc>
          <w:tcPr>
            <w:tcW w:w="1062" w:type="pct"/>
            <w:gridSpan w:val="2"/>
            <w:hideMark/>
          </w:tcPr>
          <w:p w14:paraId="77C8FA69" w14:textId="77777777" w:rsidR="00790F03" w:rsidRPr="004015E6" w:rsidRDefault="00790F03">
            <w:pPr>
              <w:spacing w:after="0" w:line="240" w:lineRule="auto"/>
              <w:ind w:left="85" w:right="171" w:hanging="85"/>
              <w:jc w:val="right"/>
              <w:rPr>
                <w:rFonts w:ascii="Times New Roman" w:hAnsi="Times New Roman"/>
                <w:lang w:eastAsia="en-US"/>
              </w:rPr>
            </w:pPr>
            <w:r w:rsidRPr="004015E6">
              <w:rPr>
                <w:rFonts w:ascii="Times New Roman" w:hAnsi="Times New Roman"/>
                <w:color w:val="000000"/>
                <w:lang w:eastAsia="en-US"/>
              </w:rPr>
              <w:t>88</w:t>
            </w:r>
          </w:p>
        </w:tc>
      </w:tr>
      <w:tr w:rsidR="00790F03" w:rsidRPr="004015E6" w14:paraId="45E86AC5" w14:textId="77777777" w:rsidTr="00790F03">
        <w:tc>
          <w:tcPr>
            <w:tcW w:w="3096" w:type="pct"/>
            <w:vAlign w:val="center"/>
            <w:hideMark/>
          </w:tcPr>
          <w:p w14:paraId="2B2CE587" w14:textId="77777777" w:rsidR="00790F03" w:rsidRPr="004015E6" w:rsidRDefault="00790F03">
            <w:pPr>
              <w:spacing w:after="0" w:line="240" w:lineRule="auto"/>
              <w:ind w:left="86" w:hanging="86"/>
              <w:rPr>
                <w:rFonts w:ascii="Times New Roman" w:hAnsi="Times New Roman"/>
                <w:lang w:eastAsia="en-US"/>
              </w:rPr>
            </w:pPr>
            <w:r w:rsidRPr="004015E6">
              <w:rPr>
                <w:rFonts w:ascii="Times New Roman" w:hAnsi="Times New Roman"/>
                <w:lang w:eastAsia="en-US"/>
              </w:rPr>
              <w:t>Суборенда землі (земельний сервітут)</w:t>
            </w:r>
          </w:p>
        </w:tc>
        <w:tc>
          <w:tcPr>
            <w:tcW w:w="842" w:type="pct"/>
            <w:vAlign w:val="bottom"/>
            <w:hideMark/>
          </w:tcPr>
          <w:p w14:paraId="746E31CC" w14:textId="77777777" w:rsidR="00790F03" w:rsidRPr="004015E6" w:rsidRDefault="00790F03">
            <w:pPr>
              <w:spacing w:after="0" w:line="240" w:lineRule="auto"/>
              <w:jc w:val="right"/>
              <w:rPr>
                <w:rFonts w:ascii="Times New Roman" w:hAnsi="Times New Roman"/>
                <w:lang w:eastAsia="en-US"/>
              </w:rPr>
            </w:pPr>
            <w:r w:rsidRPr="004015E6">
              <w:rPr>
                <w:rFonts w:ascii="Times New Roman" w:hAnsi="Times New Roman"/>
                <w:color w:val="000000"/>
                <w:lang w:eastAsia="en-GB"/>
              </w:rPr>
              <w:t>234</w:t>
            </w:r>
          </w:p>
        </w:tc>
        <w:tc>
          <w:tcPr>
            <w:tcW w:w="1062" w:type="pct"/>
            <w:gridSpan w:val="2"/>
            <w:hideMark/>
          </w:tcPr>
          <w:p w14:paraId="4279636F" w14:textId="77777777" w:rsidR="00790F03" w:rsidRPr="004015E6" w:rsidRDefault="00790F03">
            <w:pPr>
              <w:spacing w:after="0" w:line="240" w:lineRule="auto"/>
              <w:ind w:left="85" w:right="171" w:hanging="85"/>
              <w:jc w:val="right"/>
              <w:rPr>
                <w:rFonts w:ascii="Times New Roman" w:hAnsi="Times New Roman"/>
                <w:lang w:eastAsia="en-US"/>
              </w:rPr>
            </w:pPr>
            <w:r w:rsidRPr="004015E6">
              <w:rPr>
                <w:rFonts w:ascii="Times New Roman" w:hAnsi="Times New Roman"/>
                <w:color w:val="000000"/>
                <w:lang w:eastAsia="en-US"/>
              </w:rPr>
              <w:t>116</w:t>
            </w:r>
          </w:p>
        </w:tc>
      </w:tr>
      <w:tr w:rsidR="00790F03" w:rsidRPr="004015E6" w14:paraId="3D520F0C" w14:textId="77777777" w:rsidTr="00790F03">
        <w:tc>
          <w:tcPr>
            <w:tcW w:w="3096" w:type="pct"/>
            <w:vAlign w:val="center"/>
            <w:hideMark/>
          </w:tcPr>
          <w:p w14:paraId="0054F26B" w14:textId="77777777" w:rsidR="00790F03" w:rsidRPr="004015E6" w:rsidRDefault="00790F03">
            <w:pPr>
              <w:spacing w:after="0" w:line="240" w:lineRule="auto"/>
              <w:ind w:left="86" w:hanging="86"/>
              <w:rPr>
                <w:rFonts w:ascii="Times New Roman" w:hAnsi="Times New Roman"/>
                <w:lang w:eastAsia="en-US"/>
              </w:rPr>
            </w:pPr>
            <w:r w:rsidRPr="004015E6">
              <w:rPr>
                <w:rFonts w:ascii="Times New Roman" w:hAnsi="Times New Roman"/>
                <w:lang w:eastAsia="en-US"/>
              </w:rPr>
              <w:t>Інші витрати</w:t>
            </w:r>
          </w:p>
        </w:tc>
        <w:tc>
          <w:tcPr>
            <w:tcW w:w="842" w:type="pct"/>
            <w:vAlign w:val="bottom"/>
            <w:hideMark/>
          </w:tcPr>
          <w:p w14:paraId="55E4A718" w14:textId="77777777" w:rsidR="00790F03" w:rsidRPr="004015E6" w:rsidRDefault="00790F03">
            <w:pPr>
              <w:spacing w:after="0" w:line="240" w:lineRule="auto"/>
              <w:jc w:val="right"/>
              <w:rPr>
                <w:rFonts w:ascii="Times New Roman" w:hAnsi="Times New Roman"/>
                <w:lang w:eastAsia="en-US"/>
              </w:rPr>
            </w:pPr>
            <w:r w:rsidRPr="004015E6">
              <w:rPr>
                <w:rFonts w:ascii="Times New Roman" w:hAnsi="Times New Roman"/>
                <w:color w:val="000000"/>
                <w:lang w:eastAsia="en-GB"/>
              </w:rPr>
              <w:t>139</w:t>
            </w:r>
          </w:p>
        </w:tc>
        <w:tc>
          <w:tcPr>
            <w:tcW w:w="1062" w:type="pct"/>
            <w:gridSpan w:val="2"/>
            <w:hideMark/>
          </w:tcPr>
          <w:p w14:paraId="3FEB34B6" w14:textId="77777777" w:rsidR="00790F03" w:rsidRPr="004015E6" w:rsidRDefault="00790F03">
            <w:pPr>
              <w:spacing w:after="0" w:line="240" w:lineRule="auto"/>
              <w:ind w:left="85" w:right="171" w:hanging="85"/>
              <w:jc w:val="right"/>
              <w:rPr>
                <w:rFonts w:ascii="Times New Roman" w:hAnsi="Times New Roman"/>
                <w:lang w:eastAsia="en-US"/>
              </w:rPr>
            </w:pPr>
            <w:r w:rsidRPr="004015E6">
              <w:rPr>
                <w:rFonts w:ascii="Times New Roman" w:hAnsi="Times New Roman"/>
                <w:lang w:eastAsia="en-US"/>
              </w:rPr>
              <w:t>103</w:t>
            </w:r>
          </w:p>
        </w:tc>
      </w:tr>
      <w:tr w:rsidR="00790F03" w:rsidRPr="004015E6" w14:paraId="75FD9F53" w14:textId="77777777" w:rsidTr="00790F03">
        <w:tc>
          <w:tcPr>
            <w:tcW w:w="3096" w:type="pct"/>
            <w:vAlign w:val="center"/>
            <w:hideMark/>
          </w:tcPr>
          <w:p w14:paraId="10180C8A" w14:textId="77777777" w:rsidR="00790F03" w:rsidRPr="004015E6" w:rsidRDefault="00790F03">
            <w:pPr>
              <w:spacing w:after="0" w:line="240" w:lineRule="auto"/>
              <w:ind w:left="86" w:hanging="86"/>
              <w:rPr>
                <w:rFonts w:ascii="Times New Roman" w:hAnsi="Times New Roman"/>
                <w:lang w:eastAsia="en-US"/>
              </w:rPr>
            </w:pPr>
            <w:r w:rsidRPr="004015E6">
              <w:rPr>
                <w:rFonts w:ascii="Times New Roman" w:hAnsi="Times New Roman"/>
                <w:lang w:eastAsia="en-US"/>
              </w:rPr>
              <w:t>Витрати від знецінення запасів</w:t>
            </w:r>
          </w:p>
        </w:tc>
        <w:tc>
          <w:tcPr>
            <w:tcW w:w="842" w:type="pct"/>
            <w:vAlign w:val="bottom"/>
            <w:hideMark/>
          </w:tcPr>
          <w:p w14:paraId="05A5C10F" w14:textId="77777777" w:rsidR="00790F03" w:rsidRPr="004015E6" w:rsidRDefault="00790F03">
            <w:pPr>
              <w:spacing w:after="0" w:line="240" w:lineRule="auto"/>
              <w:jc w:val="right"/>
              <w:rPr>
                <w:rFonts w:ascii="Times New Roman" w:hAnsi="Times New Roman"/>
                <w:lang w:eastAsia="en-US"/>
              </w:rPr>
            </w:pPr>
            <w:r w:rsidRPr="004015E6">
              <w:rPr>
                <w:rFonts w:ascii="Times New Roman" w:hAnsi="Times New Roman"/>
                <w:color w:val="000000"/>
                <w:lang w:eastAsia="en-GB"/>
              </w:rPr>
              <w:t>1 308</w:t>
            </w:r>
          </w:p>
        </w:tc>
        <w:tc>
          <w:tcPr>
            <w:tcW w:w="1062" w:type="pct"/>
            <w:gridSpan w:val="2"/>
            <w:hideMark/>
          </w:tcPr>
          <w:p w14:paraId="42EC1565" w14:textId="77777777" w:rsidR="00790F03" w:rsidRPr="004015E6" w:rsidRDefault="00790F03">
            <w:pPr>
              <w:spacing w:after="0" w:line="240" w:lineRule="auto"/>
              <w:ind w:left="85" w:right="171" w:hanging="85"/>
              <w:jc w:val="right"/>
              <w:rPr>
                <w:rFonts w:ascii="Times New Roman" w:hAnsi="Times New Roman"/>
                <w:lang w:eastAsia="en-US"/>
              </w:rPr>
            </w:pPr>
            <w:r w:rsidRPr="004015E6">
              <w:rPr>
                <w:rFonts w:ascii="Times New Roman" w:hAnsi="Times New Roman"/>
                <w:lang w:eastAsia="en-US"/>
              </w:rPr>
              <w:t>2 548</w:t>
            </w:r>
          </w:p>
        </w:tc>
      </w:tr>
      <w:tr w:rsidR="00790F03" w:rsidRPr="004015E6" w14:paraId="2F64A75E" w14:textId="77777777" w:rsidTr="00790F03">
        <w:trPr>
          <w:gridAfter w:val="1"/>
          <w:wAfter w:w="67" w:type="pct"/>
          <w:trHeight w:val="68"/>
        </w:trPr>
        <w:tc>
          <w:tcPr>
            <w:tcW w:w="3096" w:type="pct"/>
            <w:tcBorders>
              <w:top w:val="single" w:sz="4" w:space="0" w:color="auto"/>
              <w:left w:val="nil"/>
              <w:bottom w:val="single" w:sz="4" w:space="0" w:color="auto"/>
              <w:right w:val="nil"/>
            </w:tcBorders>
            <w:tcMar>
              <w:top w:w="0" w:type="dxa"/>
              <w:left w:w="102" w:type="dxa"/>
              <w:bottom w:w="0" w:type="dxa"/>
              <w:right w:w="102" w:type="dxa"/>
            </w:tcMar>
            <w:hideMark/>
          </w:tcPr>
          <w:p w14:paraId="1DD638FA" w14:textId="77777777" w:rsidR="00790F03" w:rsidRPr="004015E6" w:rsidRDefault="00790F03">
            <w:pPr>
              <w:keepNext/>
              <w:spacing w:after="0" w:line="240" w:lineRule="auto"/>
              <w:rPr>
                <w:rFonts w:ascii="Times New Roman" w:hAnsi="Times New Roman"/>
                <w:b/>
                <w:lang w:eastAsia="en-US"/>
              </w:rPr>
            </w:pPr>
            <w:r w:rsidRPr="004015E6">
              <w:rPr>
                <w:rFonts w:ascii="Times New Roman" w:hAnsi="Times New Roman"/>
                <w:b/>
                <w:lang w:eastAsia="en-US"/>
              </w:rPr>
              <w:t>Всього</w:t>
            </w:r>
          </w:p>
        </w:tc>
        <w:tc>
          <w:tcPr>
            <w:tcW w:w="842" w:type="pct"/>
            <w:tcBorders>
              <w:top w:val="single" w:sz="4" w:space="0" w:color="auto"/>
              <w:left w:val="nil"/>
              <w:bottom w:val="single" w:sz="4" w:space="0" w:color="auto"/>
              <w:right w:val="nil"/>
            </w:tcBorders>
            <w:tcMar>
              <w:top w:w="0" w:type="dxa"/>
              <w:left w:w="102" w:type="dxa"/>
              <w:bottom w:w="0" w:type="dxa"/>
              <w:right w:w="102" w:type="dxa"/>
            </w:tcMar>
            <w:hideMark/>
          </w:tcPr>
          <w:p w14:paraId="3E54922E" w14:textId="77777777" w:rsidR="00790F03" w:rsidRPr="004015E6" w:rsidRDefault="00790F03">
            <w:pPr>
              <w:spacing w:after="0" w:line="240" w:lineRule="auto"/>
              <w:jc w:val="right"/>
              <w:rPr>
                <w:rFonts w:ascii="Times New Roman" w:eastAsia="Calibri" w:hAnsi="Times New Roman"/>
                <w:b/>
                <w:lang w:eastAsia="en-US"/>
              </w:rPr>
            </w:pPr>
            <w:r w:rsidRPr="004015E6">
              <w:rPr>
                <w:rFonts w:ascii="Times New Roman" w:eastAsia="Calibri" w:hAnsi="Times New Roman"/>
                <w:b/>
                <w:lang w:eastAsia="en-US"/>
              </w:rPr>
              <w:t>643 409</w:t>
            </w:r>
          </w:p>
        </w:tc>
        <w:tc>
          <w:tcPr>
            <w:tcW w:w="995" w:type="pct"/>
            <w:tcBorders>
              <w:top w:val="single" w:sz="4" w:space="0" w:color="auto"/>
              <w:left w:val="nil"/>
              <w:bottom w:val="single" w:sz="4" w:space="0" w:color="auto"/>
              <w:right w:val="nil"/>
            </w:tcBorders>
            <w:tcMar>
              <w:top w:w="0" w:type="dxa"/>
              <w:left w:w="102" w:type="dxa"/>
              <w:bottom w:w="0" w:type="dxa"/>
              <w:right w:w="102" w:type="dxa"/>
            </w:tcMar>
            <w:hideMark/>
          </w:tcPr>
          <w:p w14:paraId="4D78D3DD" w14:textId="77777777" w:rsidR="00790F03" w:rsidRPr="004015E6" w:rsidRDefault="00790F03">
            <w:pPr>
              <w:spacing w:after="0" w:line="240" w:lineRule="auto"/>
              <w:ind w:left="405"/>
              <w:contextualSpacing/>
              <w:jc w:val="right"/>
              <w:rPr>
                <w:rFonts w:ascii="Times New Roman" w:eastAsia="Calibri" w:hAnsi="Times New Roman"/>
                <w:b/>
                <w:lang w:eastAsia="en-US"/>
              </w:rPr>
            </w:pPr>
            <w:r w:rsidRPr="004015E6">
              <w:rPr>
                <w:rFonts w:ascii="Times New Roman" w:eastAsia="Calibri" w:hAnsi="Times New Roman"/>
                <w:b/>
                <w:lang w:eastAsia="en-US"/>
              </w:rPr>
              <w:t>709 554</w:t>
            </w:r>
          </w:p>
        </w:tc>
      </w:tr>
    </w:tbl>
    <w:p w14:paraId="43759212" w14:textId="77777777" w:rsidR="00790F03" w:rsidRPr="004015E6" w:rsidRDefault="00790F03" w:rsidP="00790F03">
      <w:pPr>
        <w:keepNext/>
        <w:tabs>
          <w:tab w:val="num" w:pos="360"/>
        </w:tabs>
        <w:spacing w:before="240" w:after="240" w:line="240" w:lineRule="auto"/>
        <w:outlineLvl w:val="0"/>
        <w:rPr>
          <w:rFonts w:ascii="Times New Roman" w:hAnsi="Times New Roman"/>
          <w:b/>
          <w:kern w:val="28"/>
        </w:rPr>
      </w:pPr>
      <w:r w:rsidRPr="004015E6">
        <w:rPr>
          <w:rFonts w:ascii="Times New Roman" w:hAnsi="Times New Roman"/>
          <w:b/>
          <w:kern w:val="28"/>
        </w:rPr>
        <w:lastRenderedPageBreak/>
        <w:t>17. Інші операційні доходи (до рядку 2120 звіту про фінансові результати)</w:t>
      </w:r>
    </w:p>
    <w:tbl>
      <w:tblPr>
        <w:tblW w:w="5000" w:type="pct"/>
        <w:tblCellMar>
          <w:left w:w="56" w:type="dxa"/>
          <w:right w:w="56" w:type="dxa"/>
        </w:tblCellMar>
        <w:tblLook w:val="04A0" w:firstRow="1" w:lastRow="0" w:firstColumn="1" w:lastColumn="0" w:noHBand="0" w:noVBand="1"/>
      </w:tblPr>
      <w:tblGrid>
        <w:gridCol w:w="7594"/>
        <w:gridCol w:w="1584"/>
        <w:gridCol w:w="1582"/>
      </w:tblGrid>
      <w:tr w:rsidR="00790F03" w:rsidRPr="004015E6" w14:paraId="060F856B" w14:textId="77777777" w:rsidTr="00790F03">
        <w:trPr>
          <w:cantSplit/>
          <w:trHeight w:val="20"/>
        </w:trPr>
        <w:tc>
          <w:tcPr>
            <w:tcW w:w="3529" w:type="pct"/>
            <w:tcBorders>
              <w:top w:val="nil"/>
              <w:left w:val="nil"/>
              <w:bottom w:val="single" w:sz="4" w:space="0" w:color="auto"/>
              <w:right w:val="nil"/>
            </w:tcBorders>
            <w:vAlign w:val="bottom"/>
            <w:hideMark/>
          </w:tcPr>
          <w:p w14:paraId="10719CFA" w14:textId="77777777" w:rsidR="00790F03" w:rsidRPr="004015E6" w:rsidRDefault="00790F03">
            <w:pPr>
              <w:keepNext/>
              <w:spacing w:after="0" w:line="240" w:lineRule="auto"/>
              <w:ind w:left="86" w:hanging="86"/>
              <w:rPr>
                <w:rFonts w:ascii="Times New Roman" w:hAnsi="Times New Roman"/>
                <w:b/>
                <w:i/>
                <w:lang w:eastAsia="en-US"/>
              </w:rPr>
            </w:pPr>
            <w:r w:rsidRPr="004015E6">
              <w:rPr>
                <w:rFonts w:ascii="Times New Roman" w:hAnsi="Times New Roman"/>
                <w:i/>
                <w:lang w:eastAsia="en-US"/>
              </w:rPr>
              <w:t>У тисячах гривень</w:t>
            </w:r>
          </w:p>
        </w:tc>
        <w:tc>
          <w:tcPr>
            <w:tcW w:w="736" w:type="pct"/>
            <w:tcBorders>
              <w:top w:val="nil"/>
              <w:left w:val="nil"/>
              <w:bottom w:val="single" w:sz="4" w:space="0" w:color="auto"/>
              <w:right w:val="nil"/>
            </w:tcBorders>
            <w:vAlign w:val="bottom"/>
            <w:hideMark/>
          </w:tcPr>
          <w:p w14:paraId="719FCD87" w14:textId="77777777" w:rsidR="00790F03" w:rsidRPr="004015E6" w:rsidRDefault="00790F03">
            <w:pPr>
              <w:keepNext/>
              <w:spacing w:after="0" w:line="240" w:lineRule="auto"/>
              <w:ind w:right="57"/>
              <w:jc w:val="right"/>
              <w:rPr>
                <w:rFonts w:ascii="Times New Roman" w:hAnsi="Times New Roman"/>
                <w:b/>
                <w:lang w:eastAsia="en-US"/>
              </w:rPr>
            </w:pPr>
            <w:r w:rsidRPr="004015E6">
              <w:rPr>
                <w:rFonts w:ascii="Times New Roman" w:hAnsi="Times New Roman"/>
                <w:b/>
                <w:lang w:eastAsia="en-US"/>
              </w:rPr>
              <w:t>За 2019 р.</w:t>
            </w:r>
          </w:p>
        </w:tc>
        <w:tc>
          <w:tcPr>
            <w:tcW w:w="735" w:type="pct"/>
            <w:tcBorders>
              <w:top w:val="nil"/>
              <w:left w:val="nil"/>
              <w:bottom w:val="single" w:sz="4" w:space="0" w:color="auto"/>
              <w:right w:val="nil"/>
            </w:tcBorders>
            <w:vAlign w:val="bottom"/>
            <w:hideMark/>
          </w:tcPr>
          <w:p w14:paraId="1A9CA26A" w14:textId="77777777" w:rsidR="00790F03" w:rsidRPr="004015E6" w:rsidRDefault="00790F03">
            <w:pPr>
              <w:keepNext/>
              <w:spacing w:after="0" w:line="240" w:lineRule="auto"/>
              <w:ind w:right="57"/>
              <w:jc w:val="right"/>
              <w:rPr>
                <w:rFonts w:ascii="Times New Roman" w:hAnsi="Times New Roman"/>
                <w:b/>
                <w:lang w:eastAsia="en-US"/>
              </w:rPr>
            </w:pPr>
            <w:r w:rsidRPr="004015E6">
              <w:rPr>
                <w:rFonts w:ascii="Times New Roman" w:hAnsi="Times New Roman"/>
                <w:b/>
                <w:lang w:eastAsia="en-US"/>
              </w:rPr>
              <w:t>За 2018 р.</w:t>
            </w:r>
          </w:p>
        </w:tc>
      </w:tr>
      <w:tr w:rsidR="00790F03" w:rsidRPr="004015E6" w14:paraId="4E2DBAF7" w14:textId="77777777" w:rsidTr="00790F03">
        <w:trPr>
          <w:cantSplit/>
          <w:trHeight w:val="20"/>
        </w:trPr>
        <w:tc>
          <w:tcPr>
            <w:tcW w:w="3529" w:type="pct"/>
            <w:vAlign w:val="bottom"/>
            <w:hideMark/>
          </w:tcPr>
          <w:p w14:paraId="1C7E033C" w14:textId="77777777" w:rsidR="00790F03" w:rsidRPr="004015E6" w:rsidRDefault="00790F03">
            <w:pPr>
              <w:spacing w:after="0" w:line="240" w:lineRule="auto"/>
              <w:ind w:left="124" w:hanging="124"/>
              <w:rPr>
                <w:rFonts w:ascii="Times New Roman" w:hAnsi="Times New Roman"/>
                <w:lang w:eastAsia="en-US"/>
              </w:rPr>
            </w:pPr>
            <w:r w:rsidRPr="004015E6">
              <w:rPr>
                <w:rFonts w:ascii="Times New Roman" w:hAnsi="Times New Roman"/>
                <w:lang w:eastAsia="en-US"/>
              </w:rPr>
              <w:t>Дохід від реалізації інших робіт, послуг</w:t>
            </w:r>
          </w:p>
        </w:tc>
        <w:tc>
          <w:tcPr>
            <w:tcW w:w="736" w:type="pct"/>
            <w:vAlign w:val="bottom"/>
            <w:hideMark/>
          </w:tcPr>
          <w:p w14:paraId="294ED277" w14:textId="77777777" w:rsidR="00790F03" w:rsidRPr="004015E6" w:rsidRDefault="00790F03">
            <w:pPr>
              <w:spacing w:after="0" w:line="240" w:lineRule="auto"/>
              <w:jc w:val="right"/>
              <w:rPr>
                <w:rFonts w:ascii="Times New Roman" w:hAnsi="Times New Roman"/>
                <w:lang w:eastAsia="en-US"/>
              </w:rPr>
            </w:pPr>
            <w:r w:rsidRPr="004015E6">
              <w:rPr>
                <w:rFonts w:ascii="Times New Roman" w:hAnsi="Times New Roman"/>
                <w:lang w:eastAsia="en-US"/>
              </w:rPr>
              <w:t>9</w:t>
            </w:r>
          </w:p>
        </w:tc>
        <w:tc>
          <w:tcPr>
            <w:tcW w:w="735" w:type="pct"/>
            <w:vAlign w:val="bottom"/>
            <w:hideMark/>
          </w:tcPr>
          <w:p w14:paraId="4FECE583" w14:textId="77777777" w:rsidR="00790F03" w:rsidRPr="004015E6" w:rsidRDefault="00790F03">
            <w:pPr>
              <w:spacing w:after="0" w:line="240" w:lineRule="auto"/>
              <w:ind w:left="85" w:right="86" w:hanging="85"/>
              <w:jc w:val="right"/>
              <w:rPr>
                <w:rFonts w:ascii="Times New Roman" w:hAnsi="Times New Roman"/>
                <w:color w:val="000000"/>
                <w:lang w:eastAsia="en-US"/>
              </w:rPr>
            </w:pPr>
            <w:r w:rsidRPr="004015E6">
              <w:rPr>
                <w:rFonts w:ascii="Times New Roman" w:hAnsi="Times New Roman"/>
                <w:color w:val="000000"/>
                <w:lang w:eastAsia="en-US"/>
              </w:rPr>
              <w:t>820</w:t>
            </w:r>
          </w:p>
        </w:tc>
      </w:tr>
      <w:tr w:rsidR="00790F03" w:rsidRPr="004015E6" w14:paraId="6EA18C16" w14:textId="77777777" w:rsidTr="00790F03">
        <w:trPr>
          <w:cantSplit/>
          <w:trHeight w:val="20"/>
        </w:trPr>
        <w:tc>
          <w:tcPr>
            <w:tcW w:w="3529" w:type="pct"/>
            <w:vAlign w:val="bottom"/>
            <w:hideMark/>
          </w:tcPr>
          <w:p w14:paraId="4B6A708B" w14:textId="77777777" w:rsidR="00790F03" w:rsidRPr="004015E6" w:rsidRDefault="00790F03">
            <w:pPr>
              <w:spacing w:after="0" w:line="240" w:lineRule="auto"/>
              <w:ind w:left="124" w:hanging="124"/>
              <w:rPr>
                <w:rFonts w:ascii="Times New Roman" w:hAnsi="Times New Roman"/>
                <w:lang w:eastAsia="en-US"/>
              </w:rPr>
            </w:pPr>
            <w:r w:rsidRPr="004015E6">
              <w:rPr>
                <w:rFonts w:ascii="Times New Roman" w:hAnsi="Times New Roman"/>
                <w:lang w:eastAsia="en-US"/>
              </w:rPr>
              <w:t>Дохід від реалізації інших оборотних активів</w:t>
            </w:r>
          </w:p>
        </w:tc>
        <w:tc>
          <w:tcPr>
            <w:tcW w:w="736" w:type="pct"/>
            <w:vAlign w:val="bottom"/>
            <w:hideMark/>
          </w:tcPr>
          <w:p w14:paraId="4D6C6407" w14:textId="77777777" w:rsidR="00790F03" w:rsidRPr="004015E6" w:rsidRDefault="00790F03">
            <w:pPr>
              <w:spacing w:after="0" w:line="240" w:lineRule="auto"/>
              <w:jc w:val="right"/>
              <w:rPr>
                <w:rFonts w:ascii="Times New Roman" w:hAnsi="Times New Roman"/>
                <w:lang w:eastAsia="en-US"/>
              </w:rPr>
            </w:pPr>
            <w:r w:rsidRPr="004015E6">
              <w:rPr>
                <w:rFonts w:ascii="Times New Roman" w:hAnsi="Times New Roman"/>
                <w:lang w:eastAsia="en-US"/>
              </w:rPr>
              <w:t>-</w:t>
            </w:r>
          </w:p>
        </w:tc>
        <w:tc>
          <w:tcPr>
            <w:tcW w:w="735" w:type="pct"/>
            <w:vAlign w:val="bottom"/>
            <w:hideMark/>
          </w:tcPr>
          <w:p w14:paraId="52465116" w14:textId="77777777" w:rsidR="00790F03" w:rsidRPr="004015E6" w:rsidRDefault="00790F03">
            <w:pPr>
              <w:spacing w:after="0" w:line="240" w:lineRule="auto"/>
              <w:ind w:left="85" w:right="86" w:hanging="85"/>
              <w:jc w:val="right"/>
              <w:rPr>
                <w:rFonts w:ascii="Times New Roman" w:hAnsi="Times New Roman"/>
                <w:color w:val="000000"/>
                <w:lang w:eastAsia="en-US"/>
              </w:rPr>
            </w:pPr>
            <w:r w:rsidRPr="004015E6">
              <w:rPr>
                <w:rFonts w:ascii="Times New Roman" w:hAnsi="Times New Roman"/>
                <w:color w:val="000000"/>
                <w:lang w:eastAsia="en-US"/>
              </w:rPr>
              <w:t>53</w:t>
            </w:r>
          </w:p>
        </w:tc>
      </w:tr>
      <w:tr w:rsidR="00790F03" w:rsidRPr="004015E6" w14:paraId="5CE52A88" w14:textId="77777777" w:rsidTr="00790F03">
        <w:trPr>
          <w:cantSplit/>
          <w:trHeight w:val="20"/>
        </w:trPr>
        <w:tc>
          <w:tcPr>
            <w:tcW w:w="3529" w:type="pct"/>
            <w:vAlign w:val="bottom"/>
            <w:hideMark/>
          </w:tcPr>
          <w:p w14:paraId="468812B1" w14:textId="77777777" w:rsidR="00790F03" w:rsidRPr="004015E6" w:rsidRDefault="00790F03">
            <w:pPr>
              <w:spacing w:after="0" w:line="240" w:lineRule="auto"/>
              <w:ind w:left="124" w:hanging="124"/>
              <w:rPr>
                <w:rFonts w:ascii="Times New Roman" w:hAnsi="Times New Roman"/>
                <w:lang w:eastAsia="en-US"/>
              </w:rPr>
            </w:pPr>
            <w:r w:rsidRPr="004015E6">
              <w:rPr>
                <w:rFonts w:ascii="Times New Roman" w:hAnsi="Times New Roman"/>
                <w:lang w:eastAsia="en-US"/>
              </w:rPr>
              <w:t>Дохід від операційної оренди</w:t>
            </w:r>
          </w:p>
        </w:tc>
        <w:tc>
          <w:tcPr>
            <w:tcW w:w="736" w:type="pct"/>
            <w:vAlign w:val="bottom"/>
            <w:hideMark/>
          </w:tcPr>
          <w:p w14:paraId="6D41DCF3" w14:textId="77777777" w:rsidR="00790F03" w:rsidRPr="004015E6" w:rsidRDefault="00790F03">
            <w:pPr>
              <w:spacing w:after="0" w:line="240" w:lineRule="auto"/>
              <w:jc w:val="right"/>
              <w:rPr>
                <w:rFonts w:ascii="Times New Roman" w:hAnsi="Times New Roman"/>
                <w:lang w:eastAsia="en-US"/>
              </w:rPr>
            </w:pPr>
            <w:r w:rsidRPr="004015E6">
              <w:rPr>
                <w:rFonts w:ascii="Times New Roman" w:hAnsi="Times New Roman"/>
                <w:lang w:eastAsia="en-US"/>
              </w:rPr>
              <w:t>463</w:t>
            </w:r>
          </w:p>
        </w:tc>
        <w:tc>
          <w:tcPr>
            <w:tcW w:w="735" w:type="pct"/>
            <w:vAlign w:val="bottom"/>
            <w:hideMark/>
          </w:tcPr>
          <w:p w14:paraId="12C64F84" w14:textId="77777777" w:rsidR="00790F03" w:rsidRPr="004015E6" w:rsidRDefault="00790F03">
            <w:pPr>
              <w:spacing w:after="0" w:line="240" w:lineRule="auto"/>
              <w:ind w:left="85" w:right="86" w:hanging="85"/>
              <w:jc w:val="right"/>
              <w:rPr>
                <w:rFonts w:ascii="Times New Roman" w:hAnsi="Times New Roman"/>
                <w:color w:val="000000"/>
                <w:lang w:eastAsia="en-US"/>
              </w:rPr>
            </w:pPr>
            <w:r w:rsidRPr="004015E6">
              <w:rPr>
                <w:rFonts w:ascii="Times New Roman" w:hAnsi="Times New Roman"/>
                <w:color w:val="000000"/>
                <w:lang w:eastAsia="en-US"/>
              </w:rPr>
              <w:t>518</w:t>
            </w:r>
          </w:p>
        </w:tc>
      </w:tr>
      <w:tr w:rsidR="00790F03" w:rsidRPr="004015E6" w14:paraId="2931B951" w14:textId="77777777" w:rsidTr="00790F03">
        <w:trPr>
          <w:cantSplit/>
          <w:trHeight w:val="20"/>
        </w:trPr>
        <w:tc>
          <w:tcPr>
            <w:tcW w:w="3529" w:type="pct"/>
            <w:vAlign w:val="bottom"/>
            <w:hideMark/>
          </w:tcPr>
          <w:p w14:paraId="5E9D8A5B" w14:textId="77777777" w:rsidR="00790F03" w:rsidRPr="004015E6" w:rsidRDefault="00790F03">
            <w:pPr>
              <w:spacing w:after="0" w:line="240" w:lineRule="auto"/>
              <w:ind w:left="124" w:hanging="124"/>
              <w:rPr>
                <w:rFonts w:ascii="Times New Roman" w:hAnsi="Times New Roman"/>
                <w:lang w:eastAsia="en-US"/>
              </w:rPr>
            </w:pPr>
            <w:r w:rsidRPr="004015E6">
              <w:rPr>
                <w:rFonts w:ascii="Times New Roman" w:hAnsi="Times New Roman"/>
                <w:lang w:eastAsia="en-US"/>
              </w:rPr>
              <w:t>Дохід від відшкодування від раніше списаних активів</w:t>
            </w:r>
          </w:p>
        </w:tc>
        <w:tc>
          <w:tcPr>
            <w:tcW w:w="736" w:type="pct"/>
            <w:vAlign w:val="bottom"/>
            <w:hideMark/>
          </w:tcPr>
          <w:p w14:paraId="5CD1B4ED" w14:textId="77777777" w:rsidR="00790F03" w:rsidRPr="004015E6" w:rsidRDefault="00790F03">
            <w:pPr>
              <w:spacing w:after="0" w:line="240" w:lineRule="auto"/>
              <w:jc w:val="right"/>
              <w:rPr>
                <w:rFonts w:ascii="Times New Roman" w:hAnsi="Times New Roman"/>
                <w:lang w:eastAsia="en-US"/>
              </w:rPr>
            </w:pPr>
            <w:r w:rsidRPr="004015E6">
              <w:rPr>
                <w:rFonts w:ascii="Times New Roman" w:hAnsi="Times New Roman"/>
                <w:lang w:eastAsia="en-US"/>
              </w:rPr>
              <w:t>-</w:t>
            </w:r>
          </w:p>
        </w:tc>
        <w:tc>
          <w:tcPr>
            <w:tcW w:w="735" w:type="pct"/>
            <w:vAlign w:val="bottom"/>
            <w:hideMark/>
          </w:tcPr>
          <w:p w14:paraId="7416C934" w14:textId="77777777" w:rsidR="00790F03" w:rsidRPr="004015E6" w:rsidRDefault="00790F03">
            <w:pPr>
              <w:spacing w:after="0" w:line="240" w:lineRule="auto"/>
              <w:ind w:left="85" w:right="86" w:hanging="85"/>
              <w:jc w:val="right"/>
              <w:rPr>
                <w:rFonts w:ascii="Times New Roman" w:hAnsi="Times New Roman"/>
                <w:color w:val="000000"/>
                <w:lang w:eastAsia="en-US"/>
              </w:rPr>
            </w:pPr>
            <w:r w:rsidRPr="004015E6">
              <w:rPr>
                <w:rFonts w:ascii="Times New Roman" w:hAnsi="Times New Roman"/>
                <w:color w:val="000000"/>
                <w:lang w:eastAsia="en-US"/>
              </w:rPr>
              <w:t>4</w:t>
            </w:r>
          </w:p>
        </w:tc>
      </w:tr>
      <w:tr w:rsidR="00790F03" w:rsidRPr="004015E6" w14:paraId="400B2A10" w14:textId="77777777" w:rsidTr="00790F03">
        <w:trPr>
          <w:cantSplit/>
          <w:trHeight w:val="20"/>
        </w:trPr>
        <w:tc>
          <w:tcPr>
            <w:tcW w:w="3529" w:type="pct"/>
            <w:vAlign w:val="bottom"/>
            <w:hideMark/>
          </w:tcPr>
          <w:p w14:paraId="739F21C7" w14:textId="77777777" w:rsidR="00790F03" w:rsidRPr="004015E6" w:rsidRDefault="00790F03">
            <w:pPr>
              <w:spacing w:after="0" w:line="240" w:lineRule="auto"/>
              <w:ind w:left="124" w:hanging="124"/>
              <w:rPr>
                <w:rFonts w:ascii="Times New Roman" w:hAnsi="Times New Roman"/>
                <w:lang w:eastAsia="en-US"/>
              </w:rPr>
            </w:pPr>
            <w:r w:rsidRPr="004015E6">
              <w:rPr>
                <w:rFonts w:ascii="Times New Roman" w:hAnsi="Times New Roman"/>
                <w:lang w:eastAsia="en-US"/>
              </w:rPr>
              <w:t>Дохід від списання кредиторської заборгованості</w:t>
            </w:r>
          </w:p>
        </w:tc>
        <w:tc>
          <w:tcPr>
            <w:tcW w:w="736" w:type="pct"/>
            <w:vAlign w:val="bottom"/>
          </w:tcPr>
          <w:p w14:paraId="3ADFC8D4" w14:textId="77777777" w:rsidR="00790F03" w:rsidRPr="004015E6" w:rsidRDefault="00790F03">
            <w:pPr>
              <w:spacing w:after="0" w:line="240" w:lineRule="auto"/>
              <w:jc w:val="right"/>
              <w:rPr>
                <w:rFonts w:ascii="Times New Roman" w:hAnsi="Times New Roman"/>
                <w:lang w:eastAsia="en-US"/>
              </w:rPr>
            </w:pPr>
          </w:p>
        </w:tc>
        <w:tc>
          <w:tcPr>
            <w:tcW w:w="735" w:type="pct"/>
            <w:vAlign w:val="bottom"/>
            <w:hideMark/>
          </w:tcPr>
          <w:p w14:paraId="36283878" w14:textId="77777777" w:rsidR="00790F03" w:rsidRPr="004015E6" w:rsidRDefault="00790F03">
            <w:pPr>
              <w:spacing w:after="0" w:line="240" w:lineRule="auto"/>
              <w:ind w:left="85" w:right="86" w:hanging="85"/>
              <w:jc w:val="right"/>
              <w:rPr>
                <w:rFonts w:ascii="Times New Roman" w:hAnsi="Times New Roman"/>
                <w:color w:val="000000"/>
                <w:lang w:eastAsia="en-US"/>
              </w:rPr>
            </w:pPr>
            <w:r w:rsidRPr="004015E6">
              <w:rPr>
                <w:rFonts w:ascii="Times New Roman" w:hAnsi="Times New Roman"/>
                <w:color w:val="000000"/>
                <w:lang w:eastAsia="en-US"/>
              </w:rPr>
              <w:t>4</w:t>
            </w:r>
          </w:p>
        </w:tc>
      </w:tr>
      <w:tr w:rsidR="00790F03" w:rsidRPr="004015E6" w14:paraId="0BD633B8" w14:textId="77777777" w:rsidTr="00790F03">
        <w:trPr>
          <w:cantSplit/>
          <w:trHeight w:val="20"/>
        </w:trPr>
        <w:tc>
          <w:tcPr>
            <w:tcW w:w="3529" w:type="pct"/>
            <w:vAlign w:val="bottom"/>
            <w:hideMark/>
          </w:tcPr>
          <w:p w14:paraId="075972D2" w14:textId="77777777" w:rsidR="00790F03" w:rsidRPr="004015E6" w:rsidRDefault="00790F03">
            <w:pPr>
              <w:spacing w:after="0" w:line="240" w:lineRule="auto"/>
              <w:ind w:left="124" w:hanging="124"/>
              <w:rPr>
                <w:rFonts w:ascii="Times New Roman" w:hAnsi="Times New Roman"/>
                <w:lang w:eastAsia="en-US"/>
              </w:rPr>
            </w:pPr>
            <w:r w:rsidRPr="004015E6">
              <w:rPr>
                <w:rFonts w:ascii="Times New Roman" w:hAnsi="Times New Roman"/>
                <w:lang w:eastAsia="en-US"/>
              </w:rPr>
              <w:t>Інші доходи від операційної діяльності</w:t>
            </w:r>
          </w:p>
        </w:tc>
        <w:tc>
          <w:tcPr>
            <w:tcW w:w="736" w:type="pct"/>
            <w:vAlign w:val="bottom"/>
            <w:hideMark/>
          </w:tcPr>
          <w:p w14:paraId="0D968EF3" w14:textId="77777777" w:rsidR="00790F03" w:rsidRPr="004015E6" w:rsidRDefault="00790F03">
            <w:pPr>
              <w:spacing w:after="0" w:line="240" w:lineRule="auto"/>
              <w:jc w:val="right"/>
              <w:rPr>
                <w:rFonts w:ascii="Times New Roman" w:hAnsi="Times New Roman"/>
                <w:lang w:eastAsia="en-US"/>
              </w:rPr>
            </w:pPr>
            <w:r w:rsidRPr="004015E6">
              <w:rPr>
                <w:rFonts w:ascii="Times New Roman" w:hAnsi="Times New Roman"/>
                <w:lang w:eastAsia="en-US"/>
              </w:rPr>
              <w:t>1</w:t>
            </w:r>
          </w:p>
        </w:tc>
        <w:tc>
          <w:tcPr>
            <w:tcW w:w="735" w:type="pct"/>
            <w:vAlign w:val="bottom"/>
            <w:hideMark/>
          </w:tcPr>
          <w:p w14:paraId="63F6BDA4" w14:textId="77777777" w:rsidR="00790F03" w:rsidRPr="004015E6" w:rsidRDefault="00790F03">
            <w:pPr>
              <w:spacing w:after="0" w:line="240" w:lineRule="auto"/>
              <w:ind w:left="85" w:right="86" w:hanging="85"/>
              <w:jc w:val="right"/>
              <w:rPr>
                <w:rFonts w:ascii="Times New Roman" w:hAnsi="Times New Roman"/>
                <w:color w:val="000000"/>
                <w:lang w:eastAsia="en-US"/>
              </w:rPr>
            </w:pPr>
            <w:r w:rsidRPr="004015E6">
              <w:rPr>
                <w:rFonts w:ascii="Times New Roman" w:hAnsi="Times New Roman"/>
                <w:color w:val="000000"/>
                <w:lang w:eastAsia="en-US"/>
              </w:rPr>
              <w:t>5 858</w:t>
            </w:r>
          </w:p>
        </w:tc>
      </w:tr>
      <w:tr w:rsidR="00790F03" w:rsidRPr="004015E6" w14:paraId="17AA9A69" w14:textId="77777777" w:rsidTr="00790F03">
        <w:trPr>
          <w:cantSplit/>
          <w:trHeight w:val="20"/>
        </w:trPr>
        <w:tc>
          <w:tcPr>
            <w:tcW w:w="3529" w:type="pct"/>
            <w:tcBorders>
              <w:top w:val="single" w:sz="4" w:space="0" w:color="auto"/>
              <w:left w:val="nil"/>
              <w:bottom w:val="single" w:sz="4" w:space="0" w:color="auto"/>
              <w:right w:val="nil"/>
            </w:tcBorders>
            <w:vAlign w:val="bottom"/>
            <w:hideMark/>
          </w:tcPr>
          <w:p w14:paraId="338AC5FA" w14:textId="77777777" w:rsidR="00790F03" w:rsidRPr="004015E6" w:rsidRDefault="00790F03">
            <w:pPr>
              <w:keepNext/>
              <w:spacing w:after="0" w:line="240" w:lineRule="auto"/>
              <w:ind w:left="86" w:hanging="86"/>
              <w:rPr>
                <w:rFonts w:ascii="Times New Roman" w:hAnsi="Times New Roman"/>
                <w:b/>
                <w:lang w:eastAsia="en-US"/>
              </w:rPr>
            </w:pPr>
            <w:r w:rsidRPr="004015E6">
              <w:rPr>
                <w:rFonts w:ascii="Times New Roman" w:hAnsi="Times New Roman"/>
                <w:b/>
                <w:lang w:eastAsia="en-US"/>
              </w:rPr>
              <w:t xml:space="preserve">Всього </w:t>
            </w:r>
          </w:p>
        </w:tc>
        <w:tc>
          <w:tcPr>
            <w:tcW w:w="736" w:type="pct"/>
            <w:tcBorders>
              <w:top w:val="single" w:sz="4" w:space="0" w:color="auto"/>
              <w:left w:val="nil"/>
              <w:bottom w:val="single" w:sz="4" w:space="0" w:color="auto"/>
              <w:right w:val="nil"/>
            </w:tcBorders>
            <w:vAlign w:val="bottom"/>
            <w:hideMark/>
          </w:tcPr>
          <w:p w14:paraId="6DD9E122" w14:textId="77777777" w:rsidR="00790F03" w:rsidRPr="004015E6" w:rsidRDefault="00790F03">
            <w:pPr>
              <w:spacing w:after="0" w:line="240" w:lineRule="auto"/>
              <w:ind w:left="85" w:hanging="85"/>
              <w:jc w:val="right"/>
              <w:rPr>
                <w:rFonts w:ascii="Times New Roman" w:hAnsi="Times New Roman"/>
                <w:b/>
                <w:bCs/>
                <w:lang w:eastAsia="en-US"/>
              </w:rPr>
            </w:pPr>
            <w:r w:rsidRPr="004015E6">
              <w:rPr>
                <w:rFonts w:ascii="Times New Roman" w:hAnsi="Times New Roman"/>
                <w:b/>
                <w:bCs/>
                <w:lang w:eastAsia="en-US"/>
              </w:rPr>
              <w:t>473</w:t>
            </w:r>
          </w:p>
        </w:tc>
        <w:tc>
          <w:tcPr>
            <w:tcW w:w="735" w:type="pct"/>
            <w:tcBorders>
              <w:top w:val="single" w:sz="4" w:space="0" w:color="auto"/>
              <w:left w:val="nil"/>
              <w:bottom w:val="single" w:sz="4" w:space="0" w:color="auto"/>
              <w:right w:val="nil"/>
            </w:tcBorders>
            <w:vAlign w:val="bottom"/>
            <w:hideMark/>
          </w:tcPr>
          <w:p w14:paraId="5A9EC2F8" w14:textId="77777777" w:rsidR="00790F03" w:rsidRPr="004015E6" w:rsidRDefault="00790F03">
            <w:pPr>
              <w:spacing w:after="0" w:line="240" w:lineRule="auto"/>
              <w:ind w:left="85" w:right="39" w:hanging="85"/>
              <w:jc w:val="right"/>
              <w:rPr>
                <w:rFonts w:ascii="Times New Roman" w:hAnsi="Times New Roman"/>
                <w:b/>
                <w:bCs/>
                <w:lang w:eastAsia="en-US"/>
              </w:rPr>
            </w:pPr>
            <w:r w:rsidRPr="004015E6">
              <w:rPr>
                <w:rFonts w:ascii="Times New Roman" w:hAnsi="Times New Roman"/>
                <w:b/>
                <w:bCs/>
                <w:lang w:eastAsia="en-US"/>
              </w:rPr>
              <w:t>7 257</w:t>
            </w:r>
          </w:p>
        </w:tc>
      </w:tr>
    </w:tbl>
    <w:p w14:paraId="4E054824" w14:textId="77777777" w:rsidR="00790F03" w:rsidRPr="004015E6" w:rsidRDefault="00790F03" w:rsidP="00790F03">
      <w:pPr>
        <w:rPr>
          <w:rFonts w:ascii="Times New Roman" w:hAnsi="Times New Roman"/>
          <w:b/>
          <w:kern w:val="28"/>
          <w:lang w:eastAsia="en-US"/>
        </w:rPr>
      </w:pPr>
    </w:p>
    <w:p w14:paraId="1A810EFB" w14:textId="77777777" w:rsidR="00790F03" w:rsidRPr="004015E6" w:rsidRDefault="00790F03" w:rsidP="00790F03">
      <w:pPr>
        <w:keepNext/>
        <w:tabs>
          <w:tab w:val="num" w:pos="360"/>
        </w:tabs>
        <w:spacing w:before="240" w:after="240" w:line="240" w:lineRule="auto"/>
        <w:outlineLvl w:val="0"/>
        <w:rPr>
          <w:rFonts w:ascii="Times New Roman" w:hAnsi="Times New Roman"/>
          <w:b/>
          <w:kern w:val="28"/>
        </w:rPr>
      </w:pPr>
      <w:bookmarkStart w:id="78" w:name="_Toc529799424"/>
      <w:r w:rsidRPr="004015E6">
        <w:rPr>
          <w:rFonts w:ascii="Times New Roman" w:hAnsi="Times New Roman"/>
          <w:b/>
          <w:kern w:val="28"/>
        </w:rPr>
        <w:t>18. Адміністративні витрати (до рядку 2130 звіту про фінансові результати)</w:t>
      </w:r>
    </w:p>
    <w:tbl>
      <w:tblPr>
        <w:tblW w:w="5000" w:type="pct"/>
        <w:tblCellMar>
          <w:left w:w="56" w:type="dxa"/>
          <w:right w:w="56" w:type="dxa"/>
        </w:tblCellMar>
        <w:tblLook w:val="04A0" w:firstRow="1" w:lastRow="0" w:firstColumn="1" w:lastColumn="0" w:noHBand="0" w:noVBand="1"/>
      </w:tblPr>
      <w:tblGrid>
        <w:gridCol w:w="7594"/>
        <w:gridCol w:w="1584"/>
        <w:gridCol w:w="1582"/>
      </w:tblGrid>
      <w:tr w:rsidR="00790F03" w:rsidRPr="004015E6" w14:paraId="15C3BF6F" w14:textId="77777777" w:rsidTr="00790F03">
        <w:trPr>
          <w:cantSplit/>
          <w:trHeight w:val="20"/>
        </w:trPr>
        <w:tc>
          <w:tcPr>
            <w:tcW w:w="3529" w:type="pct"/>
            <w:tcBorders>
              <w:top w:val="nil"/>
              <w:left w:val="nil"/>
              <w:bottom w:val="single" w:sz="4" w:space="0" w:color="auto"/>
              <w:right w:val="nil"/>
            </w:tcBorders>
            <w:vAlign w:val="bottom"/>
            <w:hideMark/>
          </w:tcPr>
          <w:p w14:paraId="64287651" w14:textId="77777777" w:rsidR="00790F03" w:rsidRPr="004015E6" w:rsidRDefault="00790F03">
            <w:pPr>
              <w:keepNext/>
              <w:spacing w:after="0" w:line="240" w:lineRule="auto"/>
              <w:ind w:left="86" w:hanging="86"/>
              <w:rPr>
                <w:rFonts w:ascii="Times New Roman" w:hAnsi="Times New Roman"/>
                <w:b/>
                <w:i/>
                <w:lang w:eastAsia="en-US"/>
              </w:rPr>
            </w:pPr>
            <w:r w:rsidRPr="004015E6">
              <w:rPr>
                <w:rFonts w:ascii="Times New Roman" w:hAnsi="Times New Roman"/>
                <w:i/>
                <w:lang w:eastAsia="en-US"/>
              </w:rPr>
              <w:t>У тисячах гривень</w:t>
            </w:r>
          </w:p>
        </w:tc>
        <w:tc>
          <w:tcPr>
            <w:tcW w:w="736" w:type="pct"/>
            <w:tcBorders>
              <w:top w:val="nil"/>
              <w:left w:val="nil"/>
              <w:bottom w:val="single" w:sz="4" w:space="0" w:color="auto"/>
              <w:right w:val="nil"/>
            </w:tcBorders>
            <w:vAlign w:val="bottom"/>
            <w:hideMark/>
          </w:tcPr>
          <w:p w14:paraId="7F4FF809" w14:textId="77777777" w:rsidR="00790F03" w:rsidRPr="004015E6" w:rsidRDefault="00790F03">
            <w:pPr>
              <w:keepNext/>
              <w:spacing w:after="0" w:line="240" w:lineRule="auto"/>
              <w:ind w:right="57"/>
              <w:jc w:val="right"/>
              <w:rPr>
                <w:rFonts w:ascii="Times New Roman" w:hAnsi="Times New Roman"/>
                <w:b/>
                <w:lang w:eastAsia="en-US"/>
              </w:rPr>
            </w:pPr>
            <w:r w:rsidRPr="004015E6">
              <w:rPr>
                <w:rFonts w:ascii="Times New Roman" w:hAnsi="Times New Roman"/>
                <w:b/>
                <w:lang w:eastAsia="en-US"/>
              </w:rPr>
              <w:t>За 2019 р.</w:t>
            </w:r>
          </w:p>
        </w:tc>
        <w:tc>
          <w:tcPr>
            <w:tcW w:w="735" w:type="pct"/>
            <w:tcBorders>
              <w:top w:val="nil"/>
              <w:left w:val="nil"/>
              <w:bottom w:val="single" w:sz="4" w:space="0" w:color="auto"/>
              <w:right w:val="nil"/>
            </w:tcBorders>
            <w:vAlign w:val="bottom"/>
            <w:hideMark/>
          </w:tcPr>
          <w:p w14:paraId="39EB5FB7" w14:textId="77777777" w:rsidR="00790F03" w:rsidRPr="004015E6" w:rsidRDefault="00790F03">
            <w:pPr>
              <w:keepNext/>
              <w:spacing w:after="0" w:line="240" w:lineRule="auto"/>
              <w:ind w:right="57"/>
              <w:jc w:val="right"/>
              <w:rPr>
                <w:rFonts w:ascii="Times New Roman" w:hAnsi="Times New Roman"/>
                <w:b/>
                <w:lang w:eastAsia="en-US"/>
              </w:rPr>
            </w:pPr>
            <w:r w:rsidRPr="004015E6">
              <w:rPr>
                <w:rFonts w:ascii="Times New Roman" w:hAnsi="Times New Roman"/>
                <w:b/>
                <w:lang w:eastAsia="en-US"/>
              </w:rPr>
              <w:t>За 2018 р.</w:t>
            </w:r>
          </w:p>
        </w:tc>
      </w:tr>
      <w:tr w:rsidR="00790F03" w:rsidRPr="004015E6" w14:paraId="437C9BF0" w14:textId="77777777" w:rsidTr="00790F03">
        <w:trPr>
          <w:cantSplit/>
          <w:trHeight w:val="20"/>
        </w:trPr>
        <w:tc>
          <w:tcPr>
            <w:tcW w:w="3529" w:type="pct"/>
            <w:vAlign w:val="bottom"/>
            <w:hideMark/>
          </w:tcPr>
          <w:p w14:paraId="1193B189" w14:textId="77777777" w:rsidR="00790F03" w:rsidRPr="004015E6" w:rsidRDefault="00790F03">
            <w:pPr>
              <w:spacing w:after="0" w:line="240" w:lineRule="auto"/>
              <w:ind w:left="124" w:hanging="124"/>
              <w:rPr>
                <w:rFonts w:ascii="Times New Roman" w:hAnsi="Times New Roman"/>
                <w:lang w:eastAsia="en-US"/>
              </w:rPr>
            </w:pPr>
            <w:r w:rsidRPr="004015E6">
              <w:rPr>
                <w:rFonts w:ascii="Times New Roman" w:hAnsi="Times New Roman"/>
                <w:lang w:eastAsia="en-US"/>
              </w:rPr>
              <w:t>Витрати на персонал, у тому числі податки на заробітну плату</w:t>
            </w:r>
          </w:p>
        </w:tc>
        <w:tc>
          <w:tcPr>
            <w:tcW w:w="736" w:type="pct"/>
            <w:vAlign w:val="bottom"/>
            <w:hideMark/>
          </w:tcPr>
          <w:p w14:paraId="6A0E8EB0" w14:textId="77777777" w:rsidR="00790F03" w:rsidRPr="004015E6" w:rsidRDefault="00790F03">
            <w:pPr>
              <w:spacing w:after="0" w:line="240" w:lineRule="auto"/>
              <w:jc w:val="right"/>
              <w:rPr>
                <w:rFonts w:ascii="Times New Roman" w:hAnsi="Times New Roman"/>
                <w:lang w:eastAsia="en-US"/>
              </w:rPr>
            </w:pPr>
            <w:r w:rsidRPr="004015E6">
              <w:rPr>
                <w:rFonts w:ascii="Times New Roman" w:hAnsi="Times New Roman"/>
                <w:color w:val="000000"/>
                <w:lang w:eastAsia="en-GB"/>
              </w:rPr>
              <w:t>(2 835)</w:t>
            </w:r>
          </w:p>
        </w:tc>
        <w:tc>
          <w:tcPr>
            <w:tcW w:w="735" w:type="pct"/>
            <w:vAlign w:val="bottom"/>
            <w:hideMark/>
          </w:tcPr>
          <w:p w14:paraId="4B84DF70" w14:textId="77777777" w:rsidR="00790F03" w:rsidRPr="004015E6" w:rsidRDefault="00790F03">
            <w:pPr>
              <w:spacing w:after="0" w:line="240" w:lineRule="auto"/>
              <w:ind w:left="85" w:right="86" w:hanging="85"/>
              <w:jc w:val="right"/>
              <w:rPr>
                <w:rFonts w:ascii="Times New Roman" w:hAnsi="Times New Roman"/>
                <w:color w:val="000000"/>
                <w:lang w:eastAsia="en-US"/>
              </w:rPr>
            </w:pPr>
            <w:r w:rsidRPr="004015E6">
              <w:rPr>
                <w:rFonts w:ascii="Times New Roman" w:hAnsi="Times New Roman"/>
                <w:color w:val="000000"/>
                <w:lang w:eastAsia="en-US"/>
              </w:rPr>
              <w:t>58 234</w:t>
            </w:r>
          </w:p>
        </w:tc>
      </w:tr>
      <w:tr w:rsidR="00790F03" w:rsidRPr="004015E6" w14:paraId="2BA513AF" w14:textId="77777777" w:rsidTr="00790F03">
        <w:trPr>
          <w:cantSplit/>
          <w:trHeight w:val="20"/>
        </w:trPr>
        <w:tc>
          <w:tcPr>
            <w:tcW w:w="3529" w:type="pct"/>
            <w:vAlign w:val="bottom"/>
            <w:hideMark/>
          </w:tcPr>
          <w:p w14:paraId="1E770E45" w14:textId="77777777" w:rsidR="00790F03" w:rsidRPr="004015E6" w:rsidRDefault="00790F03">
            <w:pPr>
              <w:spacing w:after="0" w:line="240" w:lineRule="auto"/>
              <w:ind w:left="124" w:hanging="124"/>
              <w:rPr>
                <w:rFonts w:ascii="Times New Roman" w:hAnsi="Times New Roman"/>
                <w:lang w:eastAsia="en-US"/>
              </w:rPr>
            </w:pPr>
            <w:r w:rsidRPr="004015E6">
              <w:rPr>
                <w:rFonts w:ascii="Times New Roman" w:hAnsi="Times New Roman"/>
                <w:lang w:eastAsia="en-US"/>
              </w:rPr>
              <w:t xml:space="preserve">Амортизація основних засобів </w:t>
            </w:r>
          </w:p>
        </w:tc>
        <w:tc>
          <w:tcPr>
            <w:tcW w:w="736" w:type="pct"/>
            <w:vAlign w:val="bottom"/>
            <w:hideMark/>
          </w:tcPr>
          <w:p w14:paraId="586B3CDD" w14:textId="77777777" w:rsidR="00790F03" w:rsidRPr="004015E6" w:rsidRDefault="00790F03">
            <w:pPr>
              <w:spacing w:after="0" w:line="240" w:lineRule="auto"/>
              <w:jc w:val="right"/>
              <w:rPr>
                <w:rFonts w:ascii="Times New Roman" w:hAnsi="Times New Roman"/>
                <w:lang w:eastAsia="en-US"/>
              </w:rPr>
            </w:pPr>
            <w:r w:rsidRPr="004015E6">
              <w:rPr>
                <w:rFonts w:ascii="Times New Roman" w:hAnsi="Times New Roman"/>
                <w:color w:val="000000"/>
                <w:lang w:eastAsia="en-GB"/>
              </w:rPr>
              <w:t>171</w:t>
            </w:r>
          </w:p>
        </w:tc>
        <w:tc>
          <w:tcPr>
            <w:tcW w:w="735" w:type="pct"/>
            <w:vAlign w:val="bottom"/>
            <w:hideMark/>
          </w:tcPr>
          <w:p w14:paraId="250AD549" w14:textId="77777777" w:rsidR="00790F03" w:rsidRPr="004015E6" w:rsidRDefault="00790F03">
            <w:pPr>
              <w:spacing w:after="0" w:line="240" w:lineRule="auto"/>
              <w:ind w:left="85" w:right="86" w:hanging="85"/>
              <w:jc w:val="right"/>
              <w:rPr>
                <w:rFonts w:ascii="Times New Roman" w:hAnsi="Times New Roman"/>
                <w:color w:val="000000"/>
                <w:lang w:eastAsia="en-US"/>
              </w:rPr>
            </w:pPr>
            <w:r w:rsidRPr="004015E6">
              <w:rPr>
                <w:rFonts w:ascii="Times New Roman" w:hAnsi="Times New Roman"/>
                <w:color w:val="000000"/>
                <w:lang w:eastAsia="en-US"/>
              </w:rPr>
              <w:t>264</w:t>
            </w:r>
          </w:p>
        </w:tc>
      </w:tr>
      <w:tr w:rsidR="00790F03" w:rsidRPr="004015E6" w14:paraId="4197C013" w14:textId="77777777" w:rsidTr="00790F03">
        <w:trPr>
          <w:cantSplit/>
          <w:trHeight w:val="20"/>
        </w:trPr>
        <w:tc>
          <w:tcPr>
            <w:tcW w:w="3529" w:type="pct"/>
            <w:vAlign w:val="bottom"/>
            <w:hideMark/>
          </w:tcPr>
          <w:p w14:paraId="76F0E2F5" w14:textId="77777777" w:rsidR="00790F03" w:rsidRPr="004015E6" w:rsidRDefault="00790F03">
            <w:pPr>
              <w:spacing w:after="0" w:line="240" w:lineRule="auto"/>
              <w:ind w:left="124" w:hanging="124"/>
              <w:rPr>
                <w:rFonts w:ascii="Times New Roman" w:hAnsi="Times New Roman"/>
                <w:lang w:eastAsia="en-US"/>
              </w:rPr>
            </w:pPr>
            <w:r w:rsidRPr="004015E6">
              <w:rPr>
                <w:rFonts w:ascii="Times New Roman" w:hAnsi="Times New Roman"/>
                <w:lang w:eastAsia="en-US"/>
              </w:rPr>
              <w:t>Амортизація  нематеріальних активів</w:t>
            </w:r>
          </w:p>
        </w:tc>
        <w:tc>
          <w:tcPr>
            <w:tcW w:w="736" w:type="pct"/>
            <w:vAlign w:val="bottom"/>
            <w:hideMark/>
          </w:tcPr>
          <w:p w14:paraId="123FCEA9" w14:textId="77777777" w:rsidR="00790F03" w:rsidRPr="004015E6" w:rsidRDefault="00790F03">
            <w:pPr>
              <w:spacing w:after="0" w:line="240" w:lineRule="auto"/>
              <w:jc w:val="right"/>
              <w:rPr>
                <w:rFonts w:ascii="Times New Roman" w:hAnsi="Times New Roman"/>
                <w:lang w:eastAsia="en-US"/>
              </w:rPr>
            </w:pPr>
            <w:r w:rsidRPr="004015E6">
              <w:rPr>
                <w:rFonts w:ascii="Times New Roman" w:hAnsi="Times New Roman"/>
                <w:color w:val="000000"/>
                <w:lang w:eastAsia="en-GB"/>
              </w:rPr>
              <w:t>72</w:t>
            </w:r>
          </w:p>
        </w:tc>
        <w:tc>
          <w:tcPr>
            <w:tcW w:w="735" w:type="pct"/>
            <w:vAlign w:val="bottom"/>
            <w:hideMark/>
          </w:tcPr>
          <w:p w14:paraId="34E7F466" w14:textId="77777777" w:rsidR="00790F03" w:rsidRPr="004015E6" w:rsidRDefault="00790F03">
            <w:pPr>
              <w:spacing w:after="0" w:line="240" w:lineRule="auto"/>
              <w:ind w:left="85" w:right="86" w:hanging="85"/>
              <w:jc w:val="right"/>
              <w:rPr>
                <w:rFonts w:ascii="Times New Roman" w:hAnsi="Times New Roman"/>
                <w:color w:val="000000"/>
                <w:lang w:eastAsia="en-US"/>
              </w:rPr>
            </w:pPr>
            <w:r w:rsidRPr="004015E6">
              <w:rPr>
                <w:rFonts w:ascii="Times New Roman" w:hAnsi="Times New Roman"/>
                <w:color w:val="000000"/>
                <w:lang w:eastAsia="en-US"/>
              </w:rPr>
              <w:t>72</w:t>
            </w:r>
          </w:p>
        </w:tc>
      </w:tr>
      <w:tr w:rsidR="00790F03" w:rsidRPr="004015E6" w14:paraId="2A3D03D2" w14:textId="77777777" w:rsidTr="00790F03">
        <w:trPr>
          <w:cantSplit/>
          <w:trHeight w:val="20"/>
        </w:trPr>
        <w:tc>
          <w:tcPr>
            <w:tcW w:w="3529" w:type="pct"/>
            <w:vAlign w:val="bottom"/>
            <w:hideMark/>
          </w:tcPr>
          <w:p w14:paraId="75B07CA1" w14:textId="77777777" w:rsidR="00790F03" w:rsidRPr="004015E6" w:rsidRDefault="00790F03">
            <w:pPr>
              <w:spacing w:after="0" w:line="240" w:lineRule="auto"/>
              <w:ind w:left="124" w:hanging="124"/>
              <w:rPr>
                <w:rFonts w:ascii="Times New Roman" w:hAnsi="Times New Roman"/>
                <w:lang w:eastAsia="en-US"/>
              </w:rPr>
            </w:pPr>
            <w:r w:rsidRPr="004015E6">
              <w:rPr>
                <w:rFonts w:ascii="Times New Roman" w:hAnsi="Times New Roman"/>
                <w:lang w:eastAsia="en-US"/>
              </w:rPr>
              <w:t>Податки, крім податку на прибуток</w:t>
            </w:r>
          </w:p>
        </w:tc>
        <w:tc>
          <w:tcPr>
            <w:tcW w:w="736" w:type="pct"/>
            <w:vAlign w:val="bottom"/>
            <w:hideMark/>
          </w:tcPr>
          <w:p w14:paraId="0EAA23A1" w14:textId="77777777" w:rsidR="00790F03" w:rsidRPr="004015E6" w:rsidRDefault="00790F03">
            <w:pPr>
              <w:spacing w:after="0" w:line="240" w:lineRule="auto"/>
              <w:jc w:val="right"/>
              <w:rPr>
                <w:rFonts w:ascii="Times New Roman" w:hAnsi="Times New Roman"/>
                <w:lang w:eastAsia="en-US"/>
              </w:rPr>
            </w:pPr>
            <w:r w:rsidRPr="004015E6">
              <w:rPr>
                <w:rFonts w:ascii="Times New Roman" w:hAnsi="Times New Roman"/>
                <w:color w:val="000000"/>
                <w:lang w:eastAsia="en-GB"/>
              </w:rPr>
              <w:t>2</w:t>
            </w:r>
          </w:p>
        </w:tc>
        <w:tc>
          <w:tcPr>
            <w:tcW w:w="735" w:type="pct"/>
            <w:vAlign w:val="bottom"/>
            <w:hideMark/>
          </w:tcPr>
          <w:p w14:paraId="302583C6" w14:textId="77777777" w:rsidR="00790F03" w:rsidRPr="004015E6" w:rsidRDefault="00790F03">
            <w:pPr>
              <w:spacing w:after="0" w:line="240" w:lineRule="auto"/>
              <w:ind w:left="85" w:right="86" w:hanging="85"/>
              <w:jc w:val="right"/>
              <w:rPr>
                <w:rFonts w:ascii="Times New Roman" w:hAnsi="Times New Roman"/>
                <w:color w:val="000000"/>
                <w:lang w:eastAsia="en-US"/>
              </w:rPr>
            </w:pPr>
            <w:r w:rsidRPr="004015E6">
              <w:rPr>
                <w:rFonts w:ascii="Times New Roman" w:hAnsi="Times New Roman"/>
                <w:color w:val="000000"/>
                <w:lang w:eastAsia="en-US"/>
              </w:rPr>
              <w:t>15</w:t>
            </w:r>
          </w:p>
        </w:tc>
      </w:tr>
      <w:tr w:rsidR="00790F03" w:rsidRPr="004015E6" w14:paraId="06B3FFA9" w14:textId="77777777" w:rsidTr="00790F03">
        <w:trPr>
          <w:cantSplit/>
          <w:trHeight w:val="20"/>
        </w:trPr>
        <w:tc>
          <w:tcPr>
            <w:tcW w:w="3529" w:type="pct"/>
            <w:vAlign w:val="bottom"/>
            <w:hideMark/>
          </w:tcPr>
          <w:p w14:paraId="01C84E4F" w14:textId="77777777" w:rsidR="00790F03" w:rsidRPr="004015E6" w:rsidRDefault="00790F03">
            <w:pPr>
              <w:spacing w:after="0" w:line="240" w:lineRule="auto"/>
              <w:ind w:left="124" w:hanging="124"/>
              <w:rPr>
                <w:rFonts w:ascii="Times New Roman" w:hAnsi="Times New Roman"/>
                <w:lang w:eastAsia="en-US"/>
              </w:rPr>
            </w:pPr>
            <w:r w:rsidRPr="004015E6">
              <w:rPr>
                <w:rFonts w:ascii="Times New Roman" w:hAnsi="Times New Roman"/>
                <w:lang w:eastAsia="en-US"/>
              </w:rPr>
              <w:t>Вартість професійних та операторських  послуг</w:t>
            </w:r>
          </w:p>
        </w:tc>
        <w:tc>
          <w:tcPr>
            <w:tcW w:w="736" w:type="pct"/>
            <w:vAlign w:val="bottom"/>
            <w:hideMark/>
          </w:tcPr>
          <w:p w14:paraId="7C70D6F5" w14:textId="77777777" w:rsidR="00790F03" w:rsidRPr="004015E6" w:rsidRDefault="00790F03">
            <w:pPr>
              <w:spacing w:after="0" w:line="240" w:lineRule="auto"/>
              <w:jc w:val="right"/>
              <w:rPr>
                <w:rFonts w:ascii="Times New Roman" w:hAnsi="Times New Roman"/>
                <w:lang w:eastAsia="en-US"/>
              </w:rPr>
            </w:pPr>
            <w:r w:rsidRPr="004015E6">
              <w:rPr>
                <w:rFonts w:ascii="Times New Roman" w:hAnsi="Times New Roman"/>
                <w:color w:val="000000"/>
                <w:lang w:eastAsia="en-GB"/>
              </w:rPr>
              <w:t>1 804</w:t>
            </w:r>
          </w:p>
        </w:tc>
        <w:tc>
          <w:tcPr>
            <w:tcW w:w="735" w:type="pct"/>
            <w:vAlign w:val="bottom"/>
            <w:hideMark/>
          </w:tcPr>
          <w:p w14:paraId="0FF35FEF" w14:textId="77777777" w:rsidR="00790F03" w:rsidRPr="004015E6" w:rsidRDefault="00790F03">
            <w:pPr>
              <w:spacing w:after="0" w:line="240" w:lineRule="auto"/>
              <w:ind w:left="85" w:right="86" w:hanging="85"/>
              <w:jc w:val="right"/>
              <w:rPr>
                <w:rFonts w:ascii="Times New Roman" w:hAnsi="Times New Roman"/>
                <w:color w:val="000000"/>
                <w:lang w:eastAsia="en-US"/>
              </w:rPr>
            </w:pPr>
            <w:r w:rsidRPr="004015E6">
              <w:rPr>
                <w:rFonts w:ascii="Times New Roman" w:hAnsi="Times New Roman"/>
                <w:color w:val="000000"/>
                <w:lang w:eastAsia="en-US"/>
              </w:rPr>
              <w:t>8 168</w:t>
            </w:r>
          </w:p>
        </w:tc>
      </w:tr>
      <w:tr w:rsidR="00790F03" w:rsidRPr="004015E6" w14:paraId="2C486FED" w14:textId="77777777" w:rsidTr="00790F03">
        <w:trPr>
          <w:cantSplit/>
          <w:trHeight w:val="20"/>
        </w:trPr>
        <w:tc>
          <w:tcPr>
            <w:tcW w:w="3529" w:type="pct"/>
            <w:vAlign w:val="bottom"/>
            <w:hideMark/>
          </w:tcPr>
          <w:p w14:paraId="4263B3D6" w14:textId="77777777" w:rsidR="00790F03" w:rsidRPr="004015E6" w:rsidRDefault="00790F03">
            <w:pPr>
              <w:spacing w:after="0" w:line="240" w:lineRule="auto"/>
              <w:ind w:left="124" w:hanging="124"/>
              <w:rPr>
                <w:rFonts w:ascii="Times New Roman" w:hAnsi="Times New Roman"/>
                <w:lang w:eastAsia="en-US"/>
              </w:rPr>
            </w:pPr>
            <w:r w:rsidRPr="004015E6">
              <w:rPr>
                <w:rFonts w:ascii="Times New Roman" w:hAnsi="Times New Roman"/>
                <w:lang w:eastAsia="en-US"/>
              </w:rPr>
              <w:t>Консалтингові послуги</w:t>
            </w:r>
          </w:p>
        </w:tc>
        <w:tc>
          <w:tcPr>
            <w:tcW w:w="736" w:type="pct"/>
            <w:vAlign w:val="bottom"/>
            <w:hideMark/>
          </w:tcPr>
          <w:p w14:paraId="05F6F07D" w14:textId="77777777" w:rsidR="00790F03" w:rsidRPr="004015E6" w:rsidRDefault="00790F03">
            <w:pPr>
              <w:spacing w:after="0" w:line="240" w:lineRule="auto"/>
              <w:jc w:val="right"/>
              <w:rPr>
                <w:rFonts w:ascii="Times New Roman" w:hAnsi="Times New Roman"/>
                <w:lang w:eastAsia="en-US"/>
              </w:rPr>
            </w:pPr>
            <w:r w:rsidRPr="004015E6">
              <w:rPr>
                <w:rFonts w:ascii="Times New Roman" w:hAnsi="Times New Roman"/>
                <w:color w:val="000000"/>
                <w:lang w:eastAsia="en-GB"/>
              </w:rPr>
              <w:t>8 206</w:t>
            </w:r>
          </w:p>
        </w:tc>
        <w:tc>
          <w:tcPr>
            <w:tcW w:w="735" w:type="pct"/>
            <w:vAlign w:val="bottom"/>
            <w:hideMark/>
          </w:tcPr>
          <w:p w14:paraId="6D74936B" w14:textId="77777777" w:rsidR="00790F03" w:rsidRPr="004015E6" w:rsidRDefault="00790F03">
            <w:pPr>
              <w:spacing w:after="0" w:line="240" w:lineRule="auto"/>
              <w:ind w:left="85" w:right="86" w:hanging="85"/>
              <w:jc w:val="right"/>
              <w:rPr>
                <w:rFonts w:ascii="Times New Roman" w:hAnsi="Times New Roman"/>
                <w:color w:val="000000"/>
                <w:lang w:eastAsia="en-US"/>
              </w:rPr>
            </w:pPr>
            <w:r w:rsidRPr="004015E6">
              <w:rPr>
                <w:rFonts w:ascii="Times New Roman" w:hAnsi="Times New Roman"/>
                <w:color w:val="000000"/>
                <w:lang w:eastAsia="en-US"/>
              </w:rPr>
              <w:t>3 934</w:t>
            </w:r>
          </w:p>
        </w:tc>
      </w:tr>
      <w:tr w:rsidR="00790F03" w:rsidRPr="004015E6" w14:paraId="367A14AD" w14:textId="77777777" w:rsidTr="00790F03">
        <w:trPr>
          <w:cantSplit/>
          <w:trHeight w:val="20"/>
        </w:trPr>
        <w:tc>
          <w:tcPr>
            <w:tcW w:w="3529" w:type="pct"/>
            <w:vAlign w:val="bottom"/>
            <w:hideMark/>
          </w:tcPr>
          <w:p w14:paraId="71FA9AE8" w14:textId="77777777" w:rsidR="00790F03" w:rsidRPr="004015E6" w:rsidRDefault="00790F03">
            <w:pPr>
              <w:spacing w:after="0" w:line="240" w:lineRule="auto"/>
              <w:ind w:left="124" w:hanging="124"/>
              <w:rPr>
                <w:rFonts w:ascii="Times New Roman" w:hAnsi="Times New Roman"/>
                <w:lang w:eastAsia="en-US"/>
              </w:rPr>
            </w:pPr>
            <w:r w:rsidRPr="004015E6">
              <w:rPr>
                <w:rFonts w:ascii="Times New Roman" w:hAnsi="Times New Roman"/>
                <w:lang w:eastAsia="en-US"/>
              </w:rPr>
              <w:t>Оренда</w:t>
            </w:r>
          </w:p>
        </w:tc>
        <w:tc>
          <w:tcPr>
            <w:tcW w:w="736" w:type="pct"/>
            <w:vAlign w:val="bottom"/>
            <w:hideMark/>
          </w:tcPr>
          <w:p w14:paraId="36159EE2" w14:textId="77777777" w:rsidR="00790F03" w:rsidRPr="004015E6" w:rsidRDefault="00790F03">
            <w:pPr>
              <w:spacing w:after="0" w:line="240" w:lineRule="auto"/>
              <w:jc w:val="right"/>
              <w:rPr>
                <w:rFonts w:ascii="Times New Roman" w:hAnsi="Times New Roman"/>
                <w:lang w:eastAsia="en-US"/>
              </w:rPr>
            </w:pPr>
            <w:r w:rsidRPr="004015E6">
              <w:rPr>
                <w:rFonts w:ascii="Times New Roman" w:hAnsi="Times New Roman"/>
                <w:color w:val="000000"/>
                <w:lang w:eastAsia="en-GB"/>
              </w:rPr>
              <w:t>259</w:t>
            </w:r>
          </w:p>
        </w:tc>
        <w:tc>
          <w:tcPr>
            <w:tcW w:w="735" w:type="pct"/>
            <w:vAlign w:val="bottom"/>
            <w:hideMark/>
          </w:tcPr>
          <w:p w14:paraId="767D0D74" w14:textId="77777777" w:rsidR="00790F03" w:rsidRPr="004015E6" w:rsidRDefault="00790F03">
            <w:pPr>
              <w:spacing w:after="0" w:line="240" w:lineRule="auto"/>
              <w:ind w:left="85" w:right="86" w:hanging="85"/>
              <w:jc w:val="right"/>
              <w:rPr>
                <w:rFonts w:ascii="Times New Roman" w:hAnsi="Times New Roman"/>
                <w:color w:val="000000"/>
                <w:lang w:eastAsia="en-US"/>
              </w:rPr>
            </w:pPr>
            <w:r w:rsidRPr="004015E6">
              <w:rPr>
                <w:rFonts w:ascii="Times New Roman" w:hAnsi="Times New Roman"/>
                <w:color w:val="000000"/>
                <w:lang w:eastAsia="en-US"/>
              </w:rPr>
              <w:t>5 424</w:t>
            </w:r>
          </w:p>
        </w:tc>
      </w:tr>
      <w:tr w:rsidR="00790F03" w:rsidRPr="004015E6" w14:paraId="4AB2CA1B" w14:textId="77777777" w:rsidTr="00790F03">
        <w:trPr>
          <w:cantSplit/>
          <w:trHeight w:val="20"/>
        </w:trPr>
        <w:tc>
          <w:tcPr>
            <w:tcW w:w="3529" w:type="pct"/>
            <w:vAlign w:val="bottom"/>
            <w:hideMark/>
          </w:tcPr>
          <w:p w14:paraId="0477FC4E" w14:textId="77777777" w:rsidR="00790F03" w:rsidRPr="004015E6" w:rsidRDefault="00790F03">
            <w:pPr>
              <w:spacing w:after="0" w:line="240" w:lineRule="auto"/>
              <w:ind w:left="124" w:hanging="124"/>
              <w:rPr>
                <w:rFonts w:ascii="Times New Roman" w:hAnsi="Times New Roman"/>
                <w:lang w:eastAsia="en-US"/>
              </w:rPr>
            </w:pPr>
            <w:r w:rsidRPr="004015E6">
              <w:rPr>
                <w:rFonts w:ascii="Times New Roman" w:hAnsi="Times New Roman"/>
                <w:lang w:eastAsia="en-US"/>
              </w:rPr>
              <w:t>Послуги зі страхування</w:t>
            </w:r>
          </w:p>
        </w:tc>
        <w:tc>
          <w:tcPr>
            <w:tcW w:w="736" w:type="pct"/>
            <w:vAlign w:val="bottom"/>
            <w:hideMark/>
          </w:tcPr>
          <w:p w14:paraId="0A16EC72" w14:textId="77777777" w:rsidR="00790F03" w:rsidRPr="004015E6" w:rsidRDefault="00790F03">
            <w:pPr>
              <w:spacing w:after="0" w:line="240" w:lineRule="auto"/>
              <w:jc w:val="right"/>
              <w:rPr>
                <w:rFonts w:ascii="Times New Roman" w:hAnsi="Times New Roman"/>
                <w:lang w:eastAsia="en-US"/>
              </w:rPr>
            </w:pPr>
            <w:r w:rsidRPr="004015E6">
              <w:rPr>
                <w:rFonts w:ascii="Times New Roman" w:hAnsi="Times New Roman"/>
                <w:color w:val="000000"/>
                <w:lang w:eastAsia="en-GB"/>
              </w:rPr>
              <w:t>124</w:t>
            </w:r>
          </w:p>
        </w:tc>
        <w:tc>
          <w:tcPr>
            <w:tcW w:w="735" w:type="pct"/>
            <w:vAlign w:val="bottom"/>
            <w:hideMark/>
          </w:tcPr>
          <w:p w14:paraId="2C79760E" w14:textId="77777777" w:rsidR="00790F03" w:rsidRPr="004015E6" w:rsidRDefault="00790F03">
            <w:pPr>
              <w:spacing w:after="0" w:line="240" w:lineRule="auto"/>
              <w:ind w:left="85" w:right="86" w:hanging="85"/>
              <w:jc w:val="right"/>
              <w:rPr>
                <w:rFonts w:ascii="Times New Roman" w:hAnsi="Times New Roman"/>
                <w:color w:val="000000"/>
                <w:lang w:eastAsia="en-US"/>
              </w:rPr>
            </w:pPr>
            <w:r w:rsidRPr="004015E6">
              <w:rPr>
                <w:rFonts w:ascii="Times New Roman" w:hAnsi="Times New Roman"/>
                <w:color w:val="000000"/>
                <w:lang w:eastAsia="en-US"/>
              </w:rPr>
              <w:t>648</w:t>
            </w:r>
          </w:p>
        </w:tc>
      </w:tr>
      <w:tr w:rsidR="00790F03" w:rsidRPr="004015E6" w14:paraId="7F53AC9B" w14:textId="77777777" w:rsidTr="00790F03">
        <w:trPr>
          <w:cantSplit/>
          <w:trHeight w:val="20"/>
        </w:trPr>
        <w:tc>
          <w:tcPr>
            <w:tcW w:w="3529" w:type="pct"/>
            <w:vAlign w:val="bottom"/>
            <w:hideMark/>
          </w:tcPr>
          <w:p w14:paraId="4800518A" w14:textId="77777777" w:rsidR="00790F03" w:rsidRPr="004015E6" w:rsidRDefault="00790F03">
            <w:pPr>
              <w:spacing w:after="0" w:line="240" w:lineRule="auto"/>
              <w:ind w:left="124" w:hanging="124"/>
              <w:rPr>
                <w:rFonts w:ascii="Times New Roman" w:hAnsi="Times New Roman"/>
                <w:lang w:eastAsia="en-US"/>
              </w:rPr>
            </w:pPr>
            <w:r w:rsidRPr="004015E6">
              <w:rPr>
                <w:rFonts w:ascii="Times New Roman" w:hAnsi="Times New Roman"/>
                <w:lang w:eastAsia="en-US"/>
              </w:rPr>
              <w:t>Банківські комісії</w:t>
            </w:r>
          </w:p>
        </w:tc>
        <w:tc>
          <w:tcPr>
            <w:tcW w:w="736" w:type="pct"/>
            <w:vAlign w:val="bottom"/>
            <w:hideMark/>
          </w:tcPr>
          <w:p w14:paraId="4F44EBE8" w14:textId="77777777" w:rsidR="00790F03" w:rsidRPr="004015E6" w:rsidRDefault="00790F03">
            <w:pPr>
              <w:spacing w:after="0" w:line="240" w:lineRule="auto"/>
              <w:jc w:val="right"/>
              <w:rPr>
                <w:rFonts w:ascii="Times New Roman" w:hAnsi="Times New Roman"/>
                <w:lang w:eastAsia="en-US"/>
              </w:rPr>
            </w:pPr>
            <w:r w:rsidRPr="004015E6">
              <w:rPr>
                <w:rFonts w:ascii="Times New Roman" w:hAnsi="Times New Roman"/>
                <w:color w:val="000000"/>
                <w:lang w:eastAsia="en-GB"/>
              </w:rPr>
              <w:t>644</w:t>
            </w:r>
          </w:p>
        </w:tc>
        <w:tc>
          <w:tcPr>
            <w:tcW w:w="735" w:type="pct"/>
            <w:vAlign w:val="bottom"/>
            <w:hideMark/>
          </w:tcPr>
          <w:p w14:paraId="221AF5C8" w14:textId="77777777" w:rsidR="00790F03" w:rsidRPr="004015E6" w:rsidRDefault="00790F03">
            <w:pPr>
              <w:spacing w:after="0" w:line="240" w:lineRule="auto"/>
              <w:ind w:left="85" w:right="86" w:hanging="85"/>
              <w:jc w:val="right"/>
              <w:rPr>
                <w:rFonts w:ascii="Times New Roman" w:hAnsi="Times New Roman"/>
                <w:color w:val="000000"/>
                <w:lang w:eastAsia="en-US"/>
              </w:rPr>
            </w:pPr>
            <w:r w:rsidRPr="004015E6">
              <w:rPr>
                <w:rFonts w:ascii="Times New Roman" w:hAnsi="Times New Roman"/>
                <w:color w:val="000000"/>
                <w:lang w:eastAsia="en-US"/>
              </w:rPr>
              <w:t>1 183</w:t>
            </w:r>
          </w:p>
        </w:tc>
      </w:tr>
      <w:tr w:rsidR="00790F03" w:rsidRPr="004015E6" w14:paraId="636DDBC3" w14:textId="77777777" w:rsidTr="00790F03">
        <w:trPr>
          <w:cantSplit/>
          <w:trHeight w:val="20"/>
        </w:trPr>
        <w:tc>
          <w:tcPr>
            <w:tcW w:w="3529" w:type="pct"/>
            <w:vAlign w:val="bottom"/>
            <w:hideMark/>
          </w:tcPr>
          <w:p w14:paraId="4811A3EE" w14:textId="77777777" w:rsidR="00790F03" w:rsidRPr="004015E6" w:rsidRDefault="00790F03">
            <w:pPr>
              <w:spacing w:after="0" w:line="240" w:lineRule="auto"/>
              <w:ind w:left="124" w:hanging="124"/>
              <w:rPr>
                <w:rFonts w:ascii="Times New Roman" w:hAnsi="Times New Roman"/>
                <w:lang w:eastAsia="en-US"/>
              </w:rPr>
            </w:pPr>
            <w:r w:rsidRPr="004015E6">
              <w:rPr>
                <w:rFonts w:ascii="Times New Roman" w:hAnsi="Times New Roman"/>
                <w:lang w:eastAsia="en-US"/>
              </w:rPr>
              <w:t>Послуги транспорту</w:t>
            </w:r>
          </w:p>
        </w:tc>
        <w:tc>
          <w:tcPr>
            <w:tcW w:w="736" w:type="pct"/>
            <w:vAlign w:val="bottom"/>
            <w:hideMark/>
          </w:tcPr>
          <w:p w14:paraId="67CAB168" w14:textId="77777777" w:rsidR="00790F03" w:rsidRPr="004015E6" w:rsidRDefault="00790F03">
            <w:pPr>
              <w:spacing w:after="0" w:line="240" w:lineRule="auto"/>
              <w:jc w:val="right"/>
              <w:rPr>
                <w:rFonts w:ascii="Times New Roman" w:hAnsi="Times New Roman"/>
                <w:lang w:eastAsia="en-US"/>
              </w:rPr>
            </w:pPr>
            <w:r w:rsidRPr="004015E6">
              <w:rPr>
                <w:rFonts w:ascii="Times New Roman" w:hAnsi="Times New Roman"/>
                <w:color w:val="000000"/>
                <w:lang w:eastAsia="en-GB"/>
              </w:rPr>
              <w:t>1 769</w:t>
            </w:r>
          </w:p>
        </w:tc>
        <w:tc>
          <w:tcPr>
            <w:tcW w:w="735" w:type="pct"/>
            <w:vAlign w:val="bottom"/>
            <w:hideMark/>
          </w:tcPr>
          <w:p w14:paraId="6604DBB7" w14:textId="77777777" w:rsidR="00790F03" w:rsidRPr="004015E6" w:rsidRDefault="00790F03">
            <w:pPr>
              <w:spacing w:after="0" w:line="240" w:lineRule="auto"/>
              <w:ind w:left="85" w:right="86" w:hanging="85"/>
              <w:jc w:val="right"/>
              <w:rPr>
                <w:rFonts w:ascii="Times New Roman" w:hAnsi="Times New Roman"/>
                <w:color w:val="000000"/>
                <w:lang w:eastAsia="en-US"/>
              </w:rPr>
            </w:pPr>
            <w:r w:rsidRPr="004015E6">
              <w:rPr>
                <w:rFonts w:ascii="Times New Roman" w:hAnsi="Times New Roman"/>
                <w:color w:val="000000"/>
                <w:lang w:eastAsia="en-US"/>
              </w:rPr>
              <w:t>1 911</w:t>
            </w:r>
          </w:p>
        </w:tc>
      </w:tr>
      <w:tr w:rsidR="00790F03" w:rsidRPr="004015E6" w14:paraId="3B1BCE61" w14:textId="77777777" w:rsidTr="00790F03">
        <w:trPr>
          <w:cantSplit/>
          <w:trHeight w:val="20"/>
        </w:trPr>
        <w:tc>
          <w:tcPr>
            <w:tcW w:w="3529" w:type="pct"/>
            <w:vAlign w:val="bottom"/>
            <w:hideMark/>
          </w:tcPr>
          <w:p w14:paraId="0894B158" w14:textId="77777777" w:rsidR="00790F03" w:rsidRPr="004015E6" w:rsidRDefault="00790F03">
            <w:pPr>
              <w:spacing w:after="0" w:line="240" w:lineRule="auto"/>
              <w:ind w:left="124" w:hanging="124"/>
              <w:rPr>
                <w:rFonts w:ascii="Times New Roman" w:hAnsi="Times New Roman"/>
                <w:lang w:eastAsia="en-US"/>
              </w:rPr>
            </w:pPr>
            <w:r w:rsidRPr="004015E6">
              <w:rPr>
                <w:rFonts w:ascii="Times New Roman" w:hAnsi="Times New Roman"/>
                <w:lang w:eastAsia="en-US"/>
              </w:rPr>
              <w:t>ІТ-послуги</w:t>
            </w:r>
          </w:p>
        </w:tc>
        <w:tc>
          <w:tcPr>
            <w:tcW w:w="736" w:type="pct"/>
            <w:vAlign w:val="bottom"/>
            <w:hideMark/>
          </w:tcPr>
          <w:p w14:paraId="4B6426DA" w14:textId="77777777" w:rsidR="00790F03" w:rsidRPr="004015E6" w:rsidRDefault="00790F03">
            <w:pPr>
              <w:spacing w:after="0" w:line="240" w:lineRule="auto"/>
              <w:jc w:val="right"/>
              <w:rPr>
                <w:rFonts w:ascii="Times New Roman" w:eastAsia="Calibri" w:hAnsi="Times New Roman"/>
                <w:lang w:eastAsia="en-US"/>
              </w:rPr>
            </w:pPr>
            <w:r w:rsidRPr="004015E6">
              <w:rPr>
                <w:rFonts w:ascii="Times New Roman" w:hAnsi="Times New Roman"/>
                <w:color w:val="000000"/>
                <w:lang w:eastAsia="en-GB"/>
              </w:rPr>
              <w:t>2 922</w:t>
            </w:r>
          </w:p>
        </w:tc>
        <w:tc>
          <w:tcPr>
            <w:tcW w:w="735" w:type="pct"/>
            <w:vAlign w:val="bottom"/>
            <w:hideMark/>
          </w:tcPr>
          <w:p w14:paraId="5C3367A3" w14:textId="77777777" w:rsidR="00790F03" w:rsidRPr="004015E6" w:rsidRDefault="00790F03">
            <w:pPr>
              <w:spacing w:after="0" w:line="240" w:lineRule="auto"/>
              <w:ind w:left="85" w:right="86" w:hanging="85"/>
              <w:jc w:val="right"/>
              <w:rPr>
                <w:rFonts w:ascii="Times New Roman" w:eastAsia="Calibri" w:hAnsi="Times New Roman"/>
                <w:lang w:eastAsia="en-US"/>
              </w:rPr>
            </w:pPr>
            <w:r w:rsidRPr="004015E6">
              <w:rPr>
                <w:rFonts w:ascii="Times New Roman" w:eastAsia="Calibri" w:hAnsi="Times New Roman"/>
                <w:lang w:eastAsia="en-US"/>
              </w:rPr>
              <w:t>4 162</w:t>
            </w:r>
          </w:p>
        </w:tc>
      </w:tr>
      <w:tr w:rsidR="00790F03" w:rsidRPr="004015E6" w14:paraId="68D24F9B" w14:textId="77777777" w:rsidTr="00790F03">
        <w:trPr>
          <w:cantSplit/>
          <w:trHeight w:val="20"/>
        </w:trPr>
        <w:tc>
          <w:tcPr>
            <w:tcW w:w="3529" w:type="pct"/>
            <w:vAlign w:val="bottom"/>
            <w:hideMark/>
          </w:tcPr>
          <w:p w14:paraId="34C923E0" w14:textId="77777777" w:rsidR="00790F03" w:rsidRPr="004015E6" w:rsidRDefault="00790F03">
            <w:pPr>
              <w:spacing w:after="0" w:line="240" w:lineRule="auto"/>
              <w:ind w:left="124" w:hanging="124"/>
              <w:rPr>
                <w:rFonts w:ascii="Times New Roman" w:hAnsi="Times New Roman"/>
                <w:lang w:eastAsia="en-US"/>
              </w:rPr>
            </w:pPr>
            <w:r w:rsidRPr="004015E6">
              <w:rPr>
                <w:rFonts w:ascii="Times New Roman" w:hAnsi="Times New Roman"/>
                <w:lang w:eastAsia="en-US"/>
              </w:rPr>
              <w:t>Аудиторські послуги</w:t>
            </w:r>
          </w:p>
        </w:tc>
        <w:tc>
          <w:tcPr>
            <w:tcW w:w="736" w:type="pct"/>
            <w:vAlign w:val="bottom"/>
            <w:hideMark/>
          </w:tcPr>
          <w:p w14:paraId="23720A8A" w14:textId="77777777" w:rsidR="00790F03" w:rsidRPr="004015E6" w:rsidRDefault="00790F03">
            <w:pPr>
              <w:spacing w:after="0" w:line="240" w:lineRule="auto"/>
              <w:jc w:val="right"/>
              <w:rPr>
                <w:rFonts w:ascii="Times New Roman" w:eastAsia="Calibri" w:hAnsi="Times New Roman"/>
                <w:lang w:eastAsia="en-US"/>
              </w:rPr>
            </w:pPr>
            <w:r w:rsidRPr="004015E6">
              <w:rPr>
                <w:rFonts w:ascii="Times New Roman" w:hAnsi="Times New Roman"/>
                <w:color w:val="000000"/>
                <w:lang w:eastAsia="en-GB"/>
              </w:rPr>
              <w:t>425</w:t>
            </w:r>
          </w:p>
        </w:tc>
        <w:tc>
          <w:tcPr>
            <w:tcW w:w="735" w:type="pct"/>
            <w:vAlign w:val="bottom"/>
            <w:hideMark/>
          </w:tcPr>
          <w:p w14:paraId="690B1284" w14:textId="77777777" w:rsidR="00790F03" w:rsidRPr="004015E6" w:rsidRDefault="00790F03">
            <w:pPr>
              <w:spacing w:after="0" w:line="240" w:lineRule="auto"/>
              <w:ind w:left="85" w:right="86" w:hanging="85"/>
              <w:jc w:val="right"/>
              <w:rPr>
                <w:rFonts w:ascii="Times New Roman" w:eastAsia="Calibri" w:hAnsi="Times New Roman"/>
                <w:lang w:eastAsia="en-US"/>
              </w:rPr>
            </w:pPr>
            <w:r w:rsidRPr="004015E6">
              <w:rPr>
                <w:rFonts w:ascii="Times New Roman" w:eastAsia="Calibri" w:hAnsi="Times New Roman"/>
                <w:lang w:eastAsia="en-US"/>
              </w:rPr>
              <w:t>335</w:t>
            </w:r>
          </w:p>
        </w:tc>
      </w:tr>
      <w:tr w:rsidR="00790F03" w:rsidRPr="004015E6" w14:paraId="0ABADED0" w14:textId="77777777" w:rsidTr="00790F03">
        <w:trPr>
          <w:cantSplit/>
          <w:trHeight w:val="20"/>
        </w:trPr>
        <w:tc>
          <w:tcPr>
            <w:tcW w:w="3529" w:type="pct"/>
            <w:vAlign w:val="bottom"/>
            <w:hideMark/>
          </w:tcPr>
          <w:p w14:paraId="6744DE99" w14:textId="77777777" w:rsidR="00790F03" w:rsidRPr="004015E6" w:rsidRDefault="00790F03">
            <w:pPr>
              <w:spacing w:after="0" w:line="240" w:lineRule="auto"/>
              <w:ind w:left="124" w:hanging="124"/>
              <w:rPr>
                <w:rFonts w:ascii="Times New Roman" w:hAnsi="Times New Roman"/>
                <w:lang w:eastAsia="en-US"/>
              </w:rPr>
            </w:pPr>
            <w:r w:rsidRPr="004015E6">
              <w:rPr>
                <w:rFonts w:ascii="Times New Roman" w:hAnsi="Times New Roman"/>
                <w:lang w:eastAsia="en-US"/>
              </w:rPr>
              <w:t>Послуги охорони</w:t>
            </w:r>
          </w:p>
        </w:tc>
        <w:tc>
          <w:tcPr>
            <w:tcW w:w="736" w:type="pct"/>
            <w:vAlign w:val="bottom"/>
            <w:hideMark/>
          </w:tcPr>
          <w:p w14:paraId="581C85FF" w14:textId="77777777" w:rsidR="00790F03" w:rsidRPr="004015E6" w:rsidRDefault="00790F03">
            <w:pPr>
              <w:spacing w:after="0" w:line="240" w:lineRule="auto"/>
              <w:jc w:val="right"/>
              <w:rPr>
                <w:rFonts w:ascii="Times New Roman" w:hAnsi="Times New Roman"/>
                <w:lang w:eastAsia="en-US"/>
              </w:rPr>
            </w:pPr>
            <w:r w:rsidRPr="004015E6">
              <w:rPr>
                <w:rFonts w:ascii="Times New Roman" w:hAnsi="Times New Roman"/>
                <w:color w:val="000000"/>
                <w:lang w:eastAsia="en-GB"/>
              </w:rPr>
              <w:t>480</w:t>
            </w:r>
          </w:p>
        </w:tc>
        <w:tc>
          <w:tcPr>
            <w:tcW w:w="735" w:type="pct"/>
            <w:vAlign w:val="bottom"/>
            <w:hideMark/>
          </w:tcPr>
          <w:p w14:paraId="594D6F7C" w14:textId="77777777" w:rsidR="00790F03" w:rsidRPr="004015E6" w:rsidRDefault="00790F03">
            <w:pPr>
              <w:spacing w:after="0" w:line="240" w:lineRule="auto"/>
              <w:ind w:left="85" w:right="86" w:hanging="85"/>
              <w:jc w:val="right"/>
              <w:rPr>
                <w:rFonts w:ascii="Times New Roman" w:hAnsi="Times New Roman"/>
                <w:color w:val="000000"/>
                <w:lang w:eastAsia="en-US"/>
              </w:rPr>
            </w:pPr>
            <w:r w:rsidRPr="004015E6">
              <w:rPr>
                <w:rFonts w:ascii="Times New Roman" w:hAnsi="Times New Roman"/>
                <w:color w:val="000000"/>
                <w:lang w:eastAsia="en-US"/>
              </w:rPr>
              <w:t>243</w:t>
            </w:r>
          </w:p>
        </w:tc>
      </w:tr>
      <w:tr w:rsidR="00790F03" w:rsidRPr="004015E6" w14:paraId="7B33AA74" w14:textId="77777777" w:rsidTr="00790F03">
        <w:trPr>
          <w:cantSplit/>
          <w:trHeight w:val="20"/>
        </w:trPr>
        <w:tc>
          <w:tcPr>
            <w:tcW w:w="3529" w:type="pct"/>
            <w:vAlign w:val="bottom"/>
            <w:hideMark/>
          </w:tcPr>
          <w:p w14:paraId="3E028138" w14:textId="77777777" w:rsidR="00790F03" w:rsidRPr="004015E6" w:rsidRDefault="00790F03">
            <w:pPr>
              <w:spacing w:after="0" w:line="240" w:lineRule="auto"/>
              <w:ind w:left="124" w:hanging="124"/>
              <w:rPr>
                <w:rFonts w:ascii="Times New Roman" w:hAnsi="Times New Roman"/>
                <w:lang w:eastAsia="en-US"/>
              </w:rPr>
            </w:pPr>
            <w:r w:rsidRPr="004015E6">
              <w:rPr>
                <w:rFonts w:ascii="Times New Roman" w:hAnsi="Times New Roman"/>
                <w:lang w:eastAsia="en-US"/>
              </w:rPr>
              <w:t>Витрати на відрядження</w:t>
            </w:r>
          </w:p>
        </w:tc>
        <w:tc>
          <w:tcPr>
            <w:tcW w:w="736" w:type="pct"/>
            <w:vAlign w:val="bottom"/>
            <w:hideMark/>
          </w:tcPr>
          <w:p w14:paraId="012408E8" w14:textId="77777777" w:rsidR="00790F03" w:rsidRPr="004015E6" w:rsidRDefault="00790F03">
            <w:pPr>
              <w:spacing w:after="0" w:line="240" w:lineRule="auto"/>
              <w:jc w:val="right"/>
              <w:rPr>
                <w:rFonts w:ascii="Times New Roman" w:hAnsi="Times New Roman"/>
                <w:lang w:eastAsia="en-US"/>
              </w:rPr>
            </w:pPr>
            <w:r w:rsidRPr="004015E6">
              <w:rPr>
                <w:rFonts w:ascii="Times New Roman" w:hAnsi="Times New Roman"/>
                <w:color w:val="000000"/>
                <w:lang w:eastAsia="en-GB"/>
              </w:rPr>
              <w:t>108</w:t>
            </w:r>
          </w:p>
        </w:tc>
        <w:tc>
          <w:tcPr>
            <w:tcW w:w="735" w:type="pct"/>
            <w:vAlign w:val="bottom"/>
            <w:hideMark/>
          </w:tcPr>
          <w:p w14:paraId="5E764B4D" w14:textId="77777777" w:rsidR="00790F03" w:rsidRPr="004015E6" w:rsidRDefault="00790F03">
            <w:pPr>
              <w:spacing w:after="0" w:line="240" w:lineRule="auto"/>
              <w:ind w:left="85" w:right="86" w:hanging="85"/>
              <w:jc w:val="right"/>
              <w:rPr>
                <w:rFonts w:ascii="Times New Roman" w:hAnsi="Times New Roman"/>
                <w:color w:val="000000"/>
                <w:lang w:eastAsia="en-US"/>
              </w:rPr>
            </w:pPr>
            <w:r w:rsidRPr="004015E6">
              <w:rPr>
                <w:rFonts w:ascii="Times New Roman" w:hAnsi="Times New Roman"/>
                <w:color w:val="000000"/>
                <w:lang w:eastAsia="en-US"/>
              </w:rPr>
              <w:t>2 668</w:t>
            </w:r>
          </w:p>
        </w:tc>
      </w:tr>
      <w:tr w:rsidR="00790F03" w:rsidRPr="004015E6" w14:paraId="48F61310" w14:textId="77777777" w:rsidTr="00790F03">
        <w:trPr>
          <w:cantSplit/>
          <w:trHeight w:val="20"/>
        </w:trPr>
        <w:tc>
          <w:tcPr>
            <w:tcW w:w="3529" w:type="pct"/>
            <w:tcBorders>
              <w:top w:val="nil"/>
              <w:left w:val="nil"/>
              <w:bottom w:val="single" w:sz="4" w:space="0" w:color="auto"/>
              <w:right w:val="nil"/>
            </w:tcBorders>
            <w:vAlign w:val="bottom"/>
            <w:hideMark/>
          </w:tcPr>
          <w:p w14:paraId="081F1583" w14:textId="77777777" w:rsidR="00790F03" w:rsidRPr="004015E6" w:rsidRDefault="00790F03">
            <w:pPr>
              <w:spacing w:after="0" w:line="240" w:lineRule="auto"/>
              <w:ind w:left="124" w:hanging="124"/>
              <w:rPr>
                <w:rFonts w:ascii="Times New Roman" w:hAnsi="Times New Roman"/>
                <w:lang w:eastAsia="en-US"/>
              </w:rPr>
            </w:pPr>
            <w:r w:rsidRPr="004015E6">
              <w:rPr>
                <w:rFonts w:ascii="Times New Roman" w:hAnsi="Times New Roman"/>
                <w:lang w:eastAsia="en-US"/>
              </w:rPr>
              <w:t>Інші витрати</w:t>
            </w:r>
          </w:p>
        </w:tc>
        <w:tc>
          <w:tcPr>
            <w:tcW w:w="736" w:type="pct"/>
            <w:tcBorders>
              <w:top w:val="nil"/>
              <w:left w:val="nil"/>
              <w:bottom w:val="single" w:sz="4" w:space="0" w:color="auto"/>
              <w:right w:val="nil"/>
            </w:tcBorders>
            <w:vAlign w:val="bottom"/>
            <w:hideMark/>
          </w:tcPr>
          <w:p w14:paraId="2B88EF53" w14:textId="77777777" w:rsidR="00790F03" w:rsidRPr="004015E6" w:rsidRDefault="00790F03">
            <w:pPr>
              <w:spacing w:after="0" w:line="240" w:lineRule="auto"/>
              <w:jc w:val="right"/>
              <w:rPr>
                <w:rFonts w:ascii="Times New Roman" w:hAnsi="Times New Roman"/>
                <w:lang w:eastAsia="en-US"/>
              </w:rPr>
            </w:pPr>
            <w:r w:rsidRPr="004015E6">
              <w:rPr>
                <w:rFonts w:ascii="Times New Roman" w:hAnsi="Times New Roman"/>
                <w:color w:val="000000"/>
                <w:lang w:eastAsia="en-GB"/>
              </w:rPr>
              <w:t>196</w:t>
            </w:r>
          </w:p>
        </w:tc>
        <w:tc>
          <w:tcPr>
            <w:tcW w:w="735" w:type="pct"/>
            <w:tcBorders>
              <w:top w:val="nil"/>
              <w:left w:val="nil"/>
              <w:bottom w:val="single" w:sz="4" w:space="0" w:color="auto"/>
              <w:right w:val="nil"/>
            </w:tcBorders>
            <w:vAlign w:val="bottom"/>
            <w:hideMark/>
          </w:tcPr>
          <w:p w14:paraId="3F52077D" w14:textId="77777777" w:rsidR="00790F03" w:rsidRPr="004015E6" w:rsidRDefault="00790F03">
            <w:pPr>
              <w:spacing w:after="0" w:line="240" w:lineRule="auto"/>
              <w:ind w:left="85" w:right="86" w:hanging="85"/>
              <w:jc w:val="right"/>
              <w:rPr>
                <w:rFonts w:ascii="Times New Roman" w:hAnsi="Times New Roman"/>
                <w:color w:val="000000"/>
                <w:lang w:eastAsia="en-US"/>
              </w:rPr>
            </w:pPr>
            <w:r w:rsidRPr="004015E6">
              <w:rPr>
                <w:rFonts w:ascii="Times New Roman" w:hAnsi="Times New Roman"/>
                <w:color w:val="000000"/>
                <w:lang w:eastAsia="en-US"/>
              </w:rPr>
              <w:t>350</w:t>
            </w:r>
          </w:p>
        </w:tc>
      </w:tr>
      <w:tr w:rsidR="00790F03" w:rsidRPr="004015E6" w14:paraId="51AA5201" w14:textId="77777777" w:rsidTr="00790F03">
        <w:trPr>
          <w:cantSplit/>
          <w:trHeight w:val="20"/>
        </w:trPr>
        <w:tc>
          <w:tcPr>
            <w:tcW w:w="3529" w:type="pct"/>
            <w:tcBorders>
              <w:top w:val="single" w:sz="4" w:space="0" w:color="auto"/>
              <w:left w:val="nil"/>
              <w:bottom w:val="single" w:sz="4" w:space="0" w:color="auto"/>
              <w:right w:val="nil"/>
            </w:tcBorders>
            <w:vAlign w:val="bottom"/>
            <w:hideMark/>
          </w:tcPr>
          <w:p w14:paraId="23461FAF" w14:textId="77777777" w:rsidR="00790F03" w:rsidRPr="004015E6" w:rsidRDefault="00790F03">
            <w:pPr>
              <w:keepNext/>
              <w:spacing w:after="0" w:line="240" w:lineRule="auto"/>
              <w:ind w:left="86" w:hanging="86"/>
              <w:rPr>
                <w:rFonts w:ascii="Times New Roman" w:hAnsi="Times New Roman"/>
                <w:b/>
                <w:lang w:eastAsia="en-US"/>
              </w:rPr>
            </w:pPr>
            <w:r w:rsidRPr="004015E6">
              <w:rPr>
                <w:rFonts w:ascii="Times New Roman" w:hAnsi="Times New Roman"/>
                <w:b/>
                <w:lang w:eastAsia="en-US"/>
              </w:rPr>
              <w:t xml:space="preserve">Всього </w:t>
            </w:r>
          </w:p>
        </w:tc>
        <w:tc>
          <w:tcPr>
            <w:tcW w:w="736" w:type="pct"/>
            <w:tcBorders>
              <w:top w:val="single" w:sz="4" w:space="0" w:color="auto"/>
              <w:left w:val="nil"/>
              <w:bottom w:val="single" w:sz="4" w:space="0" w:color="auto"/>
              <w:right w:val="nil"/>
            </w:tcBorders>
            <w:vAlign w:val="bottom"/>
            <w:hideMark/>
          </w:tcPr>
          <w:p w14:paraId="543A525E" w14:textId="77777777" w:rsidR="00790F03" w:rsidRPr="004015E6" w:rsidRDefault="00790F03">
            <w:pPr>
              <w:spacing w:after="0" w:line="240" w:lineRule="auto"/>
              <w:ind w:left="85" w:hanging="85"/>
              <w:jc w:val="right"/>
              <w:rPr>
                <w:rFonts w:ascii="Times New Roman" w:hAnsi="Times New Roman"/>
                <w:b/>
                <w:bCs/>
                <w:lang w:eastAsia="en-US"/>
              </w:rPr>
            </w:pPr>
            <w:r w:rsidRPr="004015E6">
              <w:rPr>
                <w:rFonts w:ascii="Times New Roman" w:hAnsi="Times New Roman"/>
                <w:b/>
                <w:bCs/>
                <w:lang w:eastAsia="en-US"/>
              </w:rPr>
              <w:t>14 347</w:t>
            </w:r>
          </w:p>
        </w:tc>
        <w:tc>
          <w:tcPr>
            <w:tcW w:w="735" w:type="pct"/>
            <w:tcBorders>
              <w:top w:val="single" w:sz="4" w:space="0" w:color="auto"/>
              <w:left w:val="nil"/>
              <w:bottom w:val="single" w:sz="4" w:space="0" w:color="auto"/>
              <w:right w:val="nil"/>
            </w:tcBorders>
            <w:vAlign w:val="bottom"/>
            <w:hideMark/>
          </w:tcPr>
          <w:p w14:paraId="5C76B929" w14:textId="77777777" w:rsidR="00790F03" w:rsidRPr="004015E6" w:rsidRDefault="00790F03">
            <w:pPr>
              <w:spacing w:after="0" w:line="240" w:lineRule="auto"/>
              <w:ind w:left="85" w:right="39" w:hanging="85"/>
              <w:jc w:val="right"/>
              <w:rPr>
                <w:rFonts w:ascii="Times New Roman" w:hAnsi="Times New Roman"/>
                <w:b/>
                <w:bCs/>
                <w:lang w:eastAsia="en-US"/>
              </w:rPr>
            </w:pPr>
            <w:r w:rsidRPr="004015E6">
              <w:rPr>
                <w:rFonts w:ascii="Times New Roman" w:hAnsi="Times New Roman"/>
                <w:b/>
                <w:bCs/>
                <w:lang w:eastAsia="en-US"/>
              </w:rPr>
              <w:t>87 611</w:t>
            </w:r>
          </w:p>
        </w:tc>
      </w:tr>
    </w:tbl>
    <w:p w14:paraId="0E18D0B9" w14:textId="77777777" w:rsidR="00790F03" w:rsidRPr="004015E6" w:rsidRDefault="00790F03" w:rsidP="00790F03">
      <w:pPr>
        <w:spacing w:before="120" w:after="0" w:line="240" w:lineRule="auto"/>
        <w:jc w:val="both"/>
        <w:rPr>
          <w:rFonts w:ascii="Times New Roman" w:hAnsi="Times New Roman"/>
        </w:rPr>
      </w:pPr>
      <w:r w:rsidRPr="004015E6">
        <w:rPr>
          <w:rFonts w:ascii="Times New Roman" w:hAnsi="Times New Roman"/>
        </w:rPr>
        <w:t>До складу витрат на персонал включений результат від сторнування резерву на виплату бонусів адміністративного персоналу в відповідних нарахувань ЄСВ на них на загальну суму (7 277) тисяч гривень.</w:t>
      </w:r>
    </w:p>
    <w:p w14:paraId="690C134F" w14:textId="77777777" w:rsidR="00790F03" w:rsidRPr="004015E6" w:rsidRDefault="00790F03" w:rsidP="00790F03">
      <w:pPr>
        <w:keepNext/>
        <w:tabs>
          <w:tab w:val="num" w:pos="360"/>
        </w:tabs>
        <w:spacing w:before="240" w:after="240" w:line="240" w:lineRule="auto"/>
        <w:outlineLvl w:val="0"/>
        <w:rPr>
          <w:rFonts w:ascii="Times New Roman" w:hAnsi="Times New Roman"/>
          <w:b/>
          <w:kern w:val="28"/>
        </w:rPr>
      </w:pPr>
      <w:r w:rsidRPr="004015E6">
        <w:rPr>
          <w:rFonts w:ascii="Times New Roman" w:hAnsi="Times New Roman"/>
          <w:b/>
          <w:kern w:val="28"/>
        </w:rPr>
        <w:t>19. Інші операційні витрати (до рядку 2180 звіту про фінансові результати)</w:t>
      </w:r>
    </w:p>
    <w:tbl>
      <w:tblPr>
        <w:tblW w:w="5000" w:type="pct"/>
        <w:tblCellMar>
          <w:left w:w="56" w:type="dxa"/>
          <w:right w:w="56" w:type="dxa"/>
        </w:tblCellMar>
        <w:tblLook w:val="04A0" w:firstRow="1" w:lastRow="0" w:firstColumn="1" w:lastColumn="0" w:noHBand="0" w:noVBand="1"/>
      </w:tblPr>
      <w:tblGrid>
        <w:gridCol w:w="7594"/>
        <w:gridCol w:w="1584"/>
        <w:gridCol w:w="1582"/>
      </w:tblGrid>
      <w:tr w:rsidR="00790F03" w:rsidRPr="004015E6" w14:paraId="5CE61401" w14:textId="77777777" w:rsidTr="00790F03">
        <w:trPr>
          <w:cantSplit/>
          <w:trHeight w:val="20"/>
        </w:trPr>
        <w:tc>
          <w:tcPr>
            <w:tcW w:w="3529" w:type="pct"/>
            <w:tcBorders>
              <w:top w:val="nil"/>
              <w:left w:val="nil"/>
              <w:bottom w:val="single" w:sz="4" w:space="0" w:color="auto"/>
              <w:right w:val="nil"/>
            </w:tcBorders>
            <w:vAlign w:val="bottom"/>
            <w:hideMark/>
          </w:tcPr>
          <w:p w14:paraId="0F4DB031" w14:textId="77777777" w:rsidR="00790F03" w:rsidRPr="004015E6" w:rsidRDefault="00790F03">
            <w:pPr>
              <w:keepNext/>
              <w:spacing w:after="0" w:line="240" w:lineRule="auto"/>
              <w:ind w:left="86" w:hanging="86"/>
              <w:rPr>
                <w:rFonts w:ascii="Times New Roman" w:hAnsi="Times New Roman"/>
                <w:b/>
                <w:i/>
                <w:lang w:eastAsia="en-US"/>
              </w:rPr>
            </w:pPr>
            <w:r w:rsidRPr="004015E6">
              <w:rPr>
                <w:rFonts w:ascii="Times New Roman" w:hAnsi="Times New Roman"/>
                <w:i/>
                <w:lang w:eastAsia="en-US"/>
              </w:rPr>
              <w:t>У тисячах гривень</w:t>
            </w:r>
          </w:p>
        </w:tc>
        <w:tc>
          <w:tcPr>
            <w:tcW w:w="736" w:type="pct"/>
            <w:tcBorders>
              <w:top w:val="nil"/>
              <w:left w:val="nil"/>
              <w:bottom w:val="single" w:sz="4" w:space="0" w:color="auto"/>
              <w:right w:val="nil"/>
            </w:tcBorders>
            <w:vAlign w:val="bottom"/>
            <w:hideMark/>
          </w:tcPr>
          <w:p w14:paraId="326D1042" w14:textId="77777777" w:rsidR="00790F03" w:rsidRPr="004015E6" w:rsidRDefault="00790F03">
            <w:pPr>
              <w:keepNext/>
              <w:spacing w:after="0" w:line="240" w:lineRule="auto"/>
              <w:ind w:right="57"/>
              <w:jc w:val="right"/>
              <w:rPr>
                <w:rFonts w:ascii="Times New Roman" w:hAnsi="Times New Roman"/>
                <w:b/>
                <w:lang w:eastAsia="en-US"/>
              </w:rPr>
            </w:pPr>
            <w:r w:rsidRPr="004015E6">
              <w:rPr>
                <w:rFonts w:ascii="Times New Roman" w:hAnsi="Times New Roman"/>
                <w:b/>
                <w:lang w:eastAsia="en-US"/>
              </w:rPr>
              <w:t>За 2019 р.</w:t>
            </w:r>
          </w:p>
        </w:tc>
        <w:tc>
          <w:tcPr>
            <w:tcW w:w="735" w:type="pct"/>
            <w:tcBorders>
              <w:top w:val="nil"/>
              <w:left w:val="nil"/>
              <w:bottom w:val="single" w:sz="4" w:space="0" w:color="auto"/>
              <w:right w:val="nil"/>
            </w:tcBorders>
            <w:vAlign w:val="bottom"/>
            <w:hideMark/>
          </w:tcPr>
          <w:p w14:paraId="1D158042" w14:textId="77777777" w:rsidR="00790F03" w:rsidRPr="004015E6" w:rsidRDefault="00790F03">
            <w:pPr>
              <w:keepNext/>
              <w:spacing w:after="0" w:line="240" w:lineRule="auto"/>
              <w:ind w:right="57"/>
              <w:jc w:val="right"/>
              <w:rPr>
                <w:rFonts w:ascii="Times New Roman" w:hAnsi="Times New Roman"/>
                <w:b/>
                <w:lang w:eastAsia="en-US"/>
              </w:rPr>
            </w:pPr>
            <w:r w:rsidRPr="004015E6">
              <w:rPr>
                <w:rFonts w:ascii="Times New Roman" w:hAnsi="Times New Roman"/>
                <w:b/>
                <w:lang w:eastAsia="en-US"/>
              </w:rPr>
              <w:t>За 2018 р.</w:t>
            </w:r>
          </w:p>
        </w:tc>
      </w:tr>
      <w:tr w:rsidR="00790F03" w:rsidRPr="004015E6" w14:paraId="633678ED" w14:textId="77777777" w:rsidTr="00790F03">
        <w:trPr>
          <w:cantSplit/>
          <w:trHeight w:val="20"/>
        </w:trPr>
        <w:tc>
          <w:tcPr>
            <w:tcW w:w="3529" w:type="pct"/>
            <w:vAlign w:val="bottom"/>
            <w:hideMark/>
          </w:tcPr>
          <w:p w14:paraId="019A54C4" w14:textId="77777777" w:rsidR="00790F03" w:rsidRPr="004015E6" w:rsidRDefault="00790F03">
            <w:pPr>
              <w:spacing w:after="0" w:line="240" w:lineRule="auto"/>
              <w:ind w:left="124" w:hanging="124"/>
              <w:rPr>
                <w:rFonts w:ascii="Times New Roman" w:hAnsi="Times New Roman"/>
                <w:lang w:eastAsia="en-US"/>
              </w:rPr>
            </w:pPr>
            <w:r w:rsidRPr="004015E6">
              <w:rPr>
                <w:rFonts w:ascii="Times New Roman" w:hAnsi="Times New Roman"/>
                <w:lang w:eastAsia="en-US"/>
              </w:rPr>
              <w:t>Собівартість реалізованої іноземної валюти</w:t>
            </w:r>
          </w:p>
        </w:tc>
        <w:tc>
          <w:tcPr>
            <w:tcW w:w="736" w:type="pct"/>
            <w:vAlign w:val="bottom"/>
            <w:hideMark/>
          </w:tcPr>
          <w:p w14:paraId="18B293FC" w14:textId="77777777" w:rsidR="00790F03" w:rsidRPr="004015E6" w:rsidRDefault="00790F03">
            <w:pPr>
              <w:spacing w:after="0" w:line="240" w:lineRule="auto"/>
              <w:jc w:val="right"/>
              <w:rPr>
                <w:rFonts w:ascii="Times New Roman" w:hAnsi="Times New Roman"/>
                <w:lang w:eastAsia="en-US"/>
              </w:rPr>
            </w:pPr>
            <w:r w:rsidRPr="004015E6">
              <w:rPr>
                <w:rFonts w:ascii="Times New Roman" w:hAnsi="Times New Roman"/>
                <w:lang w:eastAsia="en-US"/>
              </w:rPr>
              <w:t>2 666</w:t>
            </w:r>
          </w:p>
        </w:tc>
        <w:tc>
          <w:tcPr>
            <w:tcW w:w="735" w:type="pct"/>
            <w:vAlign w:val="bottom"/>
            <w:hideMark/>
          </w:tcPr>
          <w:p w14:paraId="15E3E78B" w14:textId="77777777" w:rsidR="00790F03" w:rsidRPr="004015E6" w:rsidRDefault="00790F03">
            <w:pPr>
              <w:spacing w:after="0" w:line="240" w:lineRule="auto"/>
              <w:ind w:left="85" w:right="86" w:hanging="85"/>
              <w:jc w:val="right"/>
              <w:rPr>
                <w:rFonts w:ascii="Times New Roman" w:hAnsi="Times New Roman"/>
                <w:color w:val="000000"/>
                <w:lang w:eastAsia="en-US"/>
              </w:rPr>
            </w:pPr>
            <w:r w:rsidRPr="004015E6">
              <w:rPr>
                <w:rFonts w:ascii="Times New Roman" w:hAnsi="Times New Roman"/>
                <w:color w:val="000000"/>
                <w:lang w:eastAsia="en-US"/>
              </w:rPr>
              <w:t>4 961</w:t>
            </w:r>
          </w:p>
        </w:tc>
      </w:tr>
      <w:tr w:rsidR="00790F03" w:rsidRPr="004015E6" w14:paraId="137A07E0" w14:textId="77777777" w:rsidTr="00790F03">
        <w:trPr>
          <w:cantSplit/>
          <w:trHeight w:val="20"/>
        </w:trPr>
        <w:tc>
          <w:tcPr>
            <w:tcW w:w="3529" w:type="pct"/>
            <w:vAlign w:val="bottom"/>
            <w:hideMark/>
          </w:tcPr>
          <w:p w14:paraId="3BCA11D9" w14:textId="77777777" w:rsidR="00790F03" w:rsidRPr="004015E6" w:rsidRDefault="00790F03">
            <w:pPr>
              <w:spacing w:after="0" w:line="240" w:lineRule="auto"/>
              <w:ind w:left="124" w:hanging="124"/>
              <w:rPr>
                <w:rFonts w:ascii="Times New Roman" w:hAnsi="Times New Roman"/>
                <w:lang w:eastAsia="en-US"/>
              </w:rPr>
            </w:pPr>
            <w:r w:rsidRPr="004015E6">
              <w:rPr>
                <w:rFonts w:ascii="Times New Roman" w:hAnsi="Times New Roman"/>
                <w:lang w:eastAsia="en-US"/>
              </w:rPr>
              <w:t>Витрати від операційної курсової різниці</w:t>
            </w:r>
          </w:p>
        </w:tc>
        <w:tc>
          <w:tcPr>
            <w:tcW w:w="736" w:type="pct"/>
            <w:vAlign w:val="bottom"/>
            <w:hideMark/>
          </w:tcPr>
          <w:p w14:paraId="521B89A6" w14:textId="77777777" w:rsidR="00790F03" w:rsidRPr="004015E6" w:rsidRDefault="00790F03">
            <w:pPr>
              <w:spacing w:after="0" w:line="240" w:lineRule="auto"/>
              <w:jc w:val="right"/>
              <w:rPr>
                <w:rFonts w:ascii="Times New Roman" w:hAnsi="Times New Roman"/>
                <w:lang w:eastAsia="en-US"/>
              </w:rPr>
            </w:pPr>
            <w:r w:rsidRPr="004015E6">
              <w:rPr>
                <w:rFonts w:ascii="Times New Roman" w:hAnsi="Times New Roman"/>
                <w:lang w:eastAsia="en-US"/>
              </w:rPr>
              <w:t>79 019</w:t>
            </w:r>
          </w:p>
        </w:tc>
        <w:tc>
          <w:tcPr>
            <w:tcW w:w="735" w:type="pct"/>
            <w:vAlign w:val="bottom"/>
            <w:hideMark/>
          </w:tcPr>
          <w:p w14:paraId="057C7AA7" w14:textId="77777777" w:rsidR="00790F03" w:rsidRPr="004015E6" w:rsidRDefault="00790F03">
            <w:pPr>
              <w:spacing w:after="0" w:line="240" w:lineRule="auto"/>
              <w:ind w:left="85" w:right="86" w:hanging="85"/>
              <w:jc w:val="right"/>
              <w:rPr>
                <w:rFonts w:ascii="Times New Roman" w:hAnsi="Times New Roman"/>
                <w:color w:val="000000"/>
                <w:lang w:eastAsia="en-US"/>
              </w:rPr>
            </w:pPr>
            <w:r w:rsidRPr="004015E6">
              <w:rPr>
                <w:rFonts w:ascii="Times New Roman" w:hAnsi="Times New Roman"/>
                <w:color w:val="000000"/>
                <w:lang w:eastAsia="en-US"/>
              </w:rPr>
              <w:t>37 030</w:t>
            </w:r>
          </w:p>
        </w:tc>
      </w:tr>
      <w:tr w:rsidR="00790F03" w:rsidRPr="004015E6" w14:paraId="372B27F3" w14:textId="77777777" w:rsidTr="00790F03">
        <w:trPr>
          <w:cantSplit/>
          <w:trHeight w:val="20"/>
        </w:trPr>
        <w:tc>
          <w:tcPr>
            <w:tcW w:w="3529" w:type="pct"/>
            <w:vAlign w:val="bottom"/>
            <w:hideMark/>
          </w:tcPr>
          <w:p w14:paraId="4B8CE07C" w14:textId="77777777" w:rsidR="00790F03" w:rsidRPr="004015E6" w:rsidRDefault="00790F03">
            <w:pPr>
              <w:spacing w:after="0" w:line="240" w:lineRule="auto"/>
              <w:ind w:left="124" w:hanging="124"/>
              <w:rPr>
                <w:rFonts w:ascii="Times New Roman" w:hAnsi="Times New Roman"/>
                <w:lang w:eastAsia="en-US"/>
              </w:rPr>
            </w:pPr>
            <w:r w:rsidRPr="004015E6">
              <w:rPr>
                <w:rFonts w:ascii="Times New Roman" w:hAnsi="Times New Roman"/>
                <w:lang w:eastAsia="en-US"/>
              </w:rPr>
              <w:t>Собівартість реалізованих робіт та послуг</w:t>
            </w:r>
          </w:p>
        </w:tc>
        <w:tc>
          <w:tcPr>
            <w:tcW w:w="736" w:type="pct"/>
            <w:vAlign w:val="bottom"/>
            <w:hideMark/>
          </w:tcPr>
          <w:p w14:paraId="768CD327" w14:textId="77777777" w:rsidR="00790F03" w:rsidRPr="004015E6" w:rsidRDefault="00790F03">
            <w:pPr>
              <w:spacing w:after="0" w:line="240" w:lineRule="auto"/>
              <w:jc w:val="right"/>
              <w:rPr>
                <w:rFonts w:ascii="Times New Roman" w:hAnsi="Times New Roman"/>
                <w:lang w:eastAsia="en-US"/>
              </w:rPr>
            </w:pPr>
            <w:r w:rsidRPr="004015E6">
              <w:rPr>
                <w:rFonts w:ascii="Times New Roman" w:hAnsi="Times New Roman"/>
                <w:lang w:eastAsia="en-US"/>
              </w:rPr>
              <w:t>-</w:t>
            </w:r>
          </w:p>
        </w:tc>
        <w:tc>
          <w:tcPr>
            <w:tcW w:w="735" w:type="pct"/>
            <w:vAlign w:val="bottom"/>
            <w:hideMark/>
          </w:tcPr>
          <w:p w14:paraId="138D84C5" w14:textId="77777777" w:rsidR="00790F03" w:rsidRPr="004015E6" w:rsidRDefault="00790F03">
            <w:pPr>
              <w:spacing w:after="0" w:line="240" w:lineRule="auto"/>
              <w:ind w:left="85" w:right="86" w:hanging="85"/>
              <w:jc w:val="right"/>
              <w:rPr>
                <w:rFonts w:ascii="Times New Roman" w:hAnsi="Times New Roman"/>
                <w:color w:val="000000"/>
                <w:lang w:eastAsia="en-US"/>
              </w:rPr>
            </w:pPr>
            <w:r w:rsidRPr="004015E6">
              <w:rPr>
                <w:rFonts w:ascii="Times New Roman" w:hAnsi="Times New Roman"/>
                <w:color w:val="000000"/>
                <w:lang w:eastAsia="en-US"/>
              </w:rPr>
              <w:t>753</w:t>
            </w:r>
          </w:p>
        </w:tc>
      </w:tr>
      <w:tr w:rsidR="00790F03" w:rsidRPr="004015E6" w14:paraId="75DA4C95" w14:textId="77777777" w:rsidTr="00790F03">
        <w:trPr>
          <w:cantSplit/>
          <w:trHeight w:val="20"/>
        </w:trPr>
        <w:tc>
          <w:tcPr>
            <w:tcW w:w="3529" w:type="pct"/>
            <w:vAlign w:val="bottom"/>
            <w:hideMark/>
          </w:tcPr>
          <w:p w14:paraId="0DA85977" w14:textId="77777777" w:rsidR="00790F03" w:rsidRPr="004015E6" w:rsidRDefault="00790F03">
            <w:pPr>
              <w:spacing w:after="0" w:line="240" w:lineRule="auto"/>
              <w:ind w:left="124" w:hanging="124"/>
              <w:rPr>
                <w:rFonts w:ascii="Times New Roman" w:hAnsi="Times New Roman"/>
                <w:lang w:eastAsia="en-US"/>
              </w:rPr>
            </w:pPr>
            <w:r w:rsidRPr="004015E6">
              <w:rPr>
                <w:rFonts w:ascii="Times New Roman" w:hAnsi="Times New Roman"/>
                <w:lang w:eastAsia="en-US"/>
              </w:rPr>
              <w:t>Собівартість реалізованих виробничих запасів</w:t>
            </w:r>
          </w:p>
        </w:tc>
        <w:tc>
          <w:tcPr>
            <w:tcW w:w="736" w:type="pct"/>
            <w:vAlign w:val="bottom"/>
            <w:hideMark/>
          </w:tcPr>
          <w:p w14:paraId="0E7CE8F3" w14:textId="77777777" w:rsidR="00790F03" w:rsidRPr="004015E6" w:rsidRDefault="00790F03">
            <w:pPr>
              <w:spacing w:after="0" w:line="240" w:lineRule="auto"/>
              <w:jc w:val="right"/>
              <w:rPr>
                <w:rFonts w:ascii="Times New Roman" w:hAnsi="Times New Roman"/>
                <w:lang w:eastAsia="en-US"/>
              </w:rPr>
            </w:pPr>
            <w:r w:rsidRPr="004015E6">
              <w:rPr>
                <w:rFonts w:ascii="Times New Roman" w:hAnsi="Times New Roman"/>
                <w:lang w:eastAsia="en-US"/>
              </w:rPr>
              <w:t>-</w:t>
            </w:r>
          </w:p>
        </w:tc>
        <w:tc>
          <w:tcPr>
            <w:tcW w:w="735" w:type="pct"/>
            <w:vAlign w:val="bottom"/>
            <w:hideMark/>
          </w:tcPr>
          <w:p w14:paraId="69016706" w14:textId="77777777" w:rsidR="00790F03" w:rsidRPr="004015E6" w:rsidRDefault="00790F03">
            <w:pPr>
              <w:spacing w:after="0" w:line="240" w:lineRule="auto"/>
              <w:ind w:left="85" w:right="86" w:hanging="85"/>
              <w:jc w:val="right"/>
              <w:rPr>
                <w:rFonts w:ascii="Times New Roman" w:hAnsi="Times New Roman"/>
                <w:color w:val="000000"/>
                <w:lang w:eastAsia="en-US"/>
              </w:rPr>
            </w:pPr>
            <w:r w:rsidRPr="004015E6">
              <w:rPr>
                <w:rFonts w:ascii="Times New Roman" w:hAnsi="Times New Roman"/>
                <w:color w:val="000000"/>
                <w:lang w:eastAsia="en-US"/>
              </w:rPr>
              <w:t>10</w:t>
            </w:r>
          </w:p>
        </w:tc>
      </w:tr>
      <w:tr w:rsidR="00790F03" w:rsidRPr="004015E6" w14:paraId="6FE629DE" w14:textId="77777777" w:rsidTr="00790F03">
        <w:trPr>
          <w:cantSplit/>
          <w:trHeight w:val="20"/>
        </w:trPr>
        <w:tc>
          <w:tcPr>
            <w:tcW w:w="3529" w:type="pct"/>
            <w:vAlign w:val="bottom"/>
            <w:hideMark/>
          </w:tcPr>
          <w:p w14:paraId="52B8F68D" w14:textId="77777777" w:rsidR="00790F03" w:rsidRPr="004015E6" w:rsidRDefault="00790F03">
            <w:pPr>
              <w:spacing w:after="0" w:line="240" w:lineRule="auto"/>
              <w:ind w:left="124" w:hanging="124"/>
              <w:rPr>
                <w:rFonts w:ascii="Times New Roman" w:hAnsi="Times New Roman"/>
                <w:lang w:eastAsia="en-US"/>
              </w:rPr>
            </w:pPr>
            <w:r w:rsidRPr="004015E6">
              <w:rPr>
                <w:rFonts w:ascii="Times New Roman" w:hAnsi="Times New Roman"/>
                <w:lang w:eastAsia="en-US"/>
              </w:rPr>
              <w:t>Визнані штрафи, пені</w:t>
            </w:r>
          </w:p>
        </w:tc>
        <w:tc>
          <w:tcPr>
            <w:tcW w:w="736" w:type="pct"/>
            <w:vAlign w:val="bottom"/>
            <w:hideMark/>
          </w:tcPr>
          <w:p w14:paraId="1CD753F8" w14:textId="77777777" w:rsidR="00790F03" w:rsidRPr="004015E6" w:rsidRDefault="00790F03">
            <w:pPr>
              <w:spacing w:after="0" w:line="240" w:lineRule="auto"/>
              <w:jc w:val="right"/>
              <w:rPr>
                <w:rFonts w:ascii="Times New Roman" w:hAnsi="Times New Roman"/>
                <w:lang w:eastAsia="en-US"/>
              </w:rPr>
            </w:pPr>
            <w:r w:rsidRPr="004015E6">
              <w:rPr>
                <w:rFonts w:ascii="Times New Roman" w:hAnsi="Times New Roman"/>
                <w:lang w:eastAsia="en-US"/>
              </w:rPr>
              <w:t>-</w:t>
            </w:r>
          </w:p>
        </w:tc>
        <w:tc>
          <w:tcPr>
            <w:tcW w:w="735" w:type="pct"/>
            <w:vAlign w:val="bottom"/>
            <w:hideMark/>
          </w:tcPr>
          <w:p w14:paraId="0BBD1548" w14:textId="77777777" w:rsidR="00790F03" w:rsidRPr="004015E6" w:rsidRDefault="00790F03">
            <w:pPr>
              <w:spacing w:after="0" w:line="240" w:lineRule="auto"/>
              <w:ind w:left="85" w:right="86" w:hanging="85"/>
              <w:jc w:val="right"/>
              <w:rPr>
                <w:rFonts w:ascii="Times New Roman" w:hAnsi="Times New Roman"/>
                <w:color w:val="000000"/>
                <w:lang w:eastAsia="en-US"/>
              </w:rPr>
            </w:pPr>
            <w:r w:rsidRPr="004015E6">
              <w:rPr>
                <w:rFonts w:ascii="Times New Roman" w:hAnsi="Times New Roman"/>
                <w:color w:val="000000"/>
                <w:lang w:eastAsia="en-US"/>
              </w:rPr>
              <w:t>12</w:t>
            </w:r>
          </w:p>
        </w:tc>
      </w:tr>
      <w:tr w:rsidR="00790F03" w:rsidRPr="004015E6" w14:paraId="4907902D" w14:textId="77777777" w:rsidTr="00790F03">
        <w:trPr>
          <w:cantSplit/>
          <w:trHeight w:val="20"/>
        </w:trPr>
        <w:tc>
          <w:tcPr>
            <w:tcW w:w="3529" w:type="pct"/>
            <w:vAlign w:val="bottom"/>
            <w:hideMark/>
          </w:tcPr>
          <w:p w14:paraId="6BE12B1F" w14:textId="77777777" w:rsidR="00790F03" w:rsidRPr="004015E6" w:rsidRDefault="00790F03">
            <w:pPr>
              <w:spacing w:after="0" w:line="240" w:lineRule="auto"/>
              <w:ind w:left="124" w:hanging="124"/>
              <w:rPr>
                <w:rFonts w:ascii="Times New Roman" w:hAnsi="Times New Roman"/>
                <w:lang w:eastAsia="en-US"/>
              </w:rPr>
            </w:pPr>
            <w:r w:rsidRPr="004015E6">
              <w:rPr>
                <w:rFonts w:ascii="Times New Roman" w:hAnsi="Times New Roman"/>
                <w:lang w:eastAsia="en-US"/>
              </w:rPr>
              <w:t>Сумнівні та безнадійні борги</w:t>
            </w:r>
          </w:p>
        </w:tc>
        <w:tc>
          <w:tcPr>
            <w:tcW w:w="736" w:type="pct"/>
            <w:vAlign w:val="bottom"/>
            <w:hideMark/>
          </w:tcPr>
          <w:p w14:paraId="38403FAB" w14:textId="77777777" w:rsidR="00790F03" w:rsidRPr="004015E6" w:rsidRDefault="00790F03">
            <w:pPr>
              <w:spacing w:after="0" w:line="240" w:lineRule="auto"/>
              <w:jc w:val="right"/>
              <w:rPr>
                <w:rFonts w:ascii="Times New Roman" w:hAnsi="Times New Roman"/>
                <w:lang w:eastAsia="en-US"/>
              </w:rPr>
            </w:pPr>
            <w:r w:rsidRPr="004015E6">
              <w:rPr>
                <w:rFonts w:ascii="Times New Roman" w:hAnsi="Times New Roman"/>
                <w:lang w:eastAsia="en-US"/>
              </w:rPr>
              <w:t>16 486</w:t>
            </w:r>
          </w:p>
        </w:tc>
        <w:tc>
          <w:tcPr>
            <w:tcW w:w="735" w:type="pct"/>
            <w:vAlign w:val="bottom"/>
            <w:hideMark/>
          </w:tcPr>
          <w:p w14:paraId="13D76342" w14:textId="77777777" w:rsidR="00790F03" w:rsidRPr="004015E6" w:rsidRDefault="00790F03">
            <w:pPr>
              <w:spacing w:after="0" w:line="240" w:lineRule="auto"/>
              <w:ind w:left="85" w:right="86" w:hanging="85"/>
              <w:jc w:val="right"/>
              <w:rPr>
                <w:rFonts w:ascii="Times New Roman" w:hAnsi="Times New Roman"/>
                <w:color w:val="000000"/>
                <w:lang w:eastAsia="en-US"/>
              </w:rPr>
            </w:pPr>
            <w:r w:rsidRPr="004015E6">
              <w:rPr>
                <w:rFonts w:ascii="Times New Roman" w:hAnsi="Times New Roman"/>
                <w:color w:val="000000"/>
                <w:lang w:eastAsia="en-US"/>
              </w:rPr>
              <w:t>-</w:t>
            </w:r>
          </w:p>
        </w:tc>
      </w:tr>
      <w:tr w:rsidR="00790F03" w:rsidRPr="004015E6" w14:paraId="4AC3A0E3" w14:textId="77777777" w:rsidTr="00790F03">
        <w:trPr>
          <w:cantSplit/>
          <w:trHeight w:val="20"/>
        </w:trPr>
        <w:tc>
          <w:tcPr>
            <w:tcW w:w="3529" w:type="pct"/>
            <w:vAlign w:val="bottom"/>
            <w:hideMark/>
          </w:tcPr>
          <w:p w14:paraId="4232E6D7" w14:textId="77777777" w:rsidR="00790F03" w:rsidRPr="004015E6" w:rsidRDefault="00790F03">
            <w:pPr>
              <w:spacing w:after="0" w:line="240" w:lineRule="auto"/>
              <w:ind w:left="124" w:hanging="124"/>
              <w:rPr>
                <w:rFonts w:ascii="Times New Roman" w:hAnsi="Times New Roman"/>
                <w:lang w:eastAsia="en-US"/>
              </w:rPr>
            </w:pPr>
            <w:r w:rsidRPr="004015E6">
              <w:rPr>
                <w:rFonts w:ascii="Times New Roman" w:hAnsi="Times New Roman"/>
                <w:lang w:eastAsia="en-US"/>
              </w:rPr>
              <w:t>Амортизація основних засобів</w:t>
            </w:r>
          </w:p>
        </w:tc>
        <w:tc>
          <w:tcPr>
            <w:tcW w:w="736" w:type="pct"/>
            <w:vAlign w:val="bottom"/>
            <w:hideMark/>
          </w:tcPr>
          <w:p w14:paraId="35CE8D70" w14:textId="77777777" w:rsidR="00790F03" w:rsidRPr="004015E6" w:rsidRDefault="00790F03">
            <w:pPr>
              <w:spacing w:after="0" w:line="240" w:lineRule="auto"/>
              <w:jc w:val="right"/>
              <w:rPr>
                <w:rFonts w:ascii="Times New Roman" w:hAnsi="Times New Roman"/>
                <w:lang w:eastAsia="en-US"/>
              </w:rPr>
            </w:pPr>
            <w:r w:rsidRPr="004015E6">
              <w:rPr>
                <w:rFonts w:ascii="Times New Roman" w:hAnsi="Times New Roman"/>
                <w:lang w:eastAsia="en-US"/>
              </w:rPr>
              <w:t>204</w:t>
            </w:r>
          </w:p>
        </w:tc>
        <w:tc>
          <w:tcPr>
            <w:tcW w:w="735" w:type="pct"/>
            <w:vAlign w:val="bottom"/>
            <w:hideMark/>
          </w:tcPr>
          <w:p w14:paraId="5014D887" w14:textId="77777777" w:rsidR="00790F03" w:rsidRPr="004015E6" w:rsidRDefault="00790F03">
            <w:pPr>
              <w:spacing w:after="0" w:line="240" w:lineRule="auto"/>
              <w:ind w:left="85" w:right="86" w:hanging="85"/>
              <w:jc w:val="right"/>
              <w:rPr>
                <w:rFonts w:ascii="Times New Roman" w:hAnsi="Times New Roman"/>
                <w:color w:val="000000"/>
                <w:lang w:eastAsia="en-US"/>
              </w:rPr>
            </w:pPr>
            <w:r w:rsidRPr="004015E6">
              <w:rPr>
                <w:rFonts w:ascii="Times New Roman" w:hAnsi="Times New Roman"/>
                <w:color w:val="000000"/>
                <w:lang w:eastAsia="en-US"/>
              </w:rPr>
              <w:t>146</w:t>
            </w:r>
          </w:p>
        </w:tc>
      </w:tr>
      <w:tr w:rsidR="00790F03" w:rsidRPr="004015E6" w14:paraId="7EA9E0CD" w14:textId="77777777" w:rsidTr="00790F03">
        <w:trPr>
          <w:cantSplit/>
          <w:trHeight w:val="20"/>
        </w:trPr>
        <w:tc>
          <w:tcPr>
            <w:tcW w:w="3529" w:type="pct"/>
            <w:vAlign w:val="bottom"/>
            <w:hideMark/>
          </w:tcPr>
          <w:p w14:paraId="4E00093E" w14:textId="77777777" w:rsidR="00790F03" w:rsidRPr="004015E6" w:rsidRDefault="00790F03">
            <w:pPr>
              <w:spacing w:after="0" w:line="240" w:lineRule="auto"/>
              <w:ind w:left="124" w:hanging="124"/>
              <w:rPr>
                <w:rFonts w:ascii="Times New Roman" w:hAnsi="Times New Roman"/>
                <w:lang w:eastAsia="en-US"/>
              </w:rPr>
            </w:pPr>
            <w:r w:rsidRPr="004015E6">
              <w:rPr>
                <w:rFonts w:ascii="Times New Roman" w:hAnsi="Times New Roman"/>
                <w:lang w:eastAsia="en-US"/>
              </w:rPr>
              <w:t>Амортизація нематеріальних активів</w:t>
            </w:r>
          </w:p>
        </w:tc>
        <w:tc>
          <w:tcPr>
            <w:tcW w:w="736" w:type="pct"/>
            <w:vAlign w:val="bottom"/>
            <w:hideMark/>
          </w:tcPr>
          <w:p w14:paraId="726F7520" w14:textId="77777777" w:rsidR="00790F03" w:rsidRPr="004015E6" w:rsidRDefault="00790F03">
            <w:pPr>
              <w:spacing w:after="0" w:line="240" w:lineRule="auto"/>
              <w:jc w:val="right"/>
              <w:rPr>
                <w:rFonts w:ascii="Times New Roman" w:hAnsi="Times New Roman"/>
                <w:lang w:eastAsia="en-US"/>
              </w:rPr>
            </w:pPr>
            <w:r w:rsidRPr="004015E6">
              <w:rPr>
                <w:rFonts w:ascii="Times New Roman" w:hAnsi="Times New Roman"/>
                <w:lang w:eastAsia="en-US"/>
              </w:rPr>
              <w:t>134</w:t>
            </w:r>
          </w:p>
        </w:tc>
        <w:tc>
          <w:tcPr>
            <w:tcW w:w="735" w:type="pct"/>
            <w:vAlign w:val="bottom"/>
            <w:hideMark/>
          </w:tcPr>
          <w:p w14:paraId="38ED3227" w14:textId="77777777" w:rsidR="00790F03" w:rsidRPr="004015E6" w:rsidRDefault="00790F03">
            <w:pPr>
              <w:spacing w:after="0" w:line="240" w:lineRule="auto"/>
              <w:ind w:left="85" w:right="86" w:hanging="85"/>
              <w:jc w:val="right"/>
              <w:rPr>
                <w:rFonts w:ascii="Times New Roman" w:hAnsi="Times New Roman"/>
                <w:color w:val="000000"/>
                <w:lang w:eastAsia="en-US"/>
              </w:rPr>
            </w:pPr>
            <w:r w:rsidRPr="004015E6">
              <w:rPr>
                <w:rFonts w:ascii="Times New Roman" w:hAnsi="Times New Roman"/>
                <w:color w:val="000000"/>
                <w:lang w:eastAsia="en-US"/>
              </w:rPr>
              <w:t>-</w:t>
            </w:r>
          </w:p>
        </w:tc>
      </w:tr>
      <w:tr w:rsidR="00790F03" w:rsidRPr="004015E6" w14:paraId="168865E1" w14:textId="77777777" w:rsidTr="00790F03">
        <w:trPr>
          <w:cantSplit/>
          <w:trHeight w:val="20"/>
        </w:trPr>
        <w:tc>
          <w:tcPr>
            <w:tcW w:w="3529" w:type="pct"/>
            <w:vAlign w:val="bottom"/>
            <w:hideMark/>
          </w:tcPr>
          <w:p w14:paraId="5622021F" w14:textId="77777777" w:rsidR="00790F03" w:rsidRPr="004015E6" w:rsidRDefault="00790F03">
            <w:pPr>
              <w:spacing w:after="0" w:line="240" w:lineRule="auto"/>
              <w:ind w:left="124" w:hanging="124"/>
              <w:rPr>
                <w:rFonts w:ascii="Times New Roman" w:hAnsi="Times New Roman"/>
                <w:lang w:eastAsia="en-US"/>
              </w:rPr>
            </w:pPr>
            <w:r w:rsidRPr="004015E6">
              <w:rPr>
                <w:rFonts w:ascii="Times New Roman" w:hAnsi="Times New Roman"/>
                <w:lang w:eastAsia="en-US"/>
              </w:rPr>
              <w:t>Податки, крім податку на прибуток</w:t>
            </w:r>
          </w:p>
        </w:tc>
        <w:tc>
          <w:tcPr>
            <w:tcW w:w="736" w:type="pct"/>
            <w:vAlign w:val="bottom"/>
            <w:hideMark/>
          </w:tcPr>
          <w:p w14:paraId="71B83D98" w14:textId="77777777" w:rsidR="00790F03" w:rsidRPr="004015E6" w:rsidRDefault="00790F03">
            <w:pPr>
              <w:spacing w:after="0" w:line="240" w:lineRule="auto"/>
              <w:jc w:val="right"/>
              <w:rPr>
                <w:rFonts w:ascii="Times New Roman" w:hAnsi="Times New Roman"/>
                <w:lang w:eastAsia="en-US"/>
              </w:rPr>
            </w:pPr>
            <w:r w:rsidRPr="004015E6">
              <w:rPr>
                <w:rFonts w:ascii="Times New Roman" w:hAnsi="Times New Roman"/>
                <w:lang w:eastAsia="en-US"/>
              </w:rPr>
              <w:t>733</w:t>
            </w:r>
          </w:p>
        </w:tc>
        <w:tc>
          <w:tcPr>
            <w:tcW w:w="735" w:type="pct"/>
            <w:vAlign w:val="bottom"/>
            <w:hideMark/>
          </w:tcPr>
          <w:p w14:paraId="441FE45C" w14:textId="77777777" w:rsidR="00790F03" w:rsidRPr="004015E6" w:rsidRDefault="00790F03">
            <w:pPr>
              <w:spacing w:after="0" w:line="240" w:lineRule="auto"/>
              <w:ind w:left="85" w:right="86" w:hanging="85"/>
              <w:jc w:val="right"/>
              <w:rPr>
                <w:rFonts w:ascii="Times New Roman" w:hAnsi="Times New Roman"/>
                <w:color w:val="000000"/>
                <w:lang w:eastAsia="en-US"/>
              </w:rPr>
            </w:pPr>
            <w:r w:rsidRPr="004015E6">
              <w:rPr>
                <w:rFonts w:ascii="Times New Roman" w:hAnsi="Times New Roman"/>
                <w:color w:val="000000"/>
                <w:lang w:eastAsia="en-US"/>
              </w:rPr>
              <w:t>1 006</w:t>
            </w:r>
          </w:p>
        </w:tc>
      </w:tr>
      <w:tr w:rsidR="00790F03" w:rsidRPr="004015E6" w14:paraId="3DD673CA" w14:textId="77777777" w:rsidTr="00790F03">
        <w:trPr>
          <w:cantSplit/>
          <w:trHeight w:val="20"/>
        </w:trPr>
        <w:tc>
          <w:tcPr>
            <w:tcW w:w="3529" w:type="pct"/>
            <w:vAlign w:val="bottom"/>
            <w:hideMark/>
          </w:tcPr>
          <w:p w14:paraId="09B93505" w14:textId="77777777" w:rsidR="00790F03" w:rsidRPr="004015E6" w:rsidRDefault="00790F03">
            <w:pPr>
              <w:spacing w:after="0" w:line="240" w:lineRule="auto"/>
              <w:ind w:left="124" w:hanging="124"/>
              <w:rPr>
                <w:rFonts w:ascii="Times New Roman" w:hAnsi="Times New Roman"/>
                <w:lang w:eastAsia="en-US"/>
              </w:rPr>
            </w:pPr>
            <w:r w:rsidRPr="004015E6">
              <w:rPr>
                <w:rFonts w:ascii="Times New Roman" w:hAnsi="Times New Roman"/>
                <w:lang w:eastAsia="en-US"/>
              </w:rPr>
              <w:t>Вартість професійних та операторських  послуг</w:t>
            </w:r>
          </w:p>
        </w:tc>
        <w:tc>
          <w:tcPr>
            <w:tcW w:w="736" w:type="pct"/>
            <w:vAlign w:val="bottom"/>
            <w:hideMark/>
          </w:tcPr>
          <w:p w14:paraId="2133B0D9" w14:textId="77777777" w:rsidR="00790F03" w:rsidRPr="004015E6" w:rsidRDefault="00790F03">
            <w:pPr>
              <w:spacing w:after="0" w:line="240" w:lineRule="auto"/>
              <w:jc w:val="right"/>
              <w:rPr>
                <w:rFonts w:ascii="Times New Roman" w:hAnsi="Times New Roman"/>
                <w:lang w:eastAsia="en-US"/>
              </w:rPr>
            </w:pPr>
            <w:r w:rsidRPr="004015E6">
              <w:rPr>
                <w:rFonts w:ascii="Times New Roman" w:hAnsi="Times New Roman"/>
                <w:lang w:eastAsia="en-US"/>
              </w:rPr>
              <w:t>2 841</w:t>
            </w:r>
          </w:p>
        </w:tc>
        <w:tc>
          <w:tcPr>
            <w:tcW w:w="735" w:type="pct"/>
            <w:vAlign w:val="bottom"/>
            <w:hideMark/>
          </w:tcPr>
          <w:p w14:paraId="571438DE" w14:textId="77777777" w:rsidR="00790F03" w:rsidRPr="004015E6" w:rsidRDefault="00790F03">
            <w:pPr>
              <w:spacing w:after="0" w:line="240" w:lineRule="auto"/>
              <w:ind w:left="85" w:right="86" w:hanging="85"/>
              <w:jc w:val="right"/>
              <w:rPr>
                <w:rFonts w:ascii="Times New Roman" w:hAnsi="Times New Roman"/>
                <w:color w:val="000000"/>
                <w:lang w:eastAsia="en-US"/>
              </w:rPr>
            </w:pPr>
            <w:r w:rsidRPr="004015E6">
              <w:rPr>
                <w:rFonts w:ascii="Times New Roman" w:hAnsi="Times New Roman"/>
                <w:color w:val="000000"/>
                <w:lang w:eastAsia="en-US"/>
              </w:rPr>
              <w:t>1 362</w:t>
            </w:r>
          </w:p>
        </w:tc>
      </w:tr>
      <w:tr w:rsidR="00790F03" w:rsidRPr="004015E6" w14:paraId="3D990C77" w14:textId="77777777" w:rsidTr="00790F03">
        <w:trPr>
          <w:cantSplit/>
          <w:trHeight w:val="20"/>
        </w:trPr>
        <w:tc>
          <w:tcPr>
            <w:tcW w:w="3529" w:type="pct"/>
            <w:vAlign w:val="bottom"/>
            <w:hideMark/>
          </w:tcPr>
          <w:p w14:paraId="6724EFBC" w14:textId="77777777" w:rsidR="00790F03" w:rsidRPr="004015E6" w:rsidRDefault="00790F03">
            <w:pPr>
              <w:spacing w:after="0" w:line="240" w:lineRule="auto"/>
              <w:ind w:left="124" w:hanging="124"/>
              <w:rPr>
                <w:rFonts w:ascii="Times New Roman" w:hAnsi="Times New Roman"/>
                <w:lang w:eastAsia="en-US"/>
              </w:rPr>
            </w:pPr>
            <w:r w:rsidRPr="004015E6">
              <w:rPr>
                <w:rFonts w:ascii="Times New Roman" w:hAnsi="Times New Roman"/>
                <w:lang w:eastAsia="en-US"/>
              </w:rPr>
              <w:t>Витрати на відрядження</w:t>
            </w:r>
          </w:p>
        </w:tc>
        <w:tc>
          <w:tcPr>
            <w:tcW w:w="736" w:type="pct"/>
            <w:vAlign w:val="bottom"/>
            <w:hideMark/>
          </w:tcPr>
          <w:p w14:paraId="0F0DF9F5" w14:textId="77777777" w:rsidR="00790F03" w:rsidRPr="004015E6" w:rsidRDefault="00790F03">
            <w:pPr>
              <w:spacing w:after="0" w:line="240" w:lineRule="auto"/>
              <w:jc w:val="right"/>
              <w:rPr>
                <w:rFonts w:ascii="Times New Roman" w:hAnsi="Times New Roman"/>
                <w:lang w:eastAsia="en-US"/>
              </w:rPr>
            </w:pPr>
            <w:r w:rsidRPr="004015E6">
              <w:rPr>
                <w:rFonts w:ascii="Times New Roman" w:hAnsi="Times New Roman"/>
                <w:lang w:eastAsia="en-US"/>
              </w:rPr>
              <w:t>40</w:t>
            </w:r>
          </w:p>
        </w:tc>
        <w:tc>
          <w:tcPr>
            <w:tcW w:w="735" w:type="pct"/>
            <w:vAlign w:val="bottom"/>
            <w:hideMark/>
          </w:tcPr>
          <w:p w14:paraId="263AECBE" w14:textId="77777777" w:rsidR="00790F03" w:rsidRPr="004015E6" w:rsidRDefault="00790F03">
            <w:pPr>
              <w:spacing w:after="0" w:line="240" w:lineRule="auto"/>
              <w:ind w:left="85" w:right="86" w:hanging="85"/>
              <w:jc w:val="right"/>
              <w:rPr>
                <w:rFonts w:ascii="Times New Roman" w:hAnsi="Times New Roman"/>
                <w:color w:val="000000"/>
                <w:lang w:eastAsia="en-US"/>
              </w:rPr>
            </w:pPr>
            <w:r w:rsidRPr="004015E6">
              <w:rPr>
                <w:rFonts w:ascii="Times New Roman" w:hAnsi="Times New Roman"/>
                <w:color w:val="000000"/>
                <w:lang w:eastAsia="en-US"/>
              </w:rPr>
              <w:t>863</w:t>
            </w:r>
          </w:p>
        </w:tc>
      </w:tr>
      <w:tr w:rsidR="00790F03" w:rsidRPr="004015E6" w14:paraId="2D497051" w14:textId="77777777" w:rsidTr="00790F03">
        <w:trPr>
          <w:cantSplit/>
          <w:trHeight w:val="20"/>
        </w:trPr>
        <w:tc>
          <w:tcPr>
            <w:tcW w:w="3529" w:type="pct"/>
            <w:tcBorders>
              <w:top w:val="nil"/>
              <w:left w:val="nil"/>
              <w:bottom w:val="single" w:sz="4" w:space="0" w:color="auto"/>
              <w:right w:val="nil"/>
            </w:tcBorders>
            <w:vAlign w:val="bottom"/>
            <w:hideMark/>
          </w:tcPr>
          <w:p w14:paraId="33800A19" w14:textId="77777777" w:rsidR="00790F03" w:rsidRPr="004015E6" w:rsidRDefault="00790F03">
            <w:pPr>
              <w:spacing w:after="0" w:line="240" w:lineRule="auto"/>
              <w:ind w:left="124" w:hanging="124"/>
              <w:rPr>
                <w:rFonts w:ascii="Times New Roman" w:hAnsi="Times New Roman"/>
                <w:lang w:eastAsia="en-US"/>
              </w:rPr>
            </w:pPr>
            <w:r w:rsidRPr="004015E6">
              <w:rPr>
                <w:rFonts w:ascii="Times New Roman" w:hAnsi="Times New Roman"/>
                <w:lang w:eastAsia="en-US"/>
              </w:rPr>
              <w:t>Інші витрати</w:t>
            </w:r>
          </w:p>
        </w:tc>
        <w:tc>
          <w:tcPr>
            <w:tcW w:w="736" w:type="pct"/>
            <w:tcBorders>
              <w:top w:val="nil"/>
              <w:left w:val="nil"/>
              <w:bottom w:val="single" w:sz="4" w:space="0" w:color="auto"/>
              <w:right w:val="nil"/>
            </w:tcBorders>
            <w:vAlign w:val="bottom"/>
            <w:hideMark/>
          </w:tcPr>
          <w:p w14:paraId="521024E4" w14:textId="77777777" w:rsidR="00790F03" w:rsidRPr="004015E6" w:rsidRDefault="00790F03">
            <w:pPr>
              <w:spacing w:after="0" w:line="240" w:lineRule="auto"/>
              <w:jc w:val="right"/>
              <w:rPr>
                <w:rFonts w:ascii="Times New Roman" w:hAnsi="Times New Roman"/>
                <w:lang w:eastAsia="en-US"/>
              </w:rPr>
            </w:pPr>
            <w:r w:rsidRPr="004015E6">
              <w:rPr>
                <w:rFonts w:ascii="Times New Roman" w:hAnsi="Times New Roman"/>
                <w:lang w:eastAsia="en-US"/>
              </w:rPr>
              <w:t>620</w:t>
            </w:r>
          </w:p>
        </w:tc>
        <w:tc>
          <w:tcPr>
            <w:tcW w:w="735" w:type="pct"/>
            <w:tcBorders>
              <w:top w:val="nil"/>
              <w:left w:val="nil"/>
              <w:bottom w:val="single" w:sz="4" w:space="0" w:color="auto"/>
              <w:right w:val="nil"/>
            </w:tcBorders>
            <w:vAlign w:val="bottom"/>
            <w:hideMark/>
          </w:tcPr>
          <w:p w14:paraId="5064276D" w14:textId="77777777" w:rsidR="00790F03" w:rsidRPr="004015E6" w:rsidRDefault="00790F03">
            <w:pPr>
              <w:spacing w:after="0" w:line="240" w:lineRule="auto"/>
              <w:ind w:left="85" w:right="86" w:hanging="85"/>
              <w:jc w:val="right"/>
              <w:rPr>
                <w:rFonts w:ascii="Times New Roman" w:hAnsi="Times New Roman"/>
                <w:color w:val="000000"/>
                <w:lang w:eastAsia="en-US"/>
              </w:rPr>
            </w:pPr>
            <w:r w:rsidRPr="004015E6">
              <w:rPr>
                <w:rFonts w:ascii="Times New Roman" w:hAnsi="Times New Roman"/>
                <w:color w:val="000000"/>
                <w:lang w:eastAsia="en-US"/>
              </w:rPr>
              <w:t>2 554</w:t>
            </w:r>
          </w:p>
        </w:tc>
      </w:tr>
      <w:tr w:rsidR="00790F03" w:rsidRPr="004015E6" w14:paraId="3212BBD4" w14:textId="77777777" w:rsidTr="00790F03">
        <w:trPr>
          <w:cantSplit/>
          <w:trHeight w:val="20"/>
        </w:trPr>
        <w:tc>
          <w:tcPr>
            <w:tcW w:w="3529" w:type="pct"/>
            <w:tcBorders>
              <w:top w:val="nil"/>
              <w:left w:val="nil"/>
              <w:bottom w:val="single" w:sz="4" w:space="0" w:color="auto"/>
              <w:right w:val="nil"/>
            </w:tcBorders>
            <w:vAlign w:val="bottom"/>
            <w:hideMark/>
          </w:tcPr>
          <w:p w14:paraId="7566A698" w14:textId="77777777" w:rsidR="00790F03" w:rsidRPr="004015E6" w:rsidRDefault="00790F03">
            <w:pPr>
              <w:spacing w:after="0" w:line="240" w:lineRule="auto"/>
              <w:ind w:left="124" w:hanging="124"/>
              <w:rPr>
                <w:rFonts w:ascii="Times New Roman" w:hAnsi="Times New Roman"/>
                <w:b/>
                <w:lang w:eastAsia="en-US"/>
              </w:rPr>
            </w:pPr>
            <w:r w:rsidRPr="004015E6">
              <w:rPr>
                <w:rFonts w:ascii="Times New Roman" w:hAnsi="Times New Roman"/>
                <w:b/>
                <w:lang w:eastAsia="en-US"/>
              </w:rPr>
              <w:t>Всього</w:t>
            </w:r>
          </w:p>
        </w:tc>
        <w:tc>
          <w:tcPr>
            <w:tcW w:w="736" w:type="pct"/>
            <w:tcBorders>
              <w:top w:val="nil"/>
              <w:left w:val="nil"/>
              <w:bottom w:val="single" w:sz="4" w:space="0" w:color="auto"/>
              <w:right w:val="nil"/>
            </w:tcBorders>
            <w:vAlign w:val="bottom"/>
            <w:hideMark/>
          </w:tcPr>
          <w:p w14:paraId="7E1206E2" w14:textId="77777777" w:rsidR="00790F03" w:rsidRPr="004015E6" w:rsidRDefault="00790F03">
            <w:pPr>
              <w:spacing w:after="0" w:line="240" w:lineRule="auto"/>
              <w:jc w:val="right"/>
              <w:rPr>
                <w:rFonts w:ascii="Times New Roman" w:hAnsi="Times New Roman"/>
                <w:b/>
                <w:lang w:eastAsia="en-US"/>
              </w:rPr>
            </w:pPr>
            <w:r w:rsidRPr="004015E6">
              <w:rPr>
                <w:rFonts w:ascii="Times New Roman" w:hAnsi="Times New Roman"/>
                <w:b/>
                <w:lang w:eastAsia="en-US"/>
              </w:rPr>
              <w:t>102 743</w:t>
            </w:r>
          </w:p>
        </w:tc>
        <w:tc>
          <w:tcPr>
            <w:tcW w:w="735" w:type="pct"/>
            <w:tcBorders>
              <w:top w:val="nil"/>
              <w:left w:val="nil"/>
              <w:bottom w:val="single" w:sz="4" w:space="0" w:color="auto"/>
              <w:right w:val="nil"/>
            </w:tcBorders>
            <w:vAlign w:val="bottom"/>
            <w:hideMark/>
          </w:tcPr>
          <w:p w14:paraId="149EFB13" w14:textId="77777777" w:rsidR="00790F03" w:rsidRPr="004015E6" w:rsidRDefault="00790F03">
            <w:pPr>
              <w:spacing w:after="0" w:line="240" w:lineRule="auto"/>
              <w:ind w:left="85" w:right="86" w:hanging="85"/>
              <w:jc w:val="right"/>
              <w:rPr>
                <w:rFonts w:ascii="Times New Roman" w:hAnsi="Times New Roman"/>
                <w:b/>
                <w:color w:val="000000"/>
                <w:lang w:eastAsia="en-US"/>
              </w:rPr>
            </w:pPr>
            <w:r w:rsidRPr="004015E6">
              <w:rPr>
                <w:rFonts w:ascii="Times New Roman" w:hAnsi="Times New Roman"/>
                <w:b/>
                <w:color w:val="000000"/>
                <w:lang w:eastAsia="en-US"/>
              </w:rPr>
              <w:t>48 697</w:t>
            </w:r>
          </w:p>
        </w:tc>
      </w:tr>
    </w:tbl>
    <w:p w14:paraId="13BC8923" w14:textId="77777777" w:rsidR="00790F03" w:rsidRPr="004015E6" w:rsidRDefault="00790F03" w:rsidP="00790F03">
      <w:pPr>
        <w:keepNext/>
        <w:tabs>
          <w:tab w:val="num" w:pos="360"/>
        </w:tabs>
        <w:spacing w:before="240" w:after="240" w:line="240" w:lineRule="auto"/>
        <w:outlineLvl w:val="0"/>
        <w:rPr>
          <w:rFonts w:ascii="Times New Roman" w:hAnsi="Times New Roman"/>
          <w:b/>
          <w:kern w:val="28"/>
        </w:rPr>
      </w:pPr>
      <w:r w:rsidRPr="004015E6">
        <w:rPr>
          <w:rFonts w:ascii="Times New Roman" w:hAnsi="Times New Roman"/>
          <w:b/>
          <w:kern w:val="28"/>
        </w:rPr>
        <w:t>20. Фінансові доходи (до рядку 2220 звіту про фінансові результати)</w:t>
      </w:r>
    </w:p>
    <w:tbl>
      <w:tblPr>
        <w:tblW w:w="5000" w:type="pct"/>
        <w:tblCellMar>
          <w:left w:w="56" w:type="dxa"/>
          <w:right w:w="56" w:type="dxa"/>
        </w:tblCellMar>
        <w:tblLook w:val="04A0" w:firstRow="1" w:lastRow="0" w:firstColumn="1" w:lastColumn="0" w:noHBand="0" w:noVBand="1"/>
      </w:tblPr>
      <w:tblGrid>
        <w:gridCol w:w="7594"/>
        <w:gridCol w:w="1584"/>
        <w:gridCol w:w="1582"/>
      </w:tblGrid>
      <w:tr w:rsidR="00790F03" w:rsidRPr="004015E6" w14:paraId="29A23B3F" w14:textId="77777777" w:rsidTr="00790F03">
        <w:trPr>
          <w:cantSplit/>
          <w:trHeight w:val="20"/>
        </w:trPr>
        <w:tc>
          <w:tcPr>
            <w:tcW w:w="3529" w:type="pct"/>
            <w:tcBorders>
              <w:top w:val="nil"/>
              <w:left w:val="nil"/>
              <w:bottom w:val="single" w:sz="4" w:space="0" w:color="auto"/>
              <w:right w:val="nil"/>
            </w:tcBorders>
            <w:vAlign w:val="bottom"/>
            <w:hideMark/>
          </w:tcPr>
          <w:p w14:paraId="42E5C461" w14:textId="77777777" w:rsidR="00790F03" w:rsidRPr="004015E6" w:rsidRDefault="00790F03">
            <w:pPr>
              <w:keepNext/>
              <w:spacing w:after="0" w:line="240" w:lineRule="auto"/>
              <w:ind w:left="86" w:hanging="86"/>
              <w:rPr>
                <w:rFonts w:ascii="Times New Roman" w:hAnsi="Times New Roman"/>
                <w:b/>
                <w:i/>
                <w:lang w:eastAsia="en-US"/>
              </w:rPr>
            </w:pPr>
            <w:r w:rsidRPr="004015E6">
              <w:rPr>
                <w:rFonts w:ascii="Times New Roman" w:hAnsi="Times New Roman"/>
                <w:i/>
                <w:lang w:eastAsia="en-US"/>
              </w:rPr>
              <w:t>У тисячах гривень</w:t>
            </w:r>
          </w:p>
        </w:tc>
        <w:tc>
          <w:tcPr>
            <w:tcW w:w="736" w:type="pct"/>
            <w:tcBorders>
              <w:top w:val="nil"/>
              <w:left w:val="nil"/>
              <w:bottom w:val="single" w:sz="4" w:space="0" w:color="auto"/>
              <w:right w:val="nil"/>
            </w:tcBorders>
            <w:vAlign w:val="bottom"/>
            <w:hideMark/>
          </w:tcPr>
          <w:p w14:paraId="03AB8DB7" w14:textId="77777777" w:rsidR="00790F03" w:rsidRPr="004015E6" w:rsidRDefault="00790F03">
            <w:pPr>
              <w:keepNext/>
              <w:spacing w:after="0" w:line="240" w:lineRule="auto"/>
              <w:ind w:right="57"/>
              <w:jc w:val="right"/>
              <w:rPr>
                <w:rFonts w:ascii="Times New Roman" w:hAnsi="Times New Roman"/>
                <w:b/>
                <w:lang w:eastAsia="en-US"/>
              </w:rPr>
            </w:pPr>
            <w:r w:rsidRPr="004015E6">
              <w:rPr>
                <w:rFonts w:ascii="Times New Roman" w:hAnsi="Times New Roman"/>
                <w:b/>
                <w:lang w:eastAsia="en-US"/>
              </w:rPr>
              <w:t>За 2019 р.</w:t>
            </w:r>
          </w:p>
        </w:tc>
        <w:tc>
          <w:tcPr>
            <w:tcW w:w="735" w:type="pct"/>
            <w:tcBorders>
              <w:top w:val="nil"/>
              <w:left w:val="nil"/>
              <w:bottom w:val="single" w:sz="4" w:space="0" w:color="auto"/>
              <w:right w:val="nil"/>
            </w:tcBorders>
            <w:vAlign w:val="bottom"/>
            <w:hideMark/>
          </w:tcPr>
          <w:p w14:paraId="67685C1A" w14:textId="77777777" w:rsidR="00790F03" w:rsidRPr="004015E6" w:rsidRDefault="00790F03">
            <w:pPr>
              <w:keepNext/>
              <w:spacing w:after="0" w:line="240" w:lineRule="auto"/>
              <w:ind w:right="57"/>
              <w:jc w:val="right"/>
              <w:rPr>
                <w:rFonts w:ascii="Times New Roman" w:hAnsi="Times New Roman"/>
                <w:b/>
                <w:lang w:eastAsia="en-US"/>
              </w:rPr>
            </w:pPr>
            <w:r w:rsidRPr="004015E6">
              <w:rPr>
                <w:rFonts w:ascii="Times New Roman" w:hAnsi="Times New Roman"/>
                <w:b/>
                <w:lang w:eastAsia="en-US"/>
              </w:rPr>
              <w:t>За 2018 р.</w:t>
            </w:r>
          </w:p>
        </w:tc>
      </w:tr>
      <w:tr w:rsidR="00790F03" w:rsidRPr="004015E6" w14:paraId="469735E4" w14:textId="77777777" w:rsidTr="00790F03">
        <w:trPr>
          <w:cantSplit/>
          <w:trHeight w:val="20"/>
        </w:trPr>
        <w:tc>
          <w:tcPr>
            <w:tcW w:w="3529" w:type="pct"/>
            <w:vAlign w:val="bottom"/>
            <w:hideMark/>
          </w:tcPr>
          <w:p w14:paraId="4FC7A5A5" w14:textId="77777777" w:rsidR="00790F03" w:rsidRPr="004015E6" w:rsidRDefault="00790F03">
            <w:pPr>
              <w:spacing w:after="0" w:line="240" w:lineRule="auto"/>
              <w:ind w:left="124" w:hanging="124"/>
              <w:rPr>
                <w:rFonts w:ascii="Times New Roman" w:hAnsi="Times New Roman"/>
                <w:lang w:eastAsia="en-US"/>
              </w:rPr>
            </w:pPr>
            <w:r w:rsidRPr="004015E6">
              <w:rPr>
                <w:rFonts w:ascii="Times New Roman" w:hAnsi="Times New Roman"/>
                <w:lang w:eastAsia="en-US"/>
              </w:rPr>
              <w:t>Відсотки по депозитному та поточному рахунках</w:t>
            </w:r>
          </w:p>
        </w:tc>
        <w:tc>
          <w:tcPr>
            <w:tcW w:w="736" w:type="pct"/>
            <w:vAlign w:val="bottom"/>
            <w:hideMark/>
          </w:tcPr>
          <w:p w14:paraId="392A88E7" w14:textId="77777777" w:rsidR="00790F03" w:rsidRPr="004015E6" w:rsidRDefault="00790F03">
            <w:pPr>
              <w:spacing w:after="0" w:line="240" w:lineRule="auto"/>
              <w:jc w:val="right"/>
              <w:rPr>
                <w:rFonts w:ascii="Times New Roman" w:hAnsi="Times New Roman"/>
                <w:lang w:eastAsia="en-US"/>
              </w:rPr>
            </w:pPr>
            <w:r w:rsidRPr="004015E6">
              <w:rPr>
                <w:rFonts w:ascii="Times New Roman" w:hAnsi="Times New Roman"/>
                <w:lang w:eastAsia="en-US"/>
              </w:rPr>
              <w:t>2 571</w:t>
            </w:r>
          </w:p>
        </w:tc>
        <w:tc>
          <w:tcPr>
            <w:tcW w:w="735" w:type="pct"/>
            <w:vAlign w:val="bottom"/>
            <w:hideMark/>
          </w:tcPr>
          <w:p w14:paraId="2FD2D737" w14:textId="77777777" w:rsidR="00790F03" w:rsidRPr="004015E6" w:rsidRDefault="00790F03">
            <w:pPr>
              <w:spacing w:after="0" w:line="240" w:lineRule="auto"/>
              <w:ind w:left="85" w:right="86" w:hanging="85"/>
              <w:jc w:val="right"/>
              <w:rPr>
                <w:rFonts w:ascii="Times New Roman" w:hAnsi="Times New Roman"/>
                <w:color w:val="000000"/>
                <w:lang w:eastAsia="en-US"/>
              </w:rPr>
            </w:pPr>
            <w:r w:rsidRPr="004015E6">
              <w:rPr>
                <w:rFonts w:ascii="Times New Roman" w:hAnsi="Times New Roman"/>
                <w:color w:val="000000"/>
                <w:lang w:eastAsia="en-US"/>
              </w:rPr>
              <w:t>17 673</w:t>
            </w:r>
          </w:p>
        </w:tc>
      </w:tr>
      <w:tr w:rsidR="00790F03" w:rsidRPr="004015E6" w14:paraId="1A39C846" w14:textId="77777777" w:rsidTr="00790F03">
        <w:trPr>
          <w:cantSplit/>
          <w:trHeight w:val="20"/>
        </w:trPr>
        <w:tc>
          <w:tcPr>
            <w:tcW w:w="3529" w:type="pct"/>
            <w:vAlign w:val="bottom"/>
            <w:hideMark/>
          </w:tcPr>
          <w:p w14:paraId="31FB4EA9" w14:textId="77777777" w:rsidR="00790F03" w:rsidRPr="004015E6" w:rsidRDefault="00790F03">
            <w:pPr>
              <w:spacing w:after="0" w:line="240" w:lineRule="auto"/>
              <w:ind w:left="124" w:hanging="124"/>
              <w:rPr>
                <w:rFonts w:ascii="Times New Roman" w:hAnsi="Times New Roman"/>
                <w:lang w:eastAsia="en-US"/>
              </w:rPr>
            </w:pPr>
            <w:r w:rsidRPr="004015E6">
              <w:rPr>
                <w:rFonts w:ascii="Times New Roman" w:hAnsi="Times New Roman"/>
                <w:lang w:eastAsia="en-US"/>
              </w:rPr>
              <w:t>Фінансові доходи від надання строкової фін допомоги(амортизація дисконту)</w:t>
            </w:r>
          </w:p>
        </w:tc>
        <w:tc>
          <w:tcPr>
            <w:tcW w:w="736" w:type="pct"/>
            <w:vAlign w:val="bottom"/>
            <w:hideMark/>
          </w:tcPr>
          <w:p w14:paraId="11057347" w14:textId="77777777" w:rsidR="00790F03" w:rsidRPr="004015E6" w:rsidRDefault="00790F03">
            <w:pPr>
              <w:spacing w:after="0" w:line="240" w:lineRule="auto"/>
              <w:jc w:val="right"/>
              <w:rPr>
                <w:rFonts w:ascii="Times New Roman" w:hAnsi="Times New Roman"/>
                <w:lang w:eastAsia="en-US"/>
              </w:rPr>
            </w:pPr>
            <w:r w:rsidRPr="004015E6">
              <w:rPr>
                <w:rFonts w:ascii="Times New Roman" w:hAnsi="Times New Roman"/>
                <w:lang w:eastAsia="en-US"/>
              </w:rPr>
              <w:t>5 685</w:t>
            </w:r>
          </w:p>
        </w:tc>
        <w:tc>
          <w:tcPr>
            <w:tcW w:w="735" w:type="pct"/>
            <w:vAlign w:val="bottom"/>
            <w:hideMark/>
          </w:tcPr>
          <w:p w14:paraId="19242205" w14:textId="77777777" w:rsidR="00790F03" w:rsidRPr="004015E6" w:rsidRDefault="00790F03">
            <w:pPr>
              <w:spacing w:after="0" w:line="240" w:lineRule="auto"/>
              <w:ind w:left="85" w:right="86" w:hanging="85"/>
              <w:jc w:val="right"/>
              <w:rPr>
                <w:rFonts w:ascii="Times New Roman" w:hAnsi="Times New Roman"/>
                <w:color w:val="000000"/>
                <w:lang w:eastAsia="en-US"/>
              </w:rPr>
            </w:pPr>
            <w:r w:rsidRPr="004015E6">
              <w:rPr>
                <w:rFonts w:ascii="Times New Roman" w:hAnsi="Times New Roman"/>
                <w:color w:val="000000"/>
                <w:lang w:eastAsia="en-US"/>
              </w:rPr>
              <w:t>-</w:t>
            </w:r>
          </w:p>
        </w:tc>
      </w:tr>
      <w:tr w:rsidR="00790F03" w:rsidRPr="004015E6" w14:paraId="65E5B834" w14:textId="77777777" w:rsidTr="00790F03">
        <w:trPr>
          <w:cantSplit/>
          <w:trHeight w:val="20"/>
        </w:trPr>
        <w:tc>
          <w:tcPr>
            <w:tcW w:w="3529" w:type="pct"/>
            <w:tcBorders>
              <w:top w:val="single" w:sz="4" w:space="0" w:color="auto"/>
              <w:left w:val="nil"/>
              <w:bottom w:val="single" w:sz="4" w:space="0" w:color="auto"/>
              <w:right w:val="nil"/>
            </w:tcBorders>
            <w:vAlign w:val="bottom"/>
            <w:hideMark/>
          </w:tcPr>
          <w:p w14:paraId="35C4F095" w14:textId="77777777" w:rsidR="00790F03" w:rsidRPr="004015E6" w:rsidRDefault="00790F03">
            <w:pPr>
              <w:keepNext/>
              <w:spacing w:after="0" w:line="240" w:lineRule="auto"/>
              <w:ind w:left="86" w:hanging="86"/>
              <w:rPr>
                <w:rFonts w:ascii="Times New Roman" w:hAnsi="Times New Roman"/>
                <w:b/>
                <w:lang w:eastAsia="en-US"/>
              </w:rPr>
            </w:pPr>
            <w:r w:rsidRPr="004015E6">
              <w:rPr>
                <w:rFonts w:ascii="Times New Roman" w:hAnsi="Times New Roman"/>
                <w:b/>
                <w:lang w:eastAsia="en-US"/>
              </w:rPr>
              <w:lastRenderedPageBreak/>
              <w:t xml:space="preserve">Всього </w:t>
            </w:r>
          </w:p>
        </w:tc>
        <w:tc>
          <w:tcPr>
            <w:tcW w:w="736" w:type="pct"/>
            <w:tcBorders>
              <w:top w:val="single" w:sz="4" w:space="0" w:color="auto"/>
              <w:left w:val="nil"/>
              <w:bottom w:val="single" w:sz="4" w:space="0" w:color="auto"/>
              <w:right w:val="nil"/>
            </w:tcBorders>
            <w:vAlign w:val="bottom"/>
            <w:hideMark/>
          </w:tcPr>
          <w:p w14:paraId="5F4E6516" w14:textId="77777777" w:rsidR="00790F03" w:rsidRPr="004015E6" w:rsidRDefault="00790F03">
            <w:pPr>
              <w:spacing w:after="0" w:line="240" w:lineRule="auto"/>
              <w:ind w:left="85" w:hanging="85"/>
              <w:jc w:val="right"/>
              <w:rPr>
                <w:rFonts w:ascii="Times New Roman" w:hAnsi="Times New Roman"/>
                <w:b/>
                <w:bCs/>
                <w:lang w:eastAsia="en-US"/>
              </w:rPr>
            </w:pPr>
            <w:r w:rsidRPr="004015E6">
              <w:rPr>
                <w:rFonts w:ascii="Times New Roman" w:hAnsi="Times New Roman"/>
                <w:b/>
                <w:bCs/>
                <w:lang w:eastAsia="en-US"/>
              </w:rPr>
              <w:t>8 256</w:t>
            </w:r>
          </w:p>
        </w:tc>
        <w:tc>
          <w:tcPr>
            <w:tcW w:w="735" w:type="pct"/>
            <w:tcBorders>
              <w:top w:val="single" w:sz="4" w:space="0" w:color="auto"/>
              <w:left w:val="nil"/>
              <w:bottom w:val="single" w:sz="4" w:space="0" w:color="auto"/>
              <w:right w:val="nil"/>
            </w:tcBorders>
            <w:vAlign w:val="bottom"/>
            <w:hideMark/>
          </w:tcPr>
          <w:p w14:paraId="5D88D87A" w14:textId="77777777" w:rsidR="00790F03" w:rsidRPr="004015E6" w:rsidRDefault="00790F03">
            <w:pPr>
              <w:spacing w:after="0" w:line="240" w:lineRule="auto"/>
              <w:ind w:left="85" w:right="39" w:hanging="85"/>
              <w:jc w:val="right"/>
              <w:rPr>
                <w:rFonts w:ascii="Times New Roman" w:hAnsi="Times New Roman"/>
                <w:b/>
                <w:bCs/>
                <w:lang w:eastAsia="en-US"/>
              </w:rPr>
            </w:pPr>
            <w:r w:rsidRPr="004015E6">
              <w:rPr>
                <w:rFonts w:ascii="Times New Roman" w:hAnsi="Times New Roman"/>
                <w:b/>
                <w:bCs/>
                <w:lang w:eastAsia="en-US"/>
              </w:rPr>
              <w:t>17 673</w:t>
            </w:r>
          </w:p>
        </w:tc>
      </w:tr>
    </w:tbl>
    <w:p w14:paraId="38D894B5" w14:textId="77777777" w:rsidR="00790F03" w:rsidRPr="004015E6" w:rsidRDefault="00790F03" w:rsidP="00790F03">
      <w:pPr>
        <w:keepNext/>
        <w:tabs>
          <w:tab w:val="num" w:pos="360"/>
        </w:tabs>
        <w:spacing w:before="240" w:after="240" w:line="240" w:lineRule="auto"/>
        <w:outlineLvl w:val="0"/>
        <w:rPr>
          <w:rFonts w:ascii="Times New Roman" w:hAnsi="Times New Roman"/>
          <w:b/>
          <w:kern w:val="28"/>
        </w:rPr>
      </w:pPr>
      <w:r w:rsidRPr="004015E6">
        <w:rPr>
          <w:rFonts w:ascii="Times New Roman" w:hAnsi="Times New Roman"/>
          <w:b/>
          <w:kern w:val="28"/>
        </w:rPr>
        <w:t>21. Інші доходи (до рядку 2240 звіту про фінансові результати)</w:t>
      </w:r>
    </w:p>
    <w:tbl>
      <w:tblPr>
        <w:tblW w:w="5000" w:type="pct"/>
        <w:tblCellMar>
          <w:left w:w="56" w:type="dxa"/>
          <w:right w:w="56" w:type="dxa"/>
        </w:tblCellMar>
        <w:tblLook w:val="04A0" w:firstRow="1" w:lastRow="0" w:firstColumn="1" w:lastColumn="0" w:noHBand="0" w:noVBand="1"/>
      </w:tblPr>
      <w:tblGrid>
        <w:gridCol w:w="7594"/>
        <w:gridCol w:w="1584"/>
        <w:gridCol w:w="1582"/>
      </w:tblGrid>
      <w:tr w:rsidR="00790F03" w:rsidRPr="004015E6" w14:paraId="692E9671" w14:textId="77777777" w:rsidTr="00790F03">
        <w:trPr>
          <w:cantSplit/>
          <w:trHeight w:val="20"/>
        </w:trPr>
        <w:tc>
          <w:tcPr>
            <w:tcW w:w="3529" w:type="pct"/>
            <w:tcBorders>
              <w:top w:val="nil"/>
              <w:left w:val="nil"/>
              <w:bottom w:val="single" w:sz="4" w:space="0" w:color="auto"/>
              <w:right w:val="nil"/>
            </w:tcBorders>
            <w:vAlign w:val="bottom"/>
            <w:hideMark/>
          </w:tcPr>
          <w:p w14:paraId="67CDBA38" w14:textId="77777777" w:rsidR="00790F03" w:rsidRPr="004015E6" w:rsidRDefault="00790F03">
            <w:pPr>
              <w:keepNext/>
              <w:spacing w:after="0" w:line="240" w:lineRule="auto"/>
              <w:ind w:left="86" w:hanging="86"/>
              <w:rPr>
                <w:rFonts w:ascii="Times New Roman" w:hAnsi="Times New Roman"/>
                <w:b/>
                <w:i/>
                <w:lang w:eastAsia="en-US"/>
              </w:rPr>
            </w:pPr>
            <w:r w:rsidRPr="004015E6">
              <w:rPr>
                <w:rFonts w:ascii="Times New Roman" w:hAnsi="Times New Roman"/>
                <w:i/>
                <w:lang w:eastAsia="en-US"/>
              </w:rPr>
              <w:t>У тисячах гривень</w:t>
            </w:r>
          </w:p>
        </w:tc>
        <w:tc>
          <w:tcPr>
            <w:tcW w:w="736" w:type="pct"/>
            <w:tcBorders>
              <w:top w:val="nil"/>
              <w:left w:val="nil"/>
              <w:bottom w:val="single" w:sz="4" w:space="0" w:color="auto"/>
              <w:right w:val="nil"/>
            </w:tcBorders>
            <w:vAlign w:val="bottom"/>
            <w:hideMark/>
          </w:tcPr>
          <w:p w14:paraId="5A6DE7B5" w14:textId="77777777" w:rsidR="00790F03" w:rsidRPr="004015E6" w:rsidRDefault="00790F03">
            <w:pPr>
              <w:keepNext/>
              <w:spacing w:after="0" w:line="240" w:lineRule="auto"/>
              <w:ind w:right="57"/>
              <w:jc w:val="right"/>
              <w:rPr>
                <w:rFonts w:ascii="Times New Roman" w:hAnsi="Times New Roman"/>
                <w:b/>
                <w:lang w:eastAsia="en-US"/>
              </w:rPr>
            </w:pPr>
            <w:r w:rsidRPr="004015E6">
              <w:rPr>
                <w:rFonts w:ascii="Times New Roman" w:hAnsi="Times New Roman"/>
                <w:b/>
                <w:lang w:eastAsia="en-US"/>
              </w:rPr>
              <w:t>За 2019 р.</w:t>
            </w:r>
          </w:p>
        </w:tc>
        <w:tc>
          <w:tcPr>
            <w:tcW w:w="735" w:type="pct"/>
            <w:tcBorders>
              <w:top w:val="nil"/>
              <w:left w:val="nil"/>
              <w:bottom w:val="single" w:sz="4" w:space="0" w:color="auto"/>
              <w:right w:val="nil"/>
            </w:tcBorders>
            <w:vAlign w:val="bottom"/>
            <w:hideMark/>
          </w:tcPr>
          <w:p w14:paraId="455F0423" w14:textId="77777777" w:rsidR="00790F03" w:rsidRPr="004015E6" w:rsidRDefault="00790F03">
            <w:pPr>
              <w:keepNext/>
              <w:spacing w:after="0" w:line="240" w:lineRule="auto"/>
              <w:ind w:right="57"/>
              <w:jc w:val="right"/>
              <w:rPr>
                <w:rFonts w:ascii="Times New Roman" w:hAnsi="Times New Roman"/>
                <w:b/>
                <w:lang w:eastAsia="en-US"/>
              </w:rPr>
            </w:pPr>
            <w:r w:rsidRPr="004015E6">
              <w:rPr>
                <w:rFonts w:ascii="Times New Roman" w:hAnsi="Times New Roman"/>
                <w:b/>
                <w:lang w:eastAsia="en-US"/>
              </w:rPr>
              <w:t>За 2018 р.</w:t>
            </w:r>
          </w:p>
        </w:tc>
      </w:tr>
      <w:tr w:rsidR="00790F03" w:rsidRPr="004015E6" w14:paraId="4D913D56" w14:textId="77777777" w:rsidTr="00790F03">
        <w:trPr>
          <w:cantSplit/>
          <w:trHeight w:val="20"/>
        </w:trPr>
        <w:tc>
          <w:tcPr>
            <w:tcW w:w="3529" w:type="pct"/>
            <w:vAlign w:val="bottom"/>
            <w:hideMark/>
          </w:tcPr>
          <w:p w14:paraId="3B4E6430" w14:textId="77777777" w:rsidR="00790F03" w:rsidRPr="004015E6" w:rsidRDefault="00790F03">
            <w:pPr>
              <w:spacing w:after="0" w:line="240" w:lineRule="auto"/>
              <w:ind w:left="124" w:hanging="124"/>
              <w:rPr>
                <w:rFonts w:ascii="Times New Roman" w:hAnsi="Times New Roman"/>
                <w:lang w:eastAsia="en-US"/>
              </w:rPr>
            </w:pPr>
            <w:r w:rsidRPr="004015E6">
              <w:rPr>
                <w:rFonts w:ascii="Times New Roman" w:hAnsi="Times New Roman"/>
                <w:lang w:eastAsia="en-US"/>
              </w:rPr>
              <w:t>Дохід від неопераційної курсової різниці</w:t>
            </w:r>
          </w:p>
        </w:tc>
        <w:tc>
          <w:tcPr>
            <w:tcW w:w="736" w:type="pct"/>
            <w:vAlign w:val="bottom"/>
            <w:hideMark/>
          </w:tcPr>
          <w:p w14:paraId="496657EF" w14:textId="77777777" w:rsidR="00790F03" w:rsidRPr="004015E6" w:rsidRDefault="00790F03">
            <w:pPr>
              <w:spacing w:after="0" w:line="240" w:lineRule="auto"/>
              <w:jc w:val="right"/>
              <w:rPr>
                <w:rFonts w:ascii="Times New Roman" w:hAnsi="Times New Roman"/>
                <w:lang w:eastAsia="en-US"/>
              </w:rPr>
            </w:pPr>
            <w:r w:rsidRPr="004015E6">
              <w:rPr>
                <w:rFonts w:ascii="Times New Roman" w:hAnsi="Times New Roman"/>
                <w:lang w:eastAsia="en-US"/>
              </w:rPr>
              <w:t>607 302</w:t>
            </w:r>
          </w:p>
        </w:tc>
        <w:tc>
          <w:tcPr>
            <w:tcW w:w="735" w:type="pct"/>
            <w:vAlign w:val="bottom"/>
            <w:hideMark/>
          </w:tcPr>
          <w:p w14:paraId="76484523" w14:textId="77777777" w:rsidR="00790F03" w:rsidRPr="004015E6" w:rsidRDefault="00790F03">
            <w:pPr>
              <w:spacing w:after="0" w:line="240" w:lineRule="auto"/>
              <w:ind w:left="85" w:right="86" w:hanging="85"/>
              <w:jc w:val="right"/>
              <w:rPr>
                <w:rFonts w:ascii="Times New Roman" w:hAnsi="Times New Roman"/>
                <w:color w:val="000000"/>
                <w:lang w:eastAsia="en-US"/>
              </w:rPr>
            </w:pPr>
            <w:r w:rsidRPr="004015E6">
              <w:rPr>
                <w:rFonts w:ascii="Times New Roman" w:hAnsi="Times New Roman"/>
                <w:color w:val="000000"/>
                <w:lang w:eastAsia="en-US"/>
              </w:rPr>
              <w:t>340 881</w:t>
            </w:r>
          </w:p>
        </w:tc>
      </w:tr>
      <w:tr w:rsidR="00790F03" w:rsidRPr="004015E6" w14:paraId="7D79C73E" w14:textId="77777777" w:rsidTr="00790F03">
        <w:trPr>
          <w:cantSplit/>
          <w:trHeight w:val="20"/>
        </w:trPr>
        <w:tc>
          <w:tcPr>
            <w:tcW w:w="3529" w:type="pct"/>
            <w:vAlign w:val="bottom"/>
            <w:hideMark/>
          </w:tcPr>
          <w:p w14:paraId="57EADC31" w14:textId="77777777" w:rsidR="00790F03" w:rsidRPr="004015E6" w:rsidRDefault="00790F03">
            <w:pPr>
              <w:spacing w:after="0" w:line="240" w:lineRule="auto"/>
              <w:ind w:left="124" w:hanging="124"/>
              <w:rPr>
                <w:rFonts w:ascii="Times New Roman" w:hAnsi="Times New Roman"/>
                <w:lang w:eastAsia="en-US"/>
              </w:rPr>
            </w:pPr>
            <w:r w:rsidRPr="004015E6">
              <w:rPr>
                <w:rFonts w:ascii="Times New Roman" w:hAnsi="Times New Roman"/>
                <w:lang w:eastAsia="en-US"/>
              </w:rPr>
              <w:t>Інші доходи</w:t>
            </w:r>
          </w:p>
        </w:tc>
        <w:tc>
          <w:tcPr>
            <w:tcW w:w="736" w:type="pct"/>
            <w:vAlign w:val="bottom"/>
            <w:hideMark/>
          </w:tcPr>
          <w:p w14:paraId="680E165F" w14:textId="77777777" w:rsidR="00790F03" w:rsidRPr="004015E6" w:rsidRDefault="00790F03">
            <w:pPr>
              <w:spacing w:after="0" w:line="240" w:lineRule="auto"/>
              <w:jc w:val="right"/>
              <w:rPr>
                <w:rFonts w:ascii="Times New Roman" w:hAnsi="Times New Roman"/>
                <w:lang w:eastAsia="en-US"/>
              </w:rPr>
            </w:pPr>
            <w:r w:rsidRPr="004015E6">
              <w:rPr>
                <w:rFonts w:ascii="Times New Roman" w:hAnsi="Times New Roman"/>
                <w:lang w:eastAsia="en-US"/>
              </w:rPr>
              <w:t>513</w:t>
            </w:r>
          </w:p>
        </w:tc>
        <w:tc>
          <w:tcPr>
            <w:tcW w:w="735" w:type="pct"/>
            <w:vAlign w:val="bottom"/>
            <w:hideMark/>
          </w:tcPr>
          <w:p w14:paraId="7F7D1ACB" w14:textId="77777777" w:rsidR="00790F03" w:rsidRPr="004015E6" w:rsidRDefault="00790F03">
            <w:pPr>
              <w:spacing w:after="0" w:line="240" w:lineRule="auto"/>
              <w:ind w:left="85" w:right="86" w:hanging="85"/>
              <w:jc w:val="right"/>
              <w:rPr>
                <w:rFonts w:ascii="Times New Roman" w:hAnsi="Times New Roman"/>
                <w:color w:val="000000"/>
                <w:lang w:eastAsia="en-US"/>
              </w:rPr>
            </w:pPr>
            <w:r w:rsidRPr="004015E6">
              <w:rPr>
                <w:rFonts w:ascii="Times New Roman" w:hAnsi="Times New Roman"/>
                <w:color w:val="000000"/>
                <w:lang w:eastAsia="en-US"/>
              </w:rPr>
              <w:t>107</w:t>
            </w:r>
          </w:p>
        </w:tc>
      </w:tr>
      <w:tr w:rsidR="00790F03" w:rsidRPr="004015E6" w14:paraId="2EE6C82C" w14:textId="77777777" w:rsidTr="00790F03">
        <w:trPr>
          <w:cantSplit/>
          <w:trHeight w:val="20"/>
        </w:trPr>
        <w:tc>
          <w:tcPr>
            <w:tcW w:w="3529" w:type="pct"/>
            <w:tcBorders>
              <w:top w:val="single" w:sz="4" w:space="0" w:color="auto"/>
              <w:left w:val="nil"/>
              <w:bottom w:val="single" w:sz="18" w:space="0" w:color="auto"/>
              <w:right w:val="nil"/>
            </w:tcBorders>
            <w:vAlign w:val="bottom"/>
            <w:hideMark/>
          </w:tcPr>
          <w:p w14:paraId="43DD8C23" w14:textId="77777777" w:rsidR="00790F03" w:rsidRPr="004015E6" w:rsidRDefault="00790F03">
            <w:pPr>
              <w:spacing w:after="0" w:line="240" w:lineRule="auto"/>
              <w:ind w:left="124" w:hanging="124"/>
              <w:rPr>
                <w:rFonts w:ascii="Times New Roman" w:hAnsi="Times New Roman"/>
                <w:b/>
                <w:lang w:eastAsia="en-US"/>
              </w:rPr>
            </w:pPr>
            <w:r w:rsidRPr="004015E6">
              <w:rPr>
                <w:rFonts w:ascii="Times New Roman" w:hAnsi="Times New Roman"/>
                <w:b/>
                <w:lang w:eastAsia="en-US"/>
              </w:rPr>
              <w:t>Всього</w:t>
            </w:r>
          </w:p>
        </w:tc>
        <w:tc>
          <w:tcPr>
            <w:tcW w:w="736" w:type="pct"/>
            <w:tcBorders>
              <w:top w:val="single" w:sz="4" w:space="0" w:color="auto"/>
              <w:left w:val="nil"/>
              <w:bottom w:val="single" w:sz="18" w:space="0" w:color="auto"/>
              <w:right w:val="nil"/>
            </w:tcBorders>
            <w:vAlign w:val="bottom"/>
            <w:hideMark/>
          </w:tcPr>
          <w:p w14:paraId="2555E2DF" w14:textId="77777777" w:rsidR="00790F03" w:rsidRPr="004015E6" w:rsidRDefault="00790F03">
            <w:pPr>
              <w:spacing w:after="0" w:line="240" w:lineRule="auto"/>
              <w:jc w:val="right"/>
              <w:rPr>
                <w:rFonts w:ascii="Times New Roman" w:hAnsi="Times New Roman"/>
                <w:b/>
                <w:lang w:eastAsia="en-US"/>
              </w:rPr>
            </w:pPr>
            <w:r w:rsidRPr="004015E6">
              <w:rPr>
                <w:rFonts w:ascii="Times New Roman" w:hAnsi="Times New Roman"/>
                <w:b/>
                <w:lang w:eastAsia="en-US"/>
              </w:rPr>
              <w:t>607 815</w:t>
            </w:r>
          </w:p>
        </w:tc>
        <w:tc>
          <w:tcPr>
            <w:tcW w:w="735" w:type="pct"/>
            <w:tcBorders>
              <w:top w:val="single" w:sz="4" w:space="0" w:color="auto"/>
              <w:left w:val="nil"/>
              <w:bottom w:val="single" w:sz="18" w:space="0" w:color="auto"/>
              <w:right w:val="nil"/>
            </w:tcBorders>
            <w:vAlign w:val="bottom"/>
            <w:hideMark/>
          </w:tcPr>
          <w:p w14:paraId="6AED5BC7" w14:textId="77777777" w:rsidR="00790F03" w:rsidRPr="004015E6" w:rsidRDefault="00790F03">
            <w:pPr>
              <w:spacing w:after="0" w:line="240" w:lineRule="auto"/>
              <w:ind w:left="85" w:right="86" w:hanging="85"/>
              <w:jc w:val="right"/>
              <w:rPr>
                <w:rFonts w:ascii="Times New Roman" w:hAnsi="Times New Roman"/>
                <w:b/>
                <w:color w:val="000000"/>
                <w:lang w:eastAsia="en-US"/>
              </w:rPr>
            </w:pPr>
            <w:r w:rsidRPr="004015E6">
              <w:rPr>
                <w:rFonts w:ascii="Times New Roman" w:hAnsi="Times New Roman"/>
                <w:b/>
                <w:color w:val="000000"/>
                <w:lang w:eastAsia="en-US"/>
              </w:rPr>
              <w:t>340 988</w:t>
            </w:r>
          </w:p>
        </w:tc>
      </w:tr>
    </w:tbl>
    <w:p w14:paraId="669A0298" w14:textId="77777777" w:rsidR="00790F03" w:rsidRPr="004015E6" w:rsidRDefault="00790F03" w:rsidP="00790F03">
      <w:pPr>
        <w:keepNext/>
        <w:tabs>
          <w:tab w:val="num" w:pos="360"/>
        </w:tabs>
        <w:spacing w:before="240" w:after="240" w:line="240" w:lineRule="auto"/>
        <w:outlineLvl w:val="0"/>
        <w:rPr>
          <w:rFonts w:ascii="Times New Roman" w:hAnsi="Times New Roman"/>
          <w:b/>
          <w:kern w:val="28"/>
        </w:rPr>
      </w:pPr>
      <w:r w:rsidRPr="004015E6">
        <w:rPr>
          <w:rFonts w:ascii="Times New Roman" w:hAnsi="Times New Roman"/>
          <w:b/>
          <w:kern w:val="28"/>
        </w:rPr>
        <w:t>22. Фінансові витрати (до рядку 2250 звіту про фінансові результати)</w:t>
      </w:r>
    </w:p>
    <w:tbl>
      <w:tblPr>
        <w:tblW w:w="5000" w:type="pct"/>
        <w:tblCellMar>
          <w:left w:w="56" w:type="dxa"/>
          <w:right w:w="56" w:type="dxa"/>
        </w:tblCellMar>
        <w:tblLook w:val="04A0" w:firstRow="1" w:lastRow="0" w:firstColumn="1" w:lastColumn="0" w:noHBand="0" w:noVBand="1"/>
      </w:tblPr>
      <w:tblGrid>
        <w:gridCol w:w="7594"/>
        <w:gridCol w:w="1584"/>
        <w:gridCol w:w="1582"/>
      </w:tblGrid>
      <w:tr w:rsidR="00790F03" w:rsidRPr="004015E6" w14:paraId="49A27C92" w14:textId="77777777" w:rsidTr="00790F03">
        <w:trPr>
          <w:cantSplit/>
          <w:trHeight w:val="20"/>
        </w:trPr>
        <w:tc>
          <w:tcPr>
            <w:tcW w:w="3529" w:type="pct"/>
            <w:tcBorders>
              <w:top w:val="nil"/>
              <w:left w:val="nil"/>
              <w:bottom w:val="single" w:sz="4" w:space="0" w:color="auto"/>
              <w:right w:val="nil"/>
            </w:tcBorders>
            <w:vAlign w:val="bottom"/>
            <w:hideMark/>
          </w:tcPr>
          <w:p w14:paraId="3D626D6A" w14:textId="77777777" w:rsidR="00790F03" w:rsidRPr="004015E6" w:rsidRDefault="00790F03">
            <w:pPr>
              <w:keepNext/>
              <w:spacing w:after="0" w:line="240" w:lineRule="auto"/>
              <w:ind w:left="86" w:hanging="86"/>
              <w:rPr>
                <w:rFonts w:ascii="Times New Roman" w:hAnsi="Times New Roman"/>
                <w:b/>
                <w:i/>
                <w:lang w:eastAsia="en-US"/>
              </w:rPr>
            </w:pPr>
            <w:r w:rsidRPr="004015E6">
              <w:rPr>
                <w:rFonts w:ascii="Times New Roman" w:hAnsi="Times New Roman"/>
                <w:i/>
                <w:lang w:eastAsia="en-US"/>
              </w:rPr>
              <w:t>У тисячах гривень</w:t>
            </w:r>
          </w:p>
        </w:tc>
        <w:tc>
          <w:tcPr>
            <w:tcW w:w="736" w:type="pct"/>
            <w:tcBorders>
              <w:top w:val="nil"/>
              <w:left w:val="nil"/>
              <w:bottom w:val="single" w:sz="4" w:space="0" w:color="auto"/>
              <w:right w:val="nil"/>
            </w:tcBorders>
            <w:vAlign w:val="bottom"/>
            <w:hideMark/>
          </w:tcPr>
          <w:p w14:paraId="040C6071" w14:textId="77777777" w:rsidR="00790F03" w:rsidRPr="004015E6" w:rsidRDefault="00790F03">
            <w:pPr>
              <w:keepNext/>
              <w:spacing w:after="0" w:line="240" w:lineRule="auto"/>
              <w:ind w:right="57"/>
              <w:jc w:val="right"/>
              <w:rPr>
                <w:rFonts w:ascii="Times New Roman" w:hAnsi="Times New Roman"/>
                <w:b/>
                <w:lang w:eastAsia="en-US"/>
              </w:rPr>
            </w:pPr>
            <w:r w:rsidRPr="004015E6">
              <w:rPr>
                <w:rFonts w:ascii="Times New Roman" w:hAnsi="Times New Roman"/>
                <w:b/>
                <w:lang w:eastAsia="en-US"/>
              </w:rPr>
              <w:t>За 2019 р.</w:t>
            </w:r>
          </w:p>
        </w:tc>
        <w:tc>
          <w:tcPr>
            <w:tcW w:w="735" w:type="pct"/>
            <w:tcBorders>
              <w:top w:val="nil"/>
              <w:left w:val="nil"/>
              <w:bottom w:val="single" w:sz="4" w:space="0" w:color="auto"/>
              <w:right w:val="nil"/>
            </w:tcBorders>
            <w:vAlign w:val="bottom"/>
            <w:hideMark/>
          </w:tcPr>
          <w:p w14:paraId="69DC75DD" w14:textId="77777777" w:rsidR="00790F03" w:rsidRPr="004015E6" w:rsidRDefault="00790F03">
            <w:pPr>
              <w:keepNext/>
              <w:spacing w:after="0" w:line="240" w:lineRule="auto"/>
              <w:ind w:right="57"/>
              <w:jc w:val="right"/>
              <w:rPr>
                <w:rFonts w:ascii="Times New Roman" w:hAnsi="Times New Roman"/>
                <w:b/>
                <w:lang w:eastAsia="en-US"/>
              </w:rPr>
            </w:pPr>
            <w:r w:rsidRPr="004015E6">
              <w:rPr>
                <w:rFonts w:ascii="Times New Roman" w:hAnsi="Times New Roman"/>
                <w:b/>
                <w:lang w:eastAsia="en-US"/>
              </w:rPr>
              <w:t>За 2018 р.</w:t>
            </w:r>
          </w:p>
        </w:tc>
      </w:tr>
      <w:tr w:rsidR="00790F03" w:rsidRPr="004015E6" w14:paraId="019EA4AC" w14:textId="77777777" w:rsidTr="00790F03">
        <w:trPr>
          <w:cantSplit/>
          <w:trHeight w:val="20"/>
        </w:trPr>
        <w:tc>
          <w:tcPr>
            <w:tcW w:w="3529" w:type="pct"/>
            <w:vAlign w:val="bottom"/>
            <w:hideMark/>
          </w:tcPr>
          <w:p w14:paraId="7991CC58" w14:textId="77777777" w:rsidR="00790F03" w:rsidRPr="004015E6" w:rsidRDefault="00790F03">
            <w:pPr>
              <w:spacing w:after="0" w:line="240" w:lineRule="auto"/>
              <w:ind w:left="124" w:hanging="124"/>
              <w:rPr>
                <w:rFonts w:ascii="Times New Roman" w:hAnsi="Times New Roman"/>
                <w:lang w:eastAsia="en-US"/>
              </w:rPr>
            </w:pPr>
            <w:r w:rsidRPr="004015E6">
              <w:rPr>
                <w:rFonts w:ascii="Times New Roman" w:hAnsi="Times New Roman"/>
                <w:lang w:eastAsia="en-US"/>
              </w:rPr>
              <w:t>Відсотки по банківському та небанківському кредиту</w:t>
            </w:r>
          </w:p>
        </w:tc>
        <w:tc>
          <w:tcPr>
            <w:tcW w:w="736" w:type="pct"/>
            <w:vAlign w:val="bottom"/>
            <w:hideMark/>
          </w:tcPr>
          <w:p w14:paraId="69594DF8" w14:textId="77777777" w:rsidR="00790F03" w:rsidRPr="004015E6" w:rsidRDefault="00790F03">
            <w:pPr>
              <w:spacing w:after="0" w:line="240" w:lineRule="auto"/>
              <w:jc w:val="right"/>
              <w:rPr>
                <w:rFonts w:ascii="Times New Roman" w:hAnsi="Times New Roman"/>
                <w:lang w:eastAsia="en-US"/>
              </w:rPr>
            </w:pPr>
            <w:r w:rsidRPr="004015E6">
              <w:rPr>
                <w:rFonts w:ascii="Times New Roman" w:hAnsi="Times New Roman"/>
                <w:lang w:eastAsia="en-US"/>
              </w:rPr>
              <w:t>84 428</w:t>
            </w:r>
          </w:p>
        </w:tc>
        <w:tc>
          <w:tcPr>
            <w:tcW w:w="735" w:type="pct"/>
            <w:vAlign w:val="bottom"/>
            <w:hideMark/>
          </w:tcPr>
          <w:p w14:paraId="221102A1" w14:textId="77777777" w:rsidR="00790F03" w:rsidRPr="004015E6" w:rsidRDefault="00790F03">
            <w:pPr>
              <w:spacing w:after="0" w:line="240" w:lineRule="auto"/>
              <w:ind w:left="85" w:right="86" w:hanging="85"/>
              <w:jc w:val="right"/>
              <w:rPr>
                <w:rFonts w:ascii="Times New Roman" w:hAnsi="Times New Roman"/>
                <w:color w:val="000000"/>
                <w:lang w:eastAsia="en-US"/>
              </w:rPr>
            </w:pPr>
            <w:r w:rsidRPr="004015E6">
              <w:rPr>
                <w:rFonts w:ascii="Times New Roman" w:hAnsi="Times New Roman"/>
                <w:color w:val="000000"/>
                <w:lang w:eastAsia="en-US"/>
              </w:rPr>
              <w:t>129 112</w:t>
            </w:r>
          </w:p>
        </w:tc>
      </w:tr>
      <w:tr w:rsidR="00790F03" w:rsidRPr="004015E6" w14:paraId="7A5B4B5E" w14:textId="77777777" w:rsidTr="00790F03">
        <w:trPr>
          <w:cantSplit/>
          <w:trHeight w:val="20"/>
        </w:trPr>
        <w:tc>
          <w:tcPr>
            <w:tcW w:w="3529" w:type="pct"/>
            <w:vAlign w:val="bottom"/>
            <w:hideMark/>
          </w:tcPr>
          <w:p w14:paraId="3E200738" w14:textId="77777777" w:rsidR="00790F03" w:rsidRPr="004015E6" w:rsidRDefault="00790F03">
            <w:pPr>
              <w:spacing w:after="0" w:line="240" w:lineRule="auto"/>
              <w:ind w:left="124" w:hanging="124"/>
              <w:rPr>
                <w:rFonts w:ascii="Times New Roman" w:hAnsi="Times New Roman"/>
                <w:lang w:eastAsia="en-US"/>
              </w:rPr>
            </w:pPr>
            <w:r w:rsidRPr="004015E6">
              <w:rPr>
                <w:rFonts w:ascii="Times New Roman" w:hAnsi="Times New Roman"/>
                <w:lang w:eastAsia="en-US"/>
              </w:rPr>
              <w:t>Збиток від визнання строкової фінансової допомоги</w:t>
            </w:r>
          </w:p>
        </w:tc>
        <w:tc>
          <w:tcPr>
            <w:tcW w:w="736" w:type="pct"/>
            <w:vAlign w:val="bottom"/>
            <w:hideMark/>
          </w:tcPr>
          <w:p w14:paraId="6DC1B3AD" w14:textId="77777777" w:rsidR="00790F03" w:rsidRPr="004015E6" w:rsidRDefault="00790F03">
            <w:pPr>
              <w:spacing w:after="0" w:line="240" w:lineRule="auto"/>
              <w:jc w:val="right"/>
              <w:rPr>
                <w:rFonts w:ascii="Times New Roman" w:hAnsi="Times New Roman"/>
                <w:lang w:eastAsia="en-US"/>
              </w:rPr>
            </w:pPr>
            <w:r w:rsidRPr="004015E6">
              <w:rPr>
                <w:rFonts w:ascii="Times New Roman" w:hAnsi="Times New Roman"/>
                <w:lang w:eastAsia="en-US"/>
              </w:rPr>
              <w:t>13 194</w:t>
            </w:r>
          </w:p>
        </w:tc>
        <w:tc>
          <w:tcPr>
            <w:tcW w:w="735" w:type="pct"/>
            <w:vAlign w:val="bottom"/>
            <w:hideMark/>
          </w:tcPr>
          <w:p w14:paraId="3B16F254" w14:textId="77777777" w:rsidR="00790F03" w:rsidRPr="004015E6" w:rsidRDefault="00790F03">
            <w:pPr>
              <w:spacing w:after="0" w:line="240" w:lineRule="auto"/>
              <w:ind w:left="85" w:right="86" w:hanging="85"/>
              <w:jc w:val="right"/>
              <w:rPr>
                <w:rFonts w:ascii="Times New Roman" w:hAnsi="Times New Roman"/>
                <w:color w:val="000000"/>
                <w:lang w:eastAsia="en-US"/>
              </w:rPr>
            </w:pPr>
            <w:r w:rsidRPr="004015E6">
              <w:rPr>
                <w:rFonts w:ascii="Times New Roman" w:hAnsi="Times New Roman"/>
                <w:color w:val="000000"/>
                <w:lang w:eastAsia="en-US"/>
              </w:rPr>
              <w:t>-</w:t>
            </w:r>
          </w:p>
        </w:tc>
      </w:tr>
      <w:tr w:rsidR="00790F03" w:rsidRPr="004015E6" w14:paraId="760841F8" w14:textId="77777777" w:rsidTr="00790F03">
        <w:trPr>
          <w:cantSplit/>
          <w:trHeight w:val="20"/>
        </w:trPr>
        <w:tc>
          <w:tcPr>
            <w:tcW w:w="3529" w:type="pct"/>
            <w:vAlign w:val="bottom"/>
            <w:hideMark/>
          </w:tcPr>
          <w:p w14:paraId="1B674099" w14:textId="77777777" w:rsidR="00790F03" w:rsidRPr="004015E6" w:rsidRDefault="00790F03">
            <w:pPr>
              <w:spacing w:after="0" w:line="240" w:lineRule="auto"/>
              <w:ind w:left="124" w:hanging="124"/>
              <w:rPr>
                <w:rFonts w:ascii="Times New Roman" w:hAnsi="Times New Roman"/>
                <w:lang w:eastAsia="en-US"/>
              </w:rPr>
            </w:pPr>
            <w:r w:rsidRPr="004015E6">
              <w:rPr>
                <w:rFonts w:ascii="Times New Roman" w:hAnsi="Times New Roman"/>
                <w:lang w:eastAsia="en-US"/>
              </w:rPr>
              <w:t>Облігації імені, процентні</w:t>
            </w:r>
          </w:p>
        </w:tc>
        <w:tc>
          <w:tcPr>
            <w:tcW w:w="736" w:type="pct"/>
            <w:vAlign w:val="bottom"/>
            <w:hideMark/>
          </w:tcPr>
          <w:p w14:paraId="6325F357" w14:textId="77777777" w:rsidR="00790F03" w:rsidRPr="004015E6" w:rsidRDefault="00790F03">
            <w:pPr>
              <w:spacing w:after="0" w:line="240" w:lineRule="auto"/>
              <w:jc w:val="right"/>
              <w:rPr>
                <w:rFonts w:ascii="Times New Roman" w:hAnsi="Times New Roman"/>
                <w:lang w:eastAsia="en-US"/>
              </w:rPr>
            </w:pPr>
            <w:r w:rsidRPr="004015E6">
              <w:rPr>
                <w:rFonts w:ascii="Times New Roman" w:hAnsi="Times New Roman"/>
                <w:lang w:eastAsia="en-US"/>
              </w:rPr>
              <w:t>135 000</w:t>
            </w:r>
          </w:p>
        </w:tc>
        <w:tc>
          <w:tcPr>
            <w:tcW w:w="735" w:type="pct"/>
            <w:vAlign w:val="bottom"/>
            <w:hideMark/>
          </w:tcPr>
          <w:p w14:paraId="41F52E91" w14:textId="77777777" w:rsidR="00790F03" w:rsidRPr="004015E6" w:rsidRDefault="00790F03">
            <w:pPr>
              <w:spacing w:after="0" w:line="240" w:lineRule="auto"/>
              <w:ind w:left="85" w:right="86" w:hanging="85"/>
              <w:jc w:val="right"/>
              <w:rPr>
                <w:rFonts w:ascii="Times New Roman" w:hAnsi="Times New Roman"/>
                <w:color w:val="000000"/>
                <w:lang w:eastAsia="en-US"/>
              </w:rPr>
            </w:pPr>
            <w:r w:rsidRPr="004015E6">
              <w:rPr>
                <w:rFonts w:ascii="Times New Roman" w:hAnsi="Times New Roman"/>
                <w:color w:val="000000"/>
                <w:lang w:eastAsia="en-US"/>
              </w:rPr>
              <w:t>135 000</w:t>
            </w:r>
          </w:p>
        </w:tc>
      </w:tr>
      <w:tr w:rsidR="00790F03" w:rsidRPr="004015E6" w14:paraId="51F45866" w14:textId="77777777" w:rsidTr="00790F03">
        <w:trPr>
          <w:cantSplit/>
          <w:trHeight w:val="20"/>
        </w:trPr>
        <w:tc>
          <w:tcPr>
            <w:tcW w:w="3529" w:type="pct"/>
            <w:vAlign w:val="bottom"/>
            <w:hideMark/>
          </w:tcPr>
          <w:p w14:paraId="35D7CA5E" w14:textId="77777777" w:rsidR="00790F03" w:rsidRPr="004015E6" w:rsidRDefault="00790F03">
            <w:pPr>
              <w:spacing w:after="0" w:line="240" w:lineRule="auto"/>
              <w:ind w:left="124" w:hanging="124"/>
              <w:rPr>
                <w:rFonts w:ascii="Times New Roman" w:hAnsi="Times New Roman"/>
                <w:lang w:eastAsia="en-US"/>
              </w:rPr>
            </w:pPr>
            <w:r w:rsidRPr="004015E6">
              <w:rPr>
                <w:rFonts w:ascii="Times New Roman" w:hAnsi="Times New Roman"/>
                <w:lang w:eastAsia="en-US"/>
              </w:rPr>
              <w:t>Інші витрати</w:t>
            </w:r>
          </w:p>
        </w:tc>
        <w:tc>
          <w:tcPr>
            <w:tcW w:w="736" w:type="pct"/>
            <w:vAlign w:val="bottom"/>
            <w:hideMark/>
          </w:tcPr>
          <w:p w14:paraId="327B5AFB" w14:textId="77777777" w:rsidR="00790F03" w:rsidRPr="004015E6" w:rsidRDefault="00790F03">
            <w:pPr>
              <w:spacing w:after="0" w:line="240" w:lineRule="auto"/>
              <w:jc w:val="right"/>
              <w:rPr>
                <w:rFonts w:ascii="Times New Roman" w:hAnsi="Times New Roman"/>
                <w:lang w:eastAsia="en-US"/>
              </w:rPr>
            </w:pPr>
            <w:r w:rsidRPr="004015E6">
              <w:rPr>
                <w:rFonts w:ascii="Times New Roman" w:hAnsi="Times New Roman"/>
                <w:lang w:eastAsia="en-US"/>
              </w:rPr>
              <w:t>93 580</w:t>
            </w:r>
          </w:p>
        </w:tc>
        <w:tc>
          <w:tcPr>
            <w:tcW w:w="735" w:type="pct"/>
            <w:vAlign w:val="bottom"/>
            <w:hideMark/>
          </w:tcPr>
          <w:p w14:paraId="415E1910" w14:textId="77777777" w:rsidR="00790F03" w:rsidRPr="004015E6" w:rsidRDefault="00790F03">
            <w:pPr>
              <w:spacing w:after="0" w:line="240" w:lineRule="auto"/>
              <w:ind w:left="85" w:right="86" w:hanging="85"/>
              <w:jc w:val="right"/>
              <w:rPr>
                <w:rFonts w:ascii="Times New Roman" w:hAnsi="Times New Roman"/>
                <w:color w:val="000000"/>
                <w:lang w:eastAsia="en-US"/>
              </w:rPr>
            </w:pPr>
            <w:r w:rsidRPr="004015E6">
              <w:rPr>
                <w:rFonts w:ascii="Times New Roman" w:hAnsi="Times New Roman"/>
                <w:color w:val="000000"/>
                <w:lang w:eastAsia="en-US"/>
              </w:rPr>
              <w:t>96 814</w:t>
            </w:r>
          </w:p>
        </w:tc>
      </w:tr>
      <w:tr w:rsidR="00790F03" w:rsidRPr="004015E6" w14:paraId="32A6AC7D" w14:textId="77777777" w:rsidTr="00790F03">
        <w:trPr>
          <w:cantSplit/>
          <w:trHeight w:val="20"/>
        </w:trPr>
        <w:tc>
          <w:tcPr>
            <w:tcW w:w="3529" w:type="pct"/>
            <w:tcBorders>
              <w:top w:val="single" w:sz="4" w:space="0" w:color="auto"/>
              <w:left w:val="nil"/>
              <w:bottom w:val="single" w:sz="4" w:space="0" w:color="auto"/>
              <w:right w:val="nil"/>
            </w:tcBorders>
            <w:vAlign w:val="bottom"/>
            <w:hideMark/>
          </w:tcPr>
          <w:p w14:paraId="25F015E0" w14:textId="77777777" w:rsidR="00790F03" w:rsidRPr="004015E6" w:rsidRDefault="00790F03">
            <w:pPr>
              <w:keepNext/>
              <w:spacing w:after="0" w:line="240" w:lineRule="auto"/>
              <w:ind w:left="86" w:hanging="86"/>
              <w:rPr>
                <w:rFonts w:ascii="Times New Roman" w:hAnsi="Times New Roman"/>
                <w:b/>
                <w:lang w:eastAsia="en-US"/>
              </w:rPr>
            </w:pPr>
            <w:r w:rsidRPr="004015E6">
              <w:rPr>
                <w:rFonts w:ascii="Times New Roman" w:hAnsi="Times New Roman"/>
                <w:b/>
                <w:lang w:eastAsia="en-US"/>
              </w:rPr>
              <w:t xml:space="preserve">Всього </w:t>
            </w:r>
          </w:p>
        </w:tc>
        <w:tc>
          <w:tcPr>
            <w:tcW w:w="736" w:type="pct"/>
            <w:tcBorders>
              <w:top w:val="single" w:sz="4" w:space="0" w:color="auto"/>
              <w:left w:val="nil"/>
              <w:bottom w:val="single" w:sz="4" w:space="0" w:color="auto"/>
              <w:right w:val="nil"/>
            </w:tcBorders>
            <w:vAlign w:val="bottom"/>
            <w:hideMark/>
          </w:tcPr>
          <w:p w14:paraId="0683FD88" w14:textId="77777777" w:rsidR="00790F03" w:rsidRPr="004015E6" w:rsidRDefault="00790F03">
            <w:pPr>
              <w:spacing w:after="0" w:line="240" w:lineRule="auto"/>
              <w:ind w:left="85" w:hanging="85"/>
              <w:jc w:val="right"/>
              <w:rPr>
                <w:rFonts w:ascii="Times New Roman" w:hAnsi="Times New Roman"/>
                <w:b/>
                <w:bCs/>
                <w:lang w:eastAsia="en-US"/>
              </w:rPr>
            </w:pPr>
            <w:r w:rsidRPr="004015E6">
              <w:rPr>
                <w:rFonts w:ascii="Times New Roman" w:hAnsi="Times New Roman"/>
                <w:b/>
                <w:bCs/>
                <w:lang w:eastAsia="en-US"/>
              </w:rPr>
              <w:t>326 202</w:t>
            </w:r>
          </w:p>
        </w:tc>
        <w:tc>
          <w:tcPr>
            <w:tcW w:w="735" w:type="pct"/>
            <w:tcBorders>
              <w:top w:val="single" w:sz="4" w:space="0" w:color="auto"/>
              <w:left w:val="nil"/>
              <w:bottom w:val="single" w:sz="4" w:space="0" w:color="auto"/>
              <w:right w:val="nil"/>
            </w:tcBorders>
            <w:vAlign w:val="bottom"/>
            <w:hideMark/>
          </w:tcPr>
          <w:p w14:paraId="10A20501" w14:textId="77777777" w:rsidR="00790F03" w:rsidRPr="004015E6" w:rsidRDefault="00790F03">
            <w:pPr>
              <w:spacing w:after="0" w:line="240" w:lineRule="auto"/>
              <w:ind w:left="85" w:right="39" w:hanging="85"/>
              <w:jc w:val="right"/>
              <w:rPr>
                <w:rFonts w:ascii="Times New Roman" w:hAnsi="Times New Roman"/>
                <w:b/>
                <w:bCs/>
                <w:lang w:eastAsia="en-US"/>
              </w:rPr>
            </w:pPr>
            <w:r w:rsidRPr="004015E6">
              <w:rPr>
                <w:rFonts w:ascii="Times New Roman" w:hAnsi="Times New Roman"/>
                <w:b/>
                <w:bCs/>
                <w:lang w:eastAsia="en-US"/>
              </w:rPr>
              <w:t>360 926</w:t>
            </w:r>
          </w:p>
        </w:tc>
      </w:tr>
      <w:tr w:rsidR="00790F03" w:rsidRPr="004015E6" w14:paraId="0954CB59" w14:textId="77777777" w:rsidTr="00790F03">
        <w:trPr>
          <w:cantSplit/>
          <w:trHeight w:val="20"/>
        </w:trPr>
        <w:tc>
          <w:tcPr>
            <w:tcW w:w="3529" w:type="pct"/>
            <w:vAlign w:val="bottom"/>
          </w:tcPr>
          <w:p w14:paraId="3F3408EF" w14:textId="77777777" w:rsidR="00790F03" w:rsidRPr="004015E6" w:rsidRDefault="00790F03">
            <w:pPr>
              <w:spacing w:after="0" w:line="240" w:lineRule="auto"/>
              <w:ind w:left="124" w:hanging="124"/>
              <w:rPr>
                <w:rFonts w:ascii="Times New Roman" w:hAnsi="Times New Roman"/>
                <w:lang w:eastAsia="en-US"/>
              </w:rPr>
            </w:pPr>
          </w:p>
        </w:tc>
        <w:tc>
          <w:tcPr>
            <w:tcW w:w="736" w:type="pct"/>
            <w:vAlign w:val="bottom"/>
          </w:tcPr>
          <w:p w14:paraId="4A478447" w14:textId="77777777" w:rsidR="00790F03" w:rsidRPr="004015E6" w:rsidRDefault="00790F03">
            <w:pPr>
              <w:spacing w:after="0" w:line="240" w:lineRule="auto"/>
              <w:jc w:val="right"/>
              <w:rPr>
                <w:rFonts w:ascii="Times New Roman" w:hAnsi="Times New Roman"/>
                <w:lang w:eastAsia="en-US"/>
              </w:rPr>
            </w:pPr>
          </w:p>
        </w:tc>
        <w:tc>
          <w:tcPr>
            <w:tcW w:w="735" w:type="pct"/>
            <w:vAlign w:val="bottom"/>
          </w:tcPr>
          <w:p w14:paraId="34AA6E43" w14:textId="77777777" w:rsidR="00790F03" w:rsidRPr="004015E6" w:rsidRDefault="00790F03">
            <w:pPr>
              <w:spacing w:after="0" w:line="240" w:lineRule="auto"/>
              <w:ind w:left="85" w:right="86" w:hanging="85"/>
              <w:jc w:val="right"/>
              <w:rPr>
                <w:rFonts w:ascii="Times New Roman" w:hAnsi="Times New Roman"/>
                <w:color w:val="000000"/>
                <w:lang w:eastAsia="en-US"/>
              </w:rPr>
            </w:pPr>
          </w:p>
        </w:tc>
      </w:tr>
    </w:tbl>
    <w:p w14:paraId="1509C1FE" w14:textId="77777777" w:rsidR="00790F03" w:rsidRPr="004015E6" w:rsidRDefault="00790F03" w:rsidP="00790F03">
      <w:pPr>
        <w:keepNext/>
        <w:tabs>
          <w:tab w:val="num" w:pos="360"/>
        </w:tabs>
        <w:spacing w:before="240" w:after="240" w:line="240" w:lineRule="auto"/>
        <w:outlineLvl w:val="0"/>
        <w:rPr>
          <w:rFonts w:ascii="Times New Roman" w:hAnsi="Times New Roman"/>
          <w:b/>
          <w:kern w:val="28"/>
        </w:rPr>
      </w:pPr>
      <w:r w:rsidRPr="004015E6">
        <w:rPr>
          <w:rFonts w:ascii="Times New Roman" w:hAnsi="Times New Roman"/>
          <w:b/>
          <w:kern w:val="28"/>
        </w:rPr>
        <w:t>23. Інші витрати (до рядку 2270 звіту про фінансові результати)</w:t>
      </w:r>
    </w:p>
    <w:tbl>
      <w:tblPr>
        <w:tblW w:w="5000" w:type="pct"/>
        <w:tblCellMar>
          <w:left w:w="56" w:type="dxa"/>
          <w:right w:w="56" w:type="dxa"/>
        </w:tblCellMar>
        <w:tblLook w:val="04A0" w:firstRow="1" w:lastRow="0" w:firstColumn="1" w:lastColumn="0" w:noHBand="0" w:noVBand="1"/>
      </w:tblPr>
      <w:tblGrid>
        <w:gridCol w:w="7594"/>
        <w:gridCol w:w="1584"/>
        <w:gridCol w:w="1582"/>
      </w:tblGrid>
      <w:tr w:rsidR="00790F03" w:rsidRPr="004015E6" w14:paraId="4B4FFA1D" w14:textId="77777777" w:rsidTr="00790F03">
        <w:trPr>
          <w:cantSplit/>
          <w:trHeight w:val="20"/>
        </w:trPr>
        <w:tc>
          <w:tcPr>
            <w:tcW w:w="3529" w:type="pct"/>
            <w:tcBorders>
              <w:top w:val="nil"/>
              <w:left w:val="nil"/>
              <w:bottom w:val="single" w:sz="4" w:space="0" w:color="auto"/>
              <w:right w:val="nil"/>
            </w:tcBorders>
            <w:vAlign w:val="bottom"/>
            <w:hideMark/>
          </w:tcPr>
          <w:p w14:paraId="3263EAA4" w14:textId="77777777" w:rsidR="00790F03" w:rsidRPr="004015E6" w:rsidRDefault="00790F03">
            <w:pPr>
              <w:keepNext/>
              <w:spacing w:after="0" w:line="240" w:lineRule="auto"/>
              <w:ind w:left="86" w:hanging="86"/>
              <w:rPr>
                <w:rFonts w:ascii="Times New Roman" w:hAnsi="Times New Roman"/>
                <w:b/>
                <w:i/>
                <w:lang w:eastAsia="en-US"/>
              </w:rPr>
            </w:pPr>
            <w:r w:rsidRPr="004015E6">
              <w:rPr>
                <w:rFonts w:ascii="Times New Roman" w:hAnsi="Times New Roman"/>
                <w:i/>
                <w:lang w:eastAsia="en-US"/>
              </w:rPr>
              <w:t>У тисячах гривень</w:t>
            </w:r>
          </w:p>
        </w:tc>
        <w:tc>
          <w:tcPr>
            <w:tcW w:w="736" w:type="pct"/>
            <w:tcBorders>
              <w:top w:val="nil"/>
              <w:left w:val="nil"/>
              <w:bottom w:val="single" w:sz="4" w:space="0" w:color="auto"/>
              <w:right w:val="nil"/>
            </w:tcBorders>
            <w:vAlign w:val="bottom"/>
            <w:hideMark/>
          </w:tcPr>
          <w:p w14:paraId="3E2D665A" w14:textId="77777777" w:rsidR="00790F03" w:rsidRPr="004015E6" w:rsidRDefault="00790F03">
            <w:pPr>
              <w:keepNext/>
              <w:spacing w:after="0" w:line="240" w:lineRule="auto"/>
              <w:ind w:right="57"/>
              <w:jc w:val="right"/>
              <w:rPr>
                <w:rFonts w:ascii="Times New Roman" w:hAnsi="Times New Roman"/>
                <w:b/>
                <w:lang w:eastAsia="en-US"/>
              </w:rPr>
            </w:pPr>
            <w:r w:rsidRPr="004015E6">
              <w:rPr>
                <w:rFonts w:ascii="Times New Roman" w:hAnsi="Times New Roman"/>
                <w:b/>
                <w:lang w:eastAsia="en-US"/>
              </w:rPr>
              <w:t>За 2019 р.</w:t>
            </w:r>
          </w:p>
        </w:tc>
        <w:tc>
          <w:tcPr>
            <w:tcW w:w="735" w:type="pct"/>
            <w:tcBorders>
              <w:top w:val="nil"/>
              <w:left w:val="nil"/>
              <w:bottom w:val="single" w:sz="4" w:space="0" w:color="auto"/>
              <w:right w:val="nil"/>
            </w:tcBorders>
            <w:vAlign w:val="bottom"/>
            <w:hideMark/>
          </w:tcPr>
          <w:p w14:paraId="6EBC5D30" w14:textId="77777777" w:rsidR="00790F03" w:rsidRPr="004015E6" w:rsidRDefault="00790F03">
            <w:pPr>
              <w:keepNext/>
              <w:spacing w:after="0" w:line="240" w:lineRule="auto"/>
              <w:ind w:right="57"/>
              <w:jc w:val="right"/>
              <w:rPr>
                <w:rFonts w:ascii="Times New Roman" w:hAnsi="Times New Roman"/>
                <w:b/>
                <w:lang w:eastAsia="en-US"/>
              </w:rPr>
            </w:pPr>
            <w:r w:rsidRPr="004015E6">
              <w:rPr>
                <w:rFonts w:ascii="Times New Roman" w:hAnsi="Times New Roman"/>
                <w:b/>
                <w:lang w:eastAsia="en-US"/>
              </w:rPr>
              <w:t>За 2018 р.</w:t>
            </w:r>
          </w:p>
        </w:tc>
      </w:tr>
      <w:tr w:rsidR="00790F03" w:rsidRPr="004015E6" w14:paraId="22920702" w14:textId="77777777" w:rsidTr="00790F03">
        <w:trPr>
          <w:cantSplit/>
          <w:trHeight w:val="20"/>
        </w:trPr>
        <w:tc>
          <w:tcPr>
            <w:tcW w:w="3529" w:type="pct"/>
            <w:vAlign w:val="bottom"/>
            <w:hideMark/>
          </w:tcPr>
          <w:p w14:paraId="563B1827" w14:textId="77777777" w:rsidR="00790F03" w:rsidRPr="004015E6" w:rsidRDefault="00790F03">
            <w:pPr>
              <w:spacing w:after="0" w:line="240" w:lineRule="auto"/>
              <w:ind w:left="124" w:hanging="124"/>
              <w:rPr>
                <w:rFonts w:ascii="Times New Roman" w:hAnsi="Times New Roman"/>
                <w:lang w:eastAsia="en-US"/>
              </w:rPr>
            </w:pPr>
            <w:r w:rsidRPr="004015E6">
              <w:rPr>
                <w:rFonts w:ascii="Times New Roman" w:hAnsi="Times New Roman"/>
                <w:lang w:eastAsia="en-US"/>
              </w:rPr>
              <w:t>Собівартість реалізованих фін. інвестицій</w:t>
            </w:r>
          </w:p>
        </w:tc>
        <w:tc>
          <w:tcPr>
            <w:tcW w:w="736" w:type="pct"/>
            <w:vAlign w:val="bottom"/>
            <w:hideMark/>
          </w:tcPr>
          <w:p w14:paraId="341A8668" w14:textId="77777777" w:rsidR="00790F03" w:rsidRPr="004015E6" w:rsidRDefault="00790F03">
            <w:pPr>
              <w:spacing w:after="0" w:line="240" w:lineRule="auto"/>
              <w:jc w:val="right"/>
              <w:rPr>
                <w:rFonts w:ascii="Times New Roman" w:hAnsi="Times New Roman"/>
                <w:lang w:eastAsia="en-US"/>
              </w:rPr>
            </w:pPr>
            <w:r w:rsidRPr="004015E6">
              <w:rPr>
                <w:rFonts w:ascii="Times New Roman" w:hAnsi="Times New Roman"/>
                <w:lang w:eastAsia="en-US"/>
              </w:rPr>
              <w:t>-</w:t>
            </w:r>
          </w:p>
        </w:tc>
        <w:tc>
          <w:tcPr>
            <w:tcW w:w="735" w:type="pct"/>
            <w:vAlign w:val="bottom"/>
            <w:hideMark/>
          </w:tcPr>
          <w:p w14:paraId="78A30F61" w14:textId="77777777" w:rsidR="00790F03" w:rsidRPr="004015E6" w:rsidRDefault="00790F03">
            <w:pPr>
              <w:spacing w:after="0" w:line="240" w:lineRule="auto"/>
              <w:ind w:left="85" w:right="86" w:hanging="85"/>
              <w:jc w:val="right"/>
              <w:rPr>
                <w:rFonts w:ascii="Times New Roman" w:hAnsi="Times New Roman"/>
                <w:color w:val="000000"/>
                <w:lang w:eastAsia="en-US"/>
              </w:rPr>
            </w:pPr>
            <w:r w:rsidRPr="004015E6">
              <w:rPr>
                <w:rFonts w:ascii="Times New Roman" w:hAnsi="Times New Roman"/>
                <w:color w:val="000000"/>
                <w:lang w:eastAsia="en-US"/>
              </w:rPr>
              <w:t>98</w:t>
            </w:r>
          </w:p>
        </w:tc>
      </w:tr>
      <w:tr w:rsidR="00790F03" w:rsidRPr="004015E6" w14:paraId="1B4B7CFC" w14:textId="77777777" w:rsidTr="00790F03">
        <w:trPr>
          <w:cantSplit/>
          <w:trHeight w:val="20"/>
        </w:trPr>
        <w:tc>
          <w:tcPr>
            <w:tcW w:w="3529" w:type="pct"/>
            <w:vAlign w:val="bottom"/>
            <w:hideMark/>
          </w:tcPr>
          <w:p w14:paraId="57239A7D" w14:textId="77777777" w:rsidR="00790F03" w:rsidRPr="004015E6" w:rsidRDefault="00790F03">
            <w:pPr>
              <w:spacing w:after="0" w:line="240" w:lineRule="auto"/>
              <w:ind w:left="124" w:hanging="124"/>
              <w:rPr>
                <w:rFonts w:ascii="Times New Roman" w:hAnsi="Times New Roman"/>
                <w:lang w:eastAsia="en-US"/>
              </w:rPr>
            </w:pPr>
            <w:r w:rsidRPr="004015E6">
              <w:rPr>
                <w:rFonts w:ascii="Times New Roman" w:hAnsi="Times New Roman"/>
                <w:lang w:eastAsia="en-US"/>
              </w:rPr>
              <w:t>Резерв знецінення капітальних інвестицій</w:t>
            </w:r>
          </w:p>
        </w:tc>
        <w:tc>
          <w:tcPr>
            <w:tcW w:w="736" w:type="pct"/>
            <w:vAlign w:val="bottom"/>
            <w:hideMark/>
          </w:tcPr>
          <w:p w14:paraId="0BEA812F" w14:textId="77777777" w:rsidR="00790F03" w:rsidRPr="004015E6" w:rsidRDefault="00790F03">
            <w:pPr>
              <w:spacing w:after="0" w:line="240" w:lineRule="auto"/>
              <w:jc w:val="right"/>
              <w:rPr>
                <w:rFonts w:ascii="Times New Roman" w:hAnsi="Times New Roman"/>
                <w:lang w:eastAsia="en-US"/>
              </w:rPr>
            </w:pPr>
            <w:r w:rsidRPr="004015E6">
              <w:rPr>
                <w:rFonts w:ascii="Times New Roman" w:hAnsi="Times New Roman"/>
                <w:lang w:eastAsia="en-US"/>
              </w:rPr>
              <w:t>-</w:t>
            </w:r>
          </w:p>
        </w:tc>
        <w:tc>
          <w:tcPr>
            <w:tcW w:w="735" w:type="pct"/>
            <w:vAlign w:val="bottom"/>
            <w:hideMark/>
          </w:tcPr>
          <w:p w14:paraId="3E6A9E66" w14:textId="77777777" w:rsidR="00790F03" w:rsidRPr="004015E6" w:rsidRDefault="00790F03">
            <w:pPr>
              <w:spacing w:after="0" w:line="240" w:lineRule="auto"/>
              <w:ind w:left="85" w:right="86" w:hanging="85"/>
              <w:jc w:val="right"/>
              <w:rPr>
                <w:rFonts w:ascii="Times New Roman" w:hAnsi="Times New Roman"/>
                <w:color w:val="000000"/>
                <w:lang w:eastAsia="en-US"/>
              </w:rPr>
            </w:pPr>
            <w:r w:rsidRPr="004015E6">
              <w:rPr>
                <w:rFonts w:ascii="Times New Roman" w:hAnsi="Times New Roman"/>
                <w:color w:val="000000"/>
                <w:lang w:eastAsia="en-US"/>
              </w:rPr>
              <w:t>133</w:t>
            </w:r>
          </w:p>
        </w:tc>
      </w:tr>
      <w:tr w:rsidR="00790F03" w:rsidRPr="004015E6" w14:paraId="364D70FC" w14:textId="77777777" w:rsidTr="00790F03">
        <w:trPr>
          <w:cantSplit/>
          <w:trHeight w:val="20"/>
        </w:trPr>
        <w:tc>
          <w:tcPr>
            <w:tcW w:w="3529" w:type="pct"/>
            <w:vAlign w:val="bottom"/>
            <w:hideMark/>
          </w:tcPr>
          <w:p w14:paraId="3A067F6D" w14:textId="77777777" w:rsidR="00790F03" w:rsidRPr="004015E6" w:rsidRDefault="00790F03">
            <w:pPr>
              <w:spacing w:after="0" w:line="240" w:lineRule="auto"/>
              <w:ind w:left="124" w:hanging="124"/>
              <w:rPr>
                <w:rFonts w:ascii="Times New Roman" w:hAnsi="Times New Roman"/>
                <w:lang w:eastAsia="en-US"/>
              </w:rPr>
            </w:pPr>
            <w:r w:rsidRPr="004015E6">
              <w:rPr>
                <w:rFonts w:ascii="Times New Roman" w:hAnsi="Times New Roman"/>
                <w:lang w:eastAsia="en-US"/>
              </w:rPr>
              <w:t>Собівартість реалізованих необоротних активів</w:t>
            </w:r>
          </w:p>
        </w:tc>
        <w:tc>
          <w:tcPr>
            <w:tcW w:w="736" w:type="pct"/>
            <w:vAlign w:val="bottom"/>
            <w:hideMark/>
          </w:tcPr>
          <w:p w14:paraId="26535510" w14:textId="77777777" w:rsidR="00790F03" w:rsidRPr="004015E6" w:rsidRDefault="00790F03">
            <w:pPr>
              <w:spacing w:after="0" w:line="240" w:lineRule="auto"/>
              <w:jc w:val="right"/>
              <w:rPr>
                <w:rFonts w:ascii="Times New Roman" w:hAnsi="Times New Roman"/>
                <w:lang w:eastAsia="en-US"/>
              </w:rPr>
            </w:pPr>
            <w:r w:rsidRPr="004015E6">
              <w:rPr>
                <w:rFonts w:ascii="Times New Roman" w:hAnsi="Times New Roman"/>
                <w:lang w:eastAsia="en-US"/>
              </w:rPr>
              <w:t>489</w:t>
            </w:r>
          </w:p>
        </w:tc>
        <w:tc>
          <w:tcPr>
            <w:tcW w:w="735" w:type="pct"/>
            <w:vAlign w:val="bottom"/>
            <w:hideMark/>
          </w:tcPr>
          <w:p w14:paraId="65F2FFD5" w14:textId="77777777" w:rsidR="00790F03" w:rsidRPr="004015E6" w:rsidRDefault="00790F03">
            <w:pPr>
              <w:spacing w:after="0" w:line="240" w:lineRule="auto"/>
              <w:ind w:left="85" w:right="86" w:hanging="85"/>
              <w:jc w:val="right"/>
              <w:rPr>
                <w:rFonts w:ascii="Times New Roman" w:hAnsi="Times New Roman"/>
                <w:color w:val="000000"/>
                <w:lang w:eastAsia="en-US"/>
              </w:rPr>
            </w:pPr>
            <w:r w:rsidRPr="004015E6">
              <w:rPr>
                <w:rFonts w:ascii="Times New Roman" w:hAnsi="Times New Roman"/>
                <w:color w:val="000000"/>
                <w:lang w:eastAsia="en-US"/>
              </w:rPr>
              <w:t>-</w:t>
            </w:r>
          </w:p>
        </w:tc>
      </w:tr>
      <w:tr w:rsidR="00790F03" w:rsidRPr="004015E6" w14:paraId="04F75A98" w14:textId="77777777" w:rsidTr="00790F03">
        <w:trPr>
          <w:cantSplit/>
          <w:trHeight w:val="20"/>
        </w:trPr>
        <w:tc>
          <w:tcPr>
            <w:tcW w:w="3529" w:type="pct"/>
            <w:vAlign w:val="bottom"/>
            <w:hideMark/>
          </w:tcPr>
          <w:p w14:paraId="53F44EE2" w14:textId="77777777" w:rsidR="00790F03" w:rsidRPr="004015E6" w:rsidRDefault="00790F03">
            <w:pPr>
              <w:spacing w:after="0" w:line="240" w:lineRule="auto"/>
              <w:ind w:left="124" w:hanging="124"/>
              <w:rPr>
                <w:rFonts w:ascii="Times New Roman" w:hAnsi="Times New Roman"/>
                <w:lang w:eastAsia="en-US"/>
              </w:rPr>
            </w:pPr>
            <w:r w:rsidRPr="004015E6">
              <w:rPr>
                <w:rFonts w:ascii="Times New Roman" w:hAnsi="Times New Roman"/>
                <w:lang w:eastAsia="en-US"/>
              </w:rPr>
              <w:t>Списання необоротних активів</w:t>
            </w:r>
          </w:p>
        </w:tc>
        <w:tc>
          <w:tcPr>
            <w:tcW w:w="736" w:type="pct"/>
            <w:vAlign w:val="bottom"/>
            <w:hideMark/>
          </w:tcPr>
          <w:p w14:paraId="5E831E0C" w14:textId="77777777" w:rsidR="00790F03" w:rsidRPr="004015E6" w:rsidRDefault="00790F03">
            <w:pPr>
              <w:spacing w:after="0" w:line="240" w:lineRule="auto"/>
              <w:jc w:val="right"/>
              <w:rPr>
                <w:rFonts w:ascii="Times New Roman" w:hAnsi="Times New Roman"/>
                <w:lang w:eastAsia="en-US"/>
              </w:rPr>
            </w:pPr>
            <w:r w:rsidRPr="004015E6">
              <w:rPr>
                <w:rFonts w:ascii="Times New Roman" w:hAnsi="Times New Roman"/>
                <w:lang w:eastAsia="en-US"/>
              </w:rPr>
              <w:t>3</w:t>
            </w:r>
          </w:p>
        </w:tc>
        <w:tc>
          <w:tcPr>
            <w:tcW w:w="735" w:type="pct"/>
            <w:vAlign w:val="bottom"/>
            <w:hideMark/>
          </w:tcPr>
          <w:p w14:paraId="6724AC6A" w14:textId="77777777" w:rsidR="00790F03" w:rsidRPr="004015E6" w:rsidRDefault="00790F03">
            <w:pPr>
              <w:spacing w:after="0" w:line="240" w:lineRule="auto"/>
              <w:ind w:left="85" w:right="86" w:hanging="85"/>
              <w:jc w:val="right"/>
              <w:rPr>
                <w:rFonts w:ascii="Times New Roman" w:hAnsi="Times New Roman"/>
                <w:color w:val="000000"/>
                <w:lang w:eastAsia="en-US"/>
              </w:rPr>
            </w:pPr>
            <w:r w:rsidRPr="004015E6">
              <w:rPr>
                <w:rFonts w:ascii="Times New Roman" w:hAnsi="Times New Roman"/>
                <w:color w:val="000000"/>
                <w:lang w:eastAsia="en-US"/>
              </w:rPr>
              <w:t>-</w:t>
            </w:r>
          </w:p>
        </w:tc>
      </w:tr>
      <w:tr w:rsidR="00790F03" w:rsidRPr="004015E6" w14:paraId="0A9595FE" w14:textId="77777777" w:rsidTr="00790F03">
        <w:trPr>
          <w:cantSplit/>
          <w:trHeight w:val="20"/>
        </w:trPr>
        <w:tc>
          <w:tcPr>
            <w:tcW w:w="3529" w:type="pct"/>
            <w:tcBorders>
              <w:top w:val="single" w:sz="4" w:space="0" w:color="auto"/>
              <w:left w:val="nil"/>
              <w:bottom w:val="single" w:sz="4" w:space="0" w:color="auto"/>
              <w:right w:val="nil"/>
            </w:tcBorders>
            <w:vAlign w:val="bottom"/>
            <w:hideMark/>
          </w:tcPr>
          <w:p w14:paraId="205B24E7" w14:textId="77777777" w:rsidR="00790F03" w:rsidRPr="004015E6" w:rsidRDefault="00790F03">
            <w:pPr>
              <w:spacing w:after="0" w:line="240" w:lineRule="auto"/>
              <w:ind w:left="124" w:hanging="124"/>
              <w:rPr>
                <w:rFonts w:ascii="Times New Roman" w:hAnsi="Times New Roman"/>
                <w:lang w:eastAsia="en-US"/>
              </w:rPr>
            </w:pPr>
            <w:r w:rsidRPr="004015E6">
              <w:rPr>
                <w:rFonts w:ascii="Times New Roman" w:hAnsi="Times New Roman"/>
                <w:b/>
                <w:lang w:eastAsia="en-US"/>
              </w:rPr>
              <w:t xml:space="preserve">Всього </w:t>
            </w:r>
          </w:p>
        </w:tc>
        <w:tc>
          <w:tcPr>
            <w:tcW w:w="736" w:type="pct"/>
            <w:tcBorders>
              <w:top w:val="single" w:sz="4" w:space="0" w:color="auto"/>
              <w:left w:val="nil"/>
              <w:bottom w:val="single" w:sz="4" w:space="0" w:color="auto"/>
              <w:right w:val="nil"/>
            </w:tcBorders>
            <w:vAlign w:val="bottom"/>
            <w:hideMark/>
          </w:tcPr>
          <w:p w14:paraId="63A387C9" w14:textId="77777777" w:rsidR="00790F03" w:rsidRPr="004015E6" w:rsidRDefault="00790F03">
            <w:pPr>
              <w:spacing w:after="0" w:line="240" w:lineRule="auto"/>
              <w:jc w:val="right"/>
              <w:rPr>
                <w:rFonts w:ascii="Times New Roman" w:hAnsi="Times New Roman"/>
                <w:lang w:eastAsia="en-US"/>
              </w:rPr>
            </w:pPr>
            <w:r w:rsidRPr="004015E6">
              <w:rPr>
                <w:rFonts w:ascii="Times New Roman" w:hAnsi="Times New Roman"/>
                <w:b/>
                <w:bCs/>
                <w:lang w:eastAsia="en-US"/>
              </w:rPr>
              <w:t>492</w:t>
            </w:r>
          </w:p>
        </w:tc>
        <w:tc>
          <w:tcPr>
            <w:tcW w:w="735" w:type="pct"/>
            <w:tcBorders>
              <w:top w:val="single" w:sz="4" w:space="0" w:color="auto"/>
              <w:left w:val="nil"/>
              <w:bottom w:val="single" w:sz="4" w:space="0" w:color="auto"/>
              <w:right w:val="nil"/>
            </w:tcBorders>
            <w:vAlign w:val="bottom"/>
            <w:hideMark/>
          </w:tcPr>
          <w:p w14:paraId="139D0A01" w14:textId="77777777" w:rsidR="00790F03" w:rsidRPr="004015E6" w:rsidRDefault="00790F03">
            <w:pPr>
              <w:spacing w:after="0" w:line="240" w:lineRule="auto"/>
              <w:ind w:left="85" w:right="86" w:hanging="85"/>
              <w:jc w:val="right"/>
              <w:rPr>
                <w:rFonts w:ascii="Times New Roman" w:hAnsi="Times New Roman"/>
                <w:b/>
                <w:color w:val="000000"/>
                <w:lang w:eastAsia="en-US"/>
              </w:rPr>
            </w:pPr>
            <w:r w:rsidRPr="004015E6">
              <w:rPr>
                <w:rFonts w:ascii="Times New Roman" w:hAnsi="Times New Roman"/>
                <w:b/>
                <w:color w:val="000000"/>
                <w:lang w:eastAsia="en-US"/>
              </w:rPr>
              <w:t>231</w:t>
            </w:r>
          </w:p>
        </w:tc>
      </w:tr>
    </w:tbl>
    <w:p w14:paraId="27A7EBA5" w14:textId="77777777" w:rsidR="00790F03" w:rsidRPr="004015E6" w:rsidRDefault="00790F03" w:rsidP="00790F03">
      <w:pPr>
        <w:keepNext/>
        <w:tabs>
          <w:tab w:val="num" w:pos="360"/>
        </w:tabs>
        <w:spacing w:before="240" w:after="240" w:line="240" w:lineRule="auto"/>
        <w:outlineLvl w:val="0"/>
        <w:rPr>
          <w:rFonts w:ascii="Times New Roman" w:hAnsi="Times New Roman"/>
          <w:b/>
          <w:kern w:val="28"/>
        </w:rPr>
      </w:pPr>
      <w:bookmarkStart w:id="79" w:name="_Toc8727931"/>
      <w:r w:rsidRPr="004015E6">
        <w:rPr>
          <w:rFonts w:ascii="Times New Roman" w:hAnsi="Times New Roman"/>
          <w:b/>
          <w:kern w:val="28"/>
        </w:rPr>
        <w:t>24. Рух грошових коштів (до рядків 3095, 3190 звіту про рух грошових коштів)</w:t>
      </w:r>
      <w:bookmarkEnd w:id="79"/>
      <w:r w:rsidRPr="004015E6">
        <w:rPr>
          <w:rFonts w:ascii="Times New Roman" w:hAnsi="Times New Roman"/>
          <w:b/>
          <w:kern w:val="28"/>
        </w:rPr>
        <w:t xml:space="preserve">  </w:t>
      </w:r>
    </w:p>
    <w:tbl>
      <w:tblPr>
        <w:tblW w:w="5000" w:type="pct"/>
        <w:tblLook w:val="04A0" w:firstRow="1" w:lastRow="0" w:firstColumn="1" w:lastColumn="0" w:noHBand="0" w:noVBand="1"/>
      </w:tblPr>
      <w:tblGrid>
        <w:gridCol w:w="7410"/>
        <w:gridCol w:w="1745"/>
        <w:gridCol w:w="1605"/>
      </w:tblGrid>
      <w:tr w:rsidR="00790F03" w:rsidRPr="004015E6" w14:paraId="673F9557" w14:textId="77777777" w:rsidTr="00790F03">
        <w:trPr>
          <w:trHeight w:val="20"/>
        </w:trPr>
        <w:tc>
          <w:tcPr>
            <w:tcW w:w="3443" w:type="pct"/>
            <w:tcBorders>
              <w:top w:val="nil"/>
              <w:left w:val="nil"/>
              <w:bottom w:val="single" w:sz="8" w:space="0" w:color="auto"/>
              <w:right w:val="nil"/>
            </w:tcBorders>
            <w:vAlign w:val="bottom"/>
            <w:hideMark/>
          </w:tcPr>
          <w:p w14:paraId="7007DF85" w14:textId="77777777" w:rsidR="00790F03" w:rsidRPr="004015E6" w:rsidRDefault="00790F03">
            <w:pPr>
              <w:spacing w:after="0" w:line="240" w:lineRule="auto"/>
              <w:rPr>
                <w:rFonts w:ascii="Times New Roman" w:hAnsi="Times New Roman"/>
                <w:b/>
                <w:kern w:val="28"/>
              </w:rPr>
            </w:pPr>
            <w:bookmarkStart w:id="80" w:name="_Toc510095893"/>
            <w:r w:rsidRPr="004015E6">
              <w:rPr>
                <w:rFonts w:ascii="Times New Roman" w:hAnsi="Times New Roman"/>
                <w:i/>
                <w:iCs/>
                <w:lang w:eastAsia="ru-RU"/>
              </w:rPr>
              <w:t>у тисячах гривень</w:t>
            </w:r>
          </w:p>
        </w:tc>
        <w:tc>
          <w:tcPr>
            <w:tcW w:w="811" w:type="pct"/>
            <w:tcBorders>
              <w:top w:val="nil"/>
              <w:left w:val="nil"/>
              <w:bottom w:val="single" w:sz="8" w:space="0" w:color="auto"/>
              <w:right w:val="nil"/>
            </w:tcBorders>
            <w:vAlign w:val="bottom"/>
            <w:hideMark/>
          </w:tcPr>
          <w:p w14:paraId="7916F590" w14:textId="77777777" w:rsidR="00790F03" w:rsidRPr="004015E6" w:rsidRDefault="00790F03">
            <w:pPr>
              <w:spacing w:after="0" w:line="240" w:lineRule="auto"/>
              <w:jc w:val="right"/>
              <w:rPr>
                <w:rFonts w:ascii="Times New Roman" w:hAnsi="Times New Roman"/>
                <w:b/>
                <w:bCs/>
                <w:lang w:eastAsia="ru-RU"/>
              </w:rPr>
            </w:pPr>
            <w:r w:rsidRPr="004015E6">
              <w:rPr>
                <w:rFonts w:ascii="Times New Roman" w:hAnsi="Times New Roman"/>
                <w:b/>
                <w:bCs/>
                <w:lang w:eastAsia="ru-RU"/>
              </w:rPr>
              <w:t>2019 рік</w:t>
            </w:r>
          </w:p>
        </w:tc>
        <w:tc>
          <w:tcPr>
            <w:tcW w:w="746" w:type="pct"/>
            <w:tcBorders>
              <w:top w:val="nil"/>
              <w:left w:val="nil"/>
              <w:bottom w:val="single" w:sz="8" w:space="0" w:color="auto"/>
              <w:right w:val="nil"/>
            </w:tcBorders>
            <w:vAlign w:val="bottom"/>
            <w:hideMark/>
          </w:tcPr>
          <w:p w14:paraId="00D78615" w14:textId="77777777" w:rsidR="00790F03" w:rsidRPr="004015E6" w:rsidRDefault="00790F03">
            <w:pPr>
              <w:spacing w:after="0" w:line="240" w:lineRule="auto"/>
              <w:jc w:val="right"/>
              <w:rPr>
                <w:rFonts w:ascii="Times New Roman" w:hAnsi="Times New Roman"/>
                <w:b/>
                <w:bCs/>
                <w:lang w:eastAsia="ru-RU"/>
              </w:rPr>
            </w:pPr>
            <w:r w:rsidRPr="004015E6">
              <w:rPr>
                <w:rFonts w:ascii="Times New Roman" w:hAnsi="Times New Roman"/>
                <w:b/>
                <w:bCs/>
                <w:lang w:eastAsia="ru-RU"/>
              </w:rPr>
              <w:t>2018 рік</w:t>
            </w:r>
          </w:p>
        </w:tc>
      </w:tr>
      <w:tr w:rsidR="00790F03" w:rsidRPr="004015E6" w14:paraId="46E29A32" w14:textId="77777777" w:rsidTr="00790F03">
        <w:trPr>
          <w:trHeight w:val="20"/>
        </w:trPr>
        <w:tc>
          <w:tcPr>
            <w:tcW w:w="3443" w:type="pct"/>
            <w:vAlign w:val="bottom"/>
            <w:hideMark/>
          </w:tcPr>
          <w:p w14:paraId="0D510FEA" w14:textId="77777777" w:rsidR="00790F03" w:rsidRPr="004015E6" w:rsidRDefault="00790F03">
            <w:pPr>
              <w:spacing w:after="0" w:line="240" w:lineRule="auto"/>
              <w:rPr>
                <w:rFonts w:ascii="Times New Roman" w:hAnsi="Times New Roman"/>
                <w:lang w:eastAsia="ru-RU"/>
              </w:rPr>
            </w:pPr>
            <w:r w:rsidRPr="004015E6">
              <w:rPr>
                <w:rFonts w:ascii="Times New Roman" w:hAnsi="Times New Roman"/>
                <w:lang w:eastAsia="ru-RU"/>
              </w:rPr>
              <w:t>Надходження коштів від продажу іноземної валюти</w:t>
            </w:r>
          </w:p>
        </w:tc>
        <w:tc>
          <w:tcPr>
            <w:tcW w:w="811" w:type="pct"/>
            <w:vAlign w:val="bottom"/>
            <w:hideMark/>
          </w:tcPr>
          <w:p w14:paraId="79DC32C3" w14:textId="77777777" w:rsidR="00790F03" w:rsidRPr="004015E6" w:rsidRDefault="00790F03">
            <w:pPr>
              <w:spacing w:after="0" w:line="240" w:lineRule="auto"/>
              <w:jc w:val="right"/>
              <w:rPr>
                <w:rFonts w:ascii="Times New Roman" w:hAnsi="Times New Roman"/>
                <w:lang w:eastAsia="ru-RU"/>
              </w:rPr>
            </w:pPr>
            <w:r w:rsidRPr="004015E6">
              <w:rPr>
                <w:rFonts w:ascii="Times New Roman" w:hAnsi="Times New Roman"/>
                <w:lang w:eastAsia="ru-RU"/>
              </w:rPr>
              <w:t>186</w:t>
            </w:r>
          </w:p>
        </w:tc>
        <w:tc>
          <w:tcPr>
            <w:tcW w:w="746" w:type="pct"/>
            <w:vAlign w:val="bottom"/>
            <w:hideMark/>
          </w:tcPr>
          <w:p w14:paraId="0F9449DF" w14:textId="77777777" w:rsidR="00790F03" w:rsidRPr="004015E6" w:rsidRDefault="00790F03">
            <w:pPr>
              <w:spacing w:after="0" w:line="240" w:lineRule="auto"/>
              <w:jc w:val="right"/>
              <w:rPr>
                <w:rFonts w:ascii="Times New Roman" w:hAnsi="Times New Roman"/>
                <w:lang w:eastAsia="ru-RU"/>
              </w:rPr>
            </w:pPr>
            <w:r w:rsidRPr="004015E6">
              <w:rPr>
                <w:rFonts w:ascii="Times New Roman" w:hAnsi="Times New Roman"/>
                <w:lang w:eastAsia="ru-RU"/>
              </w:rPr>
              <w:t>791</w:t>
            </w:r>
          </w:p>
        </w:tc>
      </w:tr>
      <w:tr w:rsidR="00790F03" w:rsidRPr="004015E6" w14:paraId="5F5DA0DD" w14:textId="77777777" w:rsidTr="00790F03">
        <w:trPr>
          <w:trHeight w:val="20"/>
        </w:trPr>
        <w:tc>
          <w:tcPr>
            <w:tcW w:w="3443" w:type="pct"/>
            <w:vAlign w:val="bottom"/>
            <w:hideMark/>
          </w:tcPr>
          <w:p w14:paraId="7E42541D" w14:textId="77777777" w:rsidR="00790F03" w:rsidRPr="004015E6" w:rsidRDefault="00790F03">
            <w:pPr>
              <w:spacing w:after="0" w:line="240" w:lineRule="auto"/>
              <w:rPr>
                <w:rFonts w:ascii="Times New Roman" w:hAnsi="Times New Roman"/>
                <w:lang w:eastAsia="ru-RU"/>
              </w:rPr>
            </w:pPr>
            <w:r w:rsidRPr="004015E6">
              <w:rPr>
                <w:rFonts w:ascii="Times New Roman" w:hAnsi="Times New Roman"/>
                <w:lang w:eastAsia="ru-RU"/>
              </w:rPr>
              <w:t>Перерахування сум нарахованих процентів</w:t>
            </w:r>
          </w:p>
        </w:tc>
        <w:tc>
          <w:tcPr>
            <w:tcW w:w="811" w:type="pct"/>
            <w:vAlign w:val="bottom"/>
            <w:hideMark/>
          </w:tcPr>
          <w:p w14:paraId="51A1E893" w14:textId="77777777" w:rsidR="00790F03" w:rsidRPr="004015E6" w:rsidRDefault="00790F03">
            <w:pPr>
              <w:spacing w:after="0" w:line="240" w:lineRule="auto"/>
              <w:jc w:val="right"/>
              <w:rPr>
                <w:rFonts w:ascii="Times New Roman" w:hAnsi="Times New Roman"/>
                <w:lang w:eastAsia="ru-RU"/>
              </w:rPr>
            </w:pPr>
            <w:r w:rsidRPr="004015E6">
              <w:rPr>
                <w:rFonts w:ascii="Times New Roman" w:hAnsi="Times New Roman"/>
                <w:lang w:eastAsia="ru-RU"/>
              </w:rPr>
              <w:t>2 571</w:t>
            </w:r>
          </w:p>
        </w:tc>
        <w:tc>
          <w:tcPr>
            <w:tcW w:w="746" w:type="pct"/>
            <w:vAlign w:val="bottom"/>
            <w:hideMark/>
          </w:tcPr>
          <w:p w14:paraId="4B643BF9" w14:textId="77777777" w:rsidR="00790F03" w:rsidRPr="004015E6" w:rsidRDefault="00790F03">
            <w:pPr>
              <w:spacing w:after="0" w:line="240" w:lineRule="auto"/>
              <w:jc w:val="right"/>
              <w:rPr>
                <w:rFonts w:ascii="Times New Roman" w:hAnsi="Times New Roman"/>
                <w:lang w:eastAsia="ru-RU"/>
              </w:rPr>
            </w:pPr>
            <w:r w:rsidRPr="004015E6">
              <w:rPr>
                <w:rFonts w:ascii="Times New Roman" w:hAnsi="Times New Roman"/>
                <w:lang w:eastAsia="ru-RU"/>
              </w:rPr>
              <w:t>17 673</w:t>
            </w:r>
          </w:p>
        </w:tc>
      </w:tr>
      <w:tr w:rsidR="00790F03" w:rsidRPr="004015E6" w14:paraId="31610204" w14:textId="77777777" w:rsidTr="00790F03">
        <w:trPr>
          <w:trHeight w:val="20"/>
        </w:trPr>
        <w:tc>
          <w:tcPr>
            <w:tcW w:w="3443" w:type="pct"/>
            <w:vAlign w:val="bottom"/>
            <w:hideMark/>
          </w:tcPr>
          <w:p w14:paraId="25F11D39" w14:textId="77777777" w:rsidR="00790F03" w:rsidRPr="004015E6" w:rsidRDefault="00790F03">
            <w:pPr>
              <w:spacing w:after="0" w:line="240" w:lineRule="auto"/>
              <w:rPr>
                <w:rFonts w:ascii="Times New Roman" w:hAnsi="Times New Roman"/>
                <w:lang w:eastAsia="ru-RU"/>
              </w:rPr>
            </w:pPr>
            <w:r w:rsidRPr="004015E6">
              <w:rPr>
                <w:rFonts w:ascii="Times New Roman" w:hAnsi="Times New Roman"/>
                <w:lang w:eastAsia="ru-RU"/>
              </w:rPr>
              <w:t>Інші</w:t>
            </w:r>
          </w:p>
        </w:tc>
        <w:tc>
          <w:tcPr>
            <w:tcW w:w="811" w:type="pct"/>
            <w:vAlign w:val="bottom"/>
            <w:hideMark/>
          </w:tcPr>
          <w:p w14:paraId="2DFACC81" w14:textId="77777777" w:rsidR="00790F03" w:rsidRPr="004015E6" w:rsidRDefault="00790F03">
            <w:pPr>
              <w:spacing w:after="0" w:line="240" w:lineRule="auto"/>
              <w:jc w:val="right"/>
              <w:rPr>
                <w:rFonts w:ascii="Times New Roman" w:hAnsi="Times New Roman"/>
                <w:lang w:eastAsia="ru-RU"/>
              </w:rPr>
            </w:pPr>
            <w:r w:rsidRPr="004015E6">
              <w:rPr>
                <w:rFonts w:ascii="Times New Roman" w:hAnsi="Times New Roman"/>
                <w:lang w:eastAsia="ru-RU"/>
              </w:rPr>
              <w:t>137</w:t>
            </w:r>
          </w:p>
        </w:tc>
        <w:tc>
          <w:tcPr>
            <w:tcW w:w="746" w:type="pct"/>
            <w:vAlign w:val="bottom"/>
            <w:hideMark/>
          </w:tcPr>
          <w:p w14:paraId="09843E91" w14:textId="77777777" w:rsidR="00790F03" w:rsidRPr="004015E6" w:rsidRDefault="00790F03">
            <w:pPr>
              <w:spacing w:after="0" w:line="240" w:lineRule="auto"/>
              <w:jc w:val="right"/>
              <w:rPr>
                <w:rFonts w:ascii="Times New Roman" w:hAnsi="Times New Roman"/>
                <w:lang w:eastAsia="ru-RU"/>
              </w:rPr>
            </w:pPr>
            <w:r w:rsidRPr="004015E6">
              <w:rPr>
                <w:rFonts w:ascii="Times New Roman" w:hAnsi="Times New Roman"/>
                <w:lang w:eastAsia="ru-RU"/>
              </w:rPr>
              <w:t>1 462</w:t>
            </w:r>
          </w:p>
        </w:tc>
      </w:tr>
      <w:tr w:rsidR="00790F03" w:rsidRPr="004015E6" w14:paraId="7D58B68A" w14:textId="77777777" w:rsidTr="00790F03">
        <w:trPr>
          <w:trHeight w:val="20"/>
        </w:trPr>
        <w:tc>
          <w:tcPr>
            <w:tcW w:w="3443" w:type="pct"/>
            <w:vAlign w:val="bottom"/>
            <w:hideMark/>
          </w:tcPr>
          <w:p w14:paraId="719715E9" w14:textId="77777777" w:rsidR="00790F03" w:rsidRPr="004015E6" w:rsidRDefault="00790F03">
            <w:pPr>
              <w:spacing w:after="0" w:line="240" w:lineRule="auto"/>
              <w:rPr>
                <w:rFonts w:ascii="Times New Roman" w:hAnsi="Times New Roman"/>
                <w:lang w:eastAsia="ru-RU"/>
              </w:rPr>
            </w:pPr>
            <w:r w:rsidRPr="004015E6">
              <w:rPr>
                <w:rFonts w:ascii="Times New Roman" w:hAnsi="Times New Roman"/>
                <w:lang w:eastAsia="en-GB"/>
              </w:rPr>
              <w:t>Перерахування страхового відшкодування</w:t>
            </w:r>
          </w:p>
        </w:tc>
        <w:tc>
          <w:tcPr>
            <w:tcW w:w="811" w:type="pct"/>
            <w:vAlign w:val="bottom"/>
            <w:hideMark/>
          </w:tcPr>
          <w:p w14:paraId="4C309044" w14:textId="77777777" w:rsidR="00790F03" w:rsidRPr="004015E6" w:rsidRDefault="00790F03">
            <w:pPr>
              <w:spacing w:after="0" w:line="240" w:lineRule="auto"/>
              <w:jc w:val="right"/>
              <w:rPr>
                <w:rFonts w:ascii="Times New Roman" w:hAnsi="Times New Roman"/>
                <w:lang w:eastAsia="ru-RU"/>
              </w:rPr>
            </w:pPr>
            <w:r w:rsidRPr="004015E6">
              <w:rPr>
                <w:rFonts w:ascii="Times New Roman" w:hAnsi="Times New Roman"/>
                <w:lang w:eastAsia="ru-RU"/>
              </w:rPr>
              <w:t>-</w:t>
            </w:r>
          </w:p>
        </w:tc>
        <w:tc>
          <w:tcPr>
            <w:tcW w:w="746" w:type="pct"/>
            <w:vAlign w:val="bottom"/>
            <w:hideMark/>
          </w:tcPr>
          <w:p w14:paraId="7E1B6E05" w14:textId="77777777" w:rsidR="00790F03" w:rsidRPr="004015E6" w:rsidRDefault="00790F03">
            <w:pPr>
              <w:spacing w:after="0" w:line="240" w:lineRule="auto"/>
              <w:jc w:val="right"/>
              <w:rPr>
                <w:rFonts w:ascii="Times New Roman" w:hAnsi="Times New Roman"/>
                <w:lang w:eastAsia="ru-RU"/>
              </w:rPr>
            </w:pPr>
            <w:r w:rsidRPr="004015E6">
              <w:rPr>
                <w:rFonts w:ascii="Times New Roman" w:hAnsi="Times New Roman"/>
                <w:lang w:eastAsia="ru-RU"/>
              </w:rPr>
              <w:t>5 853</w:t>
            </w:r>
          </w:p>
        </w:tc>
      </w:tr>
      <w:tr w:rsidR="00790F03" w:rsidRPr="004015E6" w14:paraId="0561D9AA" w14:textId="77777777" w:rsidTr="00790F03">
        <w:trPr>
          <w:trHeight w:val="20"/>
        </w:trPr>
        <w:tc>
          <w:tcPr>
            <w:tcW w:w="3443" w:type="pct"/>
            <w:tcBorders>
              <w:top w:val="single" w:sz="8" w:space="0" w:color="auto"/>
              <w:left w:val="nil"/>
              <w:bottom w:val="single" w:sz="12" w:space="0" w:color="auto"/>
              <w:right w:val="nil"/>
            </w:tcBorders>
            <w:vAlign w:val="bottom"/>
            <w:hideMark/>
          </w:tcPr>
          <w:p w14:paraId="4F5FCEBB" w14:textId="77777777" w:rsidR="00790F03" w:rsidRPr="004015E6" w:rsidRDefault="00790F03">
            <w:pPr>
              <w:spacing w:after="0" w:line="240" w:lineRule="auto"/>
              <w:rPr>
                <w:rFonts w:ascii="Times New Roman" w:hAnsi="Times New Roman"/>
                <w:b/>
                <w:bCs/>
                <w:lang w:eastAsia="ru-RU"/>
              </w:rPr>
            </w:pPr>
            <w:r w:rsidRPr="004015E6">
              <w:rPr>
                <w:rFonts w:ascii="Times New Roman" w:hAnsi="Times New Roman"/>
                <w:b/>
                <w:bCs/>
                <w:lang w:eastAsia="ru-RU"/>
              </w:rPr>
              <w:t>Інші надходження у результаті операційної діяльності, (рядок 3095)</w:t>
            </w:r>
          </w:p>
        </w:tc>
        <w:tc>
          <w:tcPr>
            <w:tcW w:w="811" w:type="pct"/>
            <w:tcBorders>
              <w:top w:val="single" w:sz="8" w:space="0" w:color="auto"/>
              <w:left w:val="nil"/>
              <w:bottom w:val="single" w:sz="12" w:space="0" w:color="auto"/>
              <w:right w:val="nil"/>
            </w:tcBorders>
            <w:vAlign w:val="bottom"/>
            <w:hideMark/>
          </w:tcPr>
          <w:p w14:paraId="298ACCDA" w14:textId="77777777" w:rsidR="00790F03" w:rsidRPr="004015E6" w:rsidRDefault="00790F03">
            <w:pPr>
              <w:spacing w:after="0" w:line="240" w:lineRule="auto"/>
              <w:jc w:val="right"/>
              <w:rPr>
                <w:rFonts w:ascii="Times New Roman" w:hAnsi="Times New Roman"/>
                <w:b/>
                <w:bCs/>
                <w:lang w:eastAsia="ru-RU"/>
              </w:rPr>
            </w:pPr>
            <w:r w:rsidRPr="004015E6">
              <w:rPr>
                <w:rFonts w:ascii="Times New Roman" w:hAnsi="Times New Roman"/>
                <w:b/>
                <w:bCs/>
                <w:lang w:eastAsia="ru-RU"/>
              </w:rPr>
              <w:t>2 894</w:t>
            </w:r>
          </w:p>
        </w:tc>
        <w:tc>
          <w:tcPr>
            <w:tcW w:w="746" w:type="pct"/>
            <w:tcBorders>
              <w:top w:val="single" w:sz="8" w:space="0" w:color="auto"/>
              <w:left w:val="nil"/>
              <w:bottom w:val="single" w:sz="12" w:space="0" w:color="auto"/>
              <w:right w:val="nil"/>
            </w:tcBorders>
            <w:vAlign w:val="bottom"/>
            <w:hideMark/>
          </w:tcPr>
          <w:p w14:paraId="4CE196C5" w14:textId="77777777" w:rsidR="00790F03" w:rsidRPr="004015E6" w:rsidRDefault="00790F03">
            <w:pPr>
              <w:spacing w:after="0" w:line="240" w:lineRule="auto"/>
              <w:jc w:val="right"/>
              <w:rPr>
                <w:rFonts w:ascii="Times New Roman" w:hAnsi="Times New Roman"/>
                <w:b/>
                <w:bCs/>
                <w:lang w:eastAsia="ru-RU"/>
              </w:rPr>
            </w:pPr>
            <w:r w:rsidRPr="004015E6">
              <w:rPr>
                <w:rFonts w:ascii="Times New Roman" w:hAnsi="Times New Roman"/>
                <w:b/>
                <w:bCs/>
                <w:lang w:eastAsia="ru-RU"/>
              </w:rPr>
              <w:t>25 779</w:t>
            </w:r>
          </w:p>
        </w:tc>
      </w:tr>
      <w:tr w:rsidR="00790F03" w:rsidRPr="004015E6" w14:paraId="3AE4D84E" w14:textId="77777777" w:rsidTr="00790F03">
        <w:trPr>
          <w:trHeight w:val="20"/>
        </w:trPr>
        <w:tc>
          <w:tcPr>
            <w:tcW w:w="3443" w:type="pct"/>
            <w:noWrap/>
            <w:vAlign w:val="bottom"/>
            <w:hideMark/>
          </w:tcPr>
          <w:p w14:paraId="15E7F6EC" w14:textId="77777777" w:rsidR="00790F03" w:rsidRPr="004015E6" w:rsidRDefault="00790F03">
            <w:pPr>
              <w:rPr>
                <w:rFonts w:ascii="Times New Roman" w:hAnsi="Times New Roman"/>
                <w:b/>
                <w:bCs/>
                <w:lang w:eastAsia="ru-RU"/>
              </w:rPr>
            </w:pPr>
          </w:p>
        </w:tc>
        <w:tc>
          <w:tcPr>
            <w:tcW w:w="811" w:type="pct"/>
            <w:noWrap/>
            <w:vAlign w:val="bottom"/>
            <w:hideMark/>
          </w:tcPr>
          <w:p w14:paraId="7EF87CFE" w14:textId="77777777" w:rsidR="00790F03" w:rsidRPr="004015E6" w:rsidRDefault="00790F03">
            <w:pPr>
              <w:spacing w:after="0"/>
              <w:rPr>
                <w:sz w:val="20"/>
                <w:szCs w:val="20"/>
              </w:rPr>
            </w:pPr>
          </w:p>
        </w:tc>
        <w:tc>
          <w:tcPr>
            <w:tcW w:w="746" w:type="pct"/>
            <w:noWrap/>
            <w:vAlign w:val="bottom"/>
            <w:hideMark/>
          </w:tcPr>
          <w:p w14:paraId="1DE0247F" w14:textId="77777777" w:rsidR="00790F03" w:rsidRPr="004015E6" w:rsidRDefault="00790F03">
            <w:pPr>
              <w:spacing w:after="0"/>
              <w:rPr>
                <w:sz w:val="20"/>
                <w:szCs w:val="20"/>
              </w:rPr>
            </w:pPr>
          </w:p>
        </w:tc>
      </w:tr>
      <w:tr w:rsidR="00790F03" w:rsidRPr="004015E6" w14:paraId="3FAE6F9F" w14:textId="77777777" w:rsidTr="00790F03">
        <w:trPr>
          <w:trHeight w:val="20"/>
        </w:trPr>
        <w:tc>
          <w:tcPr>
            <w:tcW w:w="3443" w:type="pct"/>
            <w:vAlign w:val="bottom"/>
          </w:tcPr>
          <w:p w14:paraId="784AFCB4" w14:textId="77777777" w:rsidR="00790F03" w:rsidRPr="004015E6" w:rsidRDefault="00790F03">
            <w:pPr>
              <w:spacing w:after="0" w:line="240" w:lineRule="auto"/>
              <w:rPr>
                <w:rFonts w:ascii="Times New Roman" w:hAnsi="Times New Roman"/>
                <w:i/>
                <w:iCs/>
                <w:lang w:eastAsia="ru-RU"/>
              </w:rPr>
            </w:pPr>
          </w:p>
        </w:tc>
        <w:tc>
          <w:tcPr>
            <w:tcW w:w="811" w:type="pct"/>
            <w:vAlign w:val="bottom"/>
          </w:tcPr>
          <w:p w14:paraId="6FCD7375" w14:textId="77777777" w:rsidR="00790F03" w:rsidRPr="004015E6" w:rsidRDefault="00790F03">
            <w:pPr>
              <w:spacing w:after="0" w:line="240" w:lineRule="auto"/>
              <w:jc w:val="right"/>
              <w:rPr>
                <w:rFonts w:ascii="Times New Roman" w:hAnsi="Times New Roman"/>
                <w:b/>
                <w:bCs/>
                <w:lang w:eastAsia="ru-RU"/>
              </w:rPr>
            </w:pPr>
          </w:p>
        </w:tc>
        <w:tc>
          <w:tcPr>
            <w:tcW w:w="746" w:type="pct"/>
            <w:vAlign w:val="bottom"/>
          </w:tcPr>
          <w:p w14:paraId="37D34943" w14:textId="77777777" w:rsidR="00790F03" w:rsidRPr="004015E6" w:rsidRDefault="00790F03">
            <w:pPr>
              <w:spacing w:after="0" w:line="240" w:lineRule="auto"/>
              <w:jc w:val="right"/>
              <w:rPr>
                <w:rFonts w:ascii="Times New Roman" w:hAnsi="Times New Roman"/>
                <w:b/>
                <w:bCs/>
                <w:lang w:eastAsia="ru-RU"/>
              </w:rPr>
            </w:pPr>
          </w:p>
        </w:tc>
      </w:tr>
      <w:tr w:rsidR="00790F03" w:rsidRPr="004015E6" w14:paraId="10D208FD" w14:textId="77777777" w:rsidTr="00790F03">
        <w:trPr>
          <w:trHeight w:val="20"/>
        </w:trPr>
        <w:tc>
          <w:tcPr>
            <w:tcW w:w="3443" w:type="pct"/>
            <w:tcBorders>
              <w:top w:val="nil"/>
              <w:left w:val="nil"/>
              <w:bottom w:val="single" w:sz="8" w:space="0" w:color="auto"/>
              <w:right w:val="nil"/>
            </w:tcBorders>
            <w:vAlign w:val="bottom"/>
            <w:hideMark/>
          </w:tcPr>
          <w:p w14:paraId="21FD1043" w14:textId="77777777" w:rsidR="00790F03" w:rsidRPr="004015E6" w:rsidRDefault="00790F03">
            <w:pPr>
              <w:spacing w:after="0" w:line="240" w:lineRule="auto"/>
              <w:rPr>
                <w:rFonts w:ascii="Times New Roman" w:hAnsi="Times New Roman"/>
                <w:i/>
                <w:iCs/>
                <w:lang w:eastAsia="ru-RU"/>
              </w:rPr>
            </w:pPr>
            <w:r w:rsidRPr="004015E6">
              <w:rPr>
                <w:rFonts w:ascii="Times New Roman" w:hAnsi="Times New Roman"/>
                <w:i/>
                <w:iCs/>
                <w:lang w:eastAsia="ru-RU"/>
              </w:rPr>
              <w:t>у тисячах гривень</w:t>
            </w:r>
          </w:p>
        </w:tc>
        <w:tc>
          <w:tcPr>
            <w:tcW w:w="811" w:type="pct"/>
            <w:tcBorders>
              <w:top w:val="nil"/>
              <w:left w:val="nil"/>
              <w:bottom w:val="single" w:sz="8" w:space="0" w:color="auto"/>
              <w:right w:val="nil"/>
            </w:tcBorders>
            <w:vAlign w:val="bottom"/>
            <w:hideMark/>
          </w:tcPr>
          <w:p w14:paraId="0465AA98" w14:textId="77777777" w:rsidR="00790F03" w:rsidRPr="004015E6" w:rsidRDefault="00790F03">
            <w:pPr>
              <w:spacing w:after="0" w:line="240" w:lineRule="auto"/>
              <w:jc w:val="right"/>
              <w:rPr>
                <w:rFonts w:ascii="Times New Roman" w:hAnsi="Times New Roman"/>
                <w:b/>
                <w:bCs/>
                <w:lang w:eastAsia="ru-RU"/>
              </w:rPr>
            </w:pPr>
            <w:r w:rsidRPr="004015E6">
              <w:rPr>
                <w:rFonts w:ascii="Times New Roman" w:hAnsi="Times New Roman"/>
                <w:b/>
                <w:bCs/>
                <w:lang w:eastAsia="ru-RU"/>
              </w:rPr>
              <w:t>2019 рік</w:t>
            </w:r>
          </w:p>
        </w:tc>
        <w:tc>
          <w:tcPr>
            <w:tcW w:w="746" w:type="pct"/>
            <w:tcBorders>
              <w:top w:val="nil"/>
              <w:left w:val="nil"/>
              <w:bottom w:val="single" w:sz="8" w:space="0" w:color="auto"/>
              <w:right w:val="nil"/>
            </w:tcBorders>
            <w:vAlign w:val="bottom"/>
            <w:hideMark/>
          </w:tcPr>
          <w:p w14:paraId="4B4E2AF0" w14:textId="77777777" w:rsidR="00790F03" w:rsidRPr="004015E6" w:rsidRDefault="00790F03">
            <w:pPr>
              <w:spacing w:after="0" w:line="240" w:lineRule="auto"/>
              <w:jc w:val="right"/>
              <w:rPr>
                <w:rFonts w:ascii="Times New Roman" w:hAnsi="Times New Roman"/>
                <w:b/>
                <w:bCs/>
                <w:lang w:eastAsia="ru-RU"/>
              </w:rPr>
            </w:pPr>
            <w:r w:rsidRPr="004015E6">
              <w:rPr>
                <w:rFonts w:ascii="Times New Roman" w:hAnsi="Times New Roman"/>
                <w:b/>
                <w:bCs/>
                <w:lang w:eastAsia="ru-RU"/>
              </w:rPr>
              <w:t>2018 рік</w:t>
            </w:r>
          </w:p>
        </w:tc>
      </w:tr>
      <w:tr w:rsidR="00790F03" w:rsidRPr="004015E6" w14:paraId="75ACECF7" w14:textId="77777777" w:rsidTr="00790F03">
        <w:trPr>
          <w:trHeight w:val="20"/>
        </w:trPr>
        <w:tc>
          <w:tcPr>
            <w:tcW w:w="3443" w:type="pct"/>
            <w:vAlign w:val="bottom"/>
            <w:hideMark/>
          </w:tcPr>
          <w:p w14:paraId="64AF968B" w14:textId="77777777" w:rsidR="00790F03" w:rsidRPr="004015E6" w:rsidRDefault="00790F03">
            <w:pPr>
              <w:spacing w:after="0" w:line="240" w:lineRule="auto"/>
              <w:rPr>
                <w:rFonts w:ascii="Times New Roman" w:hAnsi="Times New Roman"/>
                <w:lang w:eastAsia="ru-RU"/>
              </w:rPr>
            </w:pPr>
            <w:r w:rsidRPr="004015E6">
              <w:rPr>
                <w:rFonts w:ascii="Times New Roman" w:hAnsi="Times New Roman"/>
                <w:lang w:eastAsia="ru-RU"/>
              </w:rPr>
              <w:t xml:space="preserve">Інші </w:t>
            </w:r>
          </w:p>
        </w:tc>
        <w:tc>
          <w:tcPr>
            <w:tcW w:w="811" w:type="pct"/>
            <w:vAlign w:val="bottom"/>
            <w:hideMark/>
          </w:tcPr>
          <w:p w14:paraId="3F2F3B05" w14:textId="77777777" w:rsidR="00790F03" w:rsidRPr="004015E6" w:rsidRDefault="00790F03">
            <w:pPr>
              <w:spacing w:after="0" w:line="240" w:lineRule="auto"/>
              <w:jc w:val="right"/>
              <w:rPr>
                <w:rFonts w:ascii="Times New Roman" w:hAnsi="Times New Roman"/>
                <w:lang w:eastAsia="ru-RU"/>
              </w:rPr>
            </w:pPr>
            <w:r w:rsidRPr="004015E6">
              <w:rPr>
                <w:rFonts w:ascii="Times New Roman" w:hAnsi="Times New Roman"/>
                <w:lang w:eastAsia="ru-RU"/>
              </w:rPr>
              <w:t>517</w:t>
            </w:r>
          </w:p>
        </w:tc>
        <w:tc>
          <w:tcPr>
            <w:tcW w:w="746" w:type="pct"/>
            <w:vAlign w:val="bottom"/>
            <w:hideMark/>
          </w:tcPr>
          <w:p w14:paraId="11F81792" w14:textId="77777777" w:rsidR="00790F03" w:rsidRPr="004015E6" w:rsidRDefault="00790F03">
            <w:pPr>
              <w:spacing w:after="0" w:line="240" w:lineRule="auto"/>
              <w:jc w:val="right"/>
              <w:rPr>
                <w:rFonts w:ascii="Times New Roman" w:hAnsi="Times New Roman"/>
                <w:lang w:eastAsia="ru-RU"/>
              </w:rPr>
            </w:pPr>
            <w:r w:rsidRPr="004015E6">
              <w:rPr>
                <w:rFonts w:ascii="Times New Roman" w:hAnsi="Times New Roman"/>
                <w:lang w:eastAsia="ru-RU"/>
              </w:rPr>
              <w:t>1 684</w:t>
            </w:r>
          </w:p>
        </w:tc>
      </w:tr>
      <w:tr w:rsidR="00790F03" w:rsidRPr="004015E6" w14:paraId="78055AEA" w14:textId="77777777" w:rsidTr="00790F03">
        <w:trPr>
          <w:trHeight w:val="20"/>
        </w:trPr>
        <w:tc>
          <w:tcPr>
            <w:tcW w:w="3443" w:type="pct"/>
            <w:vAlign w:val="bottom"/>
            <w:hideMark/>
          </w:tcPr>
          <w:p w14:paraId="060BB107" w14:textId="77777777" w:rsidR="00790F03" w:rsidRPr="004015E6" w:rsidRDefault="00790F03">
            <w:pPr>
              <w:spacing w:after="0" w:line="240" w:lineRule="auto"/>
              <w:rPr>
                <w:rFonts w:ascii="Times New Roman" w:hAnsi="Times New Roman"/>
                <w:lang w:eastAsia="ru-RU"/>
              </w:rPr>
            </w:pPr>
            <w:r w:rsidRPr="004015E6">
              <w:rPr>
                <w:rFonts w:ascii="Times New Roman" w:hAnsi="Times New Roman"/>
                <w:lang w:eastAsia="ru-RU"/>
              </w:rPr>
              <w:t>Грошові кошти з обмеженням використання більше року</w:t>
            </w:r>
          </w:p>
        </w:tc>
        <w:tc>
          <w:tcPr>
            <w:tcW w:w="811" w:type="pct"/>
            <w:vAlign w:val="bottom"/>
            <w:hideMark/>
          </w:tcPr>
          <w:p w14:paraId="0992FF3C" w14:textId="77777777" w:rsidR="00790F03" w:rsidRPr="004015E6" w:rsidRDefault="00790F03">
            <w:pPr>
              <w:spacing w:after="0" w:line="240" w:lineRule="auto"/>
              <w:jc w:val="right"/>
              <w:rPr>
                <w:rFonts w:ascii="Times New Roman" w:hAnsi="Times New Roman"/>
                <w:lang w:eastAsia="ru-RU"/>
              </w:rPr>
            </w:pPr>
            <w:r w:rsidRPr="004015E6">
              <w:rPr>
                <w:rFonts w:ascii="Times New Roman" w:hAnsi="Times New Roman"/>
                <w:lang w:eastAsia="ru-RU"/>
              </w:rPr>
              <w:t>119 633</w:t>
            </w:r>
          </w:p>
        </w:tc>
        <w:tc>
          <w:tcPr>
            <w:tcW w:w="746" w:type="pct"/>
            <w:noWrap/>
            <w:vAlign w:val="bottom"/>
            <w:hideMark/>
          </w:tcPr>
          <w:p w14:paraId="67566248" w14:textId="77777777" w:rsidR="00790F03" w:rsidRPr="004015E6" w:rsidRDefault="00790F03">
            <w:pPr>
              <w:spacing w:after="0" w:line="240" w:lineRule="auto"/>
              <w:jc w:val="right"/>
              <w:rPr>
                <w:rFonts w:ascii="Times New Roman" w:hAnsi="Times New Roman"/>
                <w:lang w:eastAsia="ru-RU"/>
              </w:rPr>
            </w:pPr>
            <w:r w:rsidRPr="004015E6">
              <w:rPr>
                <w:rFonts w:ascii="Times New Roman" w:hAnsi="Times New Roman"/>
                <w:lang w:eastAsia="ru-RU"/>
              </w:rPr>
              <w:t>1 080 454</w:t>
            </w:r>
          </w:p>
        </w:tc>
      </w:tr>
      <w:tr w:rsidR="00790F03" w:rsidRPr="004015E6" w14:paraId="5E724CDA" w14:textId="77777777" w:rsidTr="00790F03">
        <w:trPr>
          <w:trHeight w:val="20"/>
        </w:trPr>
        <w:tc>
          <w:tcPr>
            <w:tcW w:w="3443" w:type="pct"/>
            <w:vAlign w:val="bottom"/>
            <w:hideMark/>
          </w:tcPr>
          <w:p w14:paraId="007DBF65" w14:textId="77777777" w:rsidR="00790F03" w:rsidRPr="004015E6" w:rsidRDefault="00790F03">
            <w:pPr>
              <w:spacing w:after="0" w:line="240" w:lineRule="auto"/>
              <w:rPr>
                <w:rFonts w:ascii="Times New Roman" w:hAnsi="Times New Roman"/>
                <w:lang w:eastAsia="ru-RU"/>
              </w:rPr>
            </w:pPr>
            <w:r w:rsidRPr="004015E6">
              <w:rPr>
                <w:rFonts w:ascii="Times New Roman" w:hAnsi="Times New Roman"/>
                <w:lang w:eastAsia="ru-RU"/>
              </w:rPr>
              <w:t>Витрати на відрядження</w:t>
            </w:r>
          </w:p>
        </w:tc>
        <w:tc>
          <w:tcPr>
            <w:tcW w:w="811" w:type="pct"/>
            <w:vAlign w:val="bottom"/>
            <w:hideMark/>
          </w:tcPr>
          <w:p w14:paraId="732426E2" w14:textId="77777777" w:rsidR="00790F03" w:rsidRPr="004015E6" w:rsidRDefault="00790F03">
            <w:pPr>
              <w:spacing w:after="0" w:line="240" w:lineRule="auto"/>
              <w:jc w:val="right"/>
              <w:rPr>
                <w:rFonts w:ascii="Times New Roman" w:hAnsi="Times New Roman"/>
                <w:lang w:eastAsia="ru-RU"/>
              </w:rPr>
            </w:pPr>
            <w:r w:rsidRPr="004015E6">
              <w:rPr>
                <w:rFonts w:ascii="Times New Roman" w:hAnsi="Times New Roman"/>
                <w:lang w:eastAsia="ru-RU"/>
              </w:rPr>
              <w:t>180</w:t>
            </w:r>
          </w:p>
        </w:tc>
        <w:tc>
          <w:tcPr>
            <w:tcW w:w="746" w:type="pct"/>
            <w:noWrap/>
            <w:vAlign w:val="bottom"/>
            <w:hideMark/>
          </w:tcPr>
          <w:p w14:paraId="4CF497D9" w14:textId="77777777" w:rsidR="00790F03" w:rsidRPr="004015E6" w:rsidRDefault="00790F03">
            <w:pPr>
              <w:spacing w:after="0" w:line="240" w:lineRule="auto"/>
              <w:jc w:val="right"/>
              <w:rPr>
                <w:rFonts w:ascii="Times New Roman" w:hAnsi="Times New Roman"/>
                <w:lang w:eastAsia="ru-RU"/>
              </w:rPr>
            </w:pPr>
            <w:r w:rsidRPr="004015E6">
              <w:rPr>
                <w:rFonts w:ascii="Times New Roman" w:hAnsi="Times New Roman"/>
                <w:lang w:eastAsia="ru-RU"/>
              </w:rPr>
              <w:t>582</w:t>
            </w:r>
          </w:p>
        </w:tc>
      </w:tr>
      <w:tr w:rsidR="00790F03" w:rsidRPr="004015E6" w14:paraId="7D20F694" w14:textId="77777777" w:rsidTr="00790F03">
        <w:trPr>
          <w:trHeight w:val="20"/>
        </w:trPr>
        <w:tc>
          <w:tcPr>
            <w:tcW w:w="3443" w:type="pct"/>
            <w:vAlign w:val="bottom"/>
            <w:hideMark/>
          </w:tcPr>
          <w:p w14:paraId="61FB2C0C" w14:textId="77777777" w:rsidR="00790F03" w:rsidRPr="004015E6" w:rsidRDefault="00790F03">
            <w:pPr>
              <w:spacing w:after="0" w:line="240" w:lineRule="auto"/>
              <w:rPr>
                <w:rFonts w:ascii="Times New Roman" w:hAnsi="Times New Roman"/>
                <w:lang w:eastAsia="ru-RU"/>
              </w:rPr>
            </w:pPr>
            <w:r w:rsidRPr="004015E6">
              <w:rPr>
                <w:rFonts w:ascii="Times New Roman" w:hAnsi="Times New Roman"/>
                <w:lang w:eastAsia="ru-RU"/>
              </w:rPr>
              <w:t>Благодійний грант</w:t>
            </w:r>
          </w:p>
        </w:tc>
        <w:tc>
          <w:tcPr>
            <w:tcW w:w="811" w:type="pct"/>
            <w:vAlign w:val="bottom"/>
            <w:hideMark/>
          </w:tcPr>
          <w:p w14:paraId="7BD5B4ED" w14:textId="77777777" w:rsidR="00790F03" w:rsidRPr="004015E6" w:rsidRDefault="00790F03">
            <w:pPr>
              <w:spacing w:after="0" w:line="240" w:lineRule="auto"/>
              <w:jc w:val="right"/>
              <w:rPr>
                <w:rFonts w:ascii="Times New Roman" w:hAnsi="Times New Roman"/>
                <w:lang w:eastAsia="ru-RU"/>
              </w:rPr>
            </w:pPr>
            <w:r w:rsidRPr="004015E6">
              <w:rPr>
                <w:rFonts w:ascii="Times New Roman" w:hAnsi="Times New Roman"/>
                <w:lang w:eastAsia="ru-RU"/>
              </w:rPr>
              <w:t>317</w:t>
            </w:r>
          </w:p>
        </w:tc>
        <w:tc>
          <w:tcPr>
            <w:tcW w:w="746" w:type="pct"/>
            <w:noWrap/>
            <w:vAlign w:val="bottom"/>
            <w:hideMark/>
          </w:tcPr>
          <w:p w14:paraId="508AEFDE" w14:textId="77777777" w:rsidR="00790F03" w:rsidRPr="004015E6" w:rsidRDefault="00790F03">
            <w:pPr>
              <w:spacing w:after="0" w:line="240" w:lineRule="auto"/>
              <w:jc w:val="right"/>
              <w:rPr>
                <w:rFonts w:ascii="Times New Roman" w:hAnsi="Times New Roman"/>
                <w:lang w:eastAsia="ru-RU"/>
              </w:rPr>
            </w:pPr>
            <w:r w:rsidRPr="004015E6">
              <w:rPr>
                <w:rFonts w:ascii="Times New Roman" w:hAnsi="Times New Roman"/>
                <w:lang w:eastAsia="ru-RU"/>
              </w:rPr>
              <w:t>1 282</w:t>
            </w:r>
          </w:p>
        </w:tc>
      </w:tr>
      <w:tr w:rsidR="00790F03" w:rsidRPr="004015E6" w14:paraId="4ECBA97E" w14:textId="77777777" w:rsidTr="00790F03">
        <w:trPr>
          <w:trHeight w:val="20"/>
        </w:trPr>
        <w:tc>
          <w:tcPr>
            <w:tcW w:w="3443" w:type="pct"/>
            <w:vAlign w:val="bottom"/>
            <w:hideMark/>
          </w:tcPr>
          <w:p w14:paraId="74A09149" w14:textId="77777777" w:rsidR="00790F03" w:rsidRPr="004015E6" w:rsidRDefault="00790F03">
            <w:pPr>
              <w:spacing w:after="0" w:line="240" w:lineRule="auto"/>
              <w:rPr>
                <w:rFonts w:ascii="Times New Roman" w:hAnsi="Times New Roman"/>
                <w:lang w:eastAsia="ru-RU"/>
              </w:rPr>
            </w:pPr>
            <w:r w:rsidRPr="004015E6">
              <w:rPr>
                <w:rFonts w:ascii="Times New Roman" w:hAnsi="Times New Roman"/>
                <w:lang w:eastAsia="ru-RU"/>
              </w:rPr>
              <w:t>Собівартість реалізованої валюти</w:t>
            </w:r>
          </w:p>
        </w:tc>
        <w:tc>
          <w:tcPr>
            <w:tcW w:w="811" w:type="pct"/>
            <w:vAlign w:val="bottom"/>
            <w:hideMark/>
          </w:tcPr>
          <w:p w14:paraId="4EF291BC" w14:textId="77777777" w:rsidR="00790F03" w:rsidRPr="004015E6" w:rsidRDefault="00790F03">
            <w:pPr>
              <w:spacing w:after="0" w:line="240" w:lineRule="auto"/>
              <w:jc w:val="right"/>
              <w:rPr>
                <w:rFonts w:ascii="Times New Roman" w:hAnsi="Times New Roman"/>
                <w:lang w:eastAsia="ru-RU"/>
              </w:rPr>
            </w:pPr>
            <w:r w:rsidRPr="004015E6">
              <w:rPr>
                <w:rFonts w:ascii="Times New Roman" w:hAnsi="Times New Roman"/>
                <w:lang w:eastAsia="ru-RU"/>
              </w:rPr>
              <w:t>2 851</w:t>
            </w:r>
          </w:p>
        </w:tc>
        <w:tc>
          <w:tcPr>
            <w:tcW w:w="746" w:type="pct"/>
            <w:tcBorders>
              <w:top w:val="nil"/>
              <w:left w:val="nil"/>
              <w:bottom w:val="single" w:sz="8" w:space="0" w:color="auto"/>
              <w:right w:val="nil"/>
            </w:tcBorders>
            <w:vAlign w:val="bottom"/>
            <w:hideMark/>
          </w:tcPr>
          <w:p w14:paraId="4ACDA8A5" w14:textId="77777777" w:rsidR="00790F03" w:rsidRPr="004015E6" w:rsidRDefault="00790F03">
            <w:pPr>
              <w:spacing w:after="0" w:line="240" w:lineRule="auto"/>
              <w:jc w:val="right"/>
              <w:rPr>
                <w:rFonts w:ascii="Times New Roman" w:hAnsi="Times New Roman"/>
                <w:lang w:eastAsia="ru-RU"/>
              </w:rPr>
            </w:pPr>
            <w:r w:rsidRPr="004015E6">
              <w:rPr>
                <w:rFonts w:ascii="Times New Roman" w:hAnsi="Times New Roman"/>
                <w:lang w:eastAsia="ru-RU"/>
              </w:rPr>
              <w:t>5 752</w:t>
            </w:r>
          </w:p>
        </w:tc>
      </w:tr>
      <w:tr w:rsidR="00790F03" w:rsidRPr="004015E6" w14:paraId="3A35E995" w14:textId="77777777" w:rsidTr="00790F03">
        <w:trPr>
          <w:trHeight w:val="20"/>
        </w:trPr>
        <w:tc>
          <w:tcPr>
            <w:tcW w:w="3443" w:type="pct"/>
            <w:tcBorders>
              <w:top w:val="single" w:sz="8" w:space="0" w:color="auto"/>
              <w:left w:val="nil"/>
              <w:bottom w:val="single" w:sz="12" w:space="0" w:color="auto"/>
              <w:right w:val="nil"/>
            </w:tcBorders>
            <w:vAlign w:val="bottom"/>
            <w:hideMark/>
          </w:tcPr>
          <w:p w14:paraId="763221A9" w14:textId="77777777" w:rsidR="00790F03" w:rsidRPr="004015E6" w:rsidRDefault="00790F03">
            <w:pPr>
              <w:spacing w:after="0" w:line="240" w:lineRule="auto"/>
              <w:rPr>
                <w:rFonts w:ascii="Times New Roman" w:hAnsi="Times New Roman"/>
                <w:b/>
                <w:bCs/>
                <w:lang w:eastAsia="ru-RU"/>
              </w:rPr>
            </w:pPr>
            <w:r w:rsidRPr="004015E6">
              <w:rPr>
                <w:rFonts w:ascii="Times New Roman" w:hAnsi="Times New Roman"/>
                <w:b/>
                <w:bCs/>
                <w:lang w:eastAsia="ru-RU"/>
              </w:rPr>
              <w:t>Інші витрачення у результаті операційної діяльності, (рядок 3190)</w:t>
            </w:r>
          </w:p>
        </w:tc>
        <w:tc>
          <w:tcPr>
            <w:tcW w:w="811" w:type="pct"/>
            <w:tcBorders>
              <w:top w:val="single" w:sz="8" w:space="0" w:color="auto"/>
              <w:left w:val="nil"/>
              <w:bottom w:val="single" w:sz="12" w:space="0" w:color="auto"/>
              <w:right w:val="nil"/>
            </w:tcBorders>
            <w:vAlign w:val="bottom"/>
            <w:hideMark/>
          </w:tcPr>
          <w:p w14:paraId="7C4236E5" w14:textId="77777777" w:rsidR="00790F03" w:rsidRPr="004015E6" w:rsidRDefault="00790F03">
            <w:pPr>
              <w:spacing w:after="0" w:line="240" w:lineRule="auto"/>
              <w:jc w:val="right"/>
              <w:rPr>
                <w:rFonts w:ascii="Times New Roman" w:hAnsi="Times New Roman"/>
                <w:b/>
                <w:bCs/>
                <w:lang w:eastAsia="ru-RU"/>
              </w:rPr>
            </w:pPr>
            <w:r w:rsidRPr="004015E6">
              <w:rPr>
                <w:rFonts w:ascii="Times New Roman" w:hAnsi="Times New Roman"/>
                <w:b/>
                <w:bCs/>
                <w:lang w:eastAsia="ru-RU"/>
              </w:rPr>
              <w:t>123 498</w:t>
            </w:r>
          </w:p>
        </w:tc>
        <w:tc>
          <w:tcPr>
            <w:tcW w:w="746" w:type="pct"/>
            <w:tcBorders>
              <w:top w:val="nil"/>
              <w:left w:val="nil"/>
              <w:bottom w:val="single" w:sz="12" w:space="0" w:color="auto"/>
              <w:right w:val="nil"/>
            </w:tcBorders>
            <w:vAlign w:val="bottom"/>
            <w:hideMark/>
          </w:tcPr>
          <w:p w14:paraId="1340DB9E" w14:textId="77777777" w:rsidR="00790F03" w:rsidRPr="004015E6" w:rsidRDefault="00790F03">
            <w:pPr>
              <w:spacing w:after="0" w:line="240" w:lineRule="auto"/>
              <w:jc w:val="right"/>
              <w:rPr>
                <w:rFonts w:ascii="Times New Roman" w:hAnsi="Times New Roman"/>
                <w:b/>
                <w:bCs/>
                <w:lang w:eastAsia="ru-RU"/>
              </w:rPr>
            </w:pPr>
            <w:r w:rsidRPr="004015E6">
              <w:rPr>
                <w:rFonts w:ascii="Times New Roman" w:hAnsi="Times New Roman"/>
                <w:b/>
                <w:bCs/>
                <w:lang w:eastAsia="ru-RU"/>
              </w:rPr>
              <w:t>1 089 754</w:t>
            </w:r>
          </w:p>
        </w:tc>
      </w:tr>
      <w:tr w:rsidR="00790F03" w:rsidRPr="004015E6" w14:paraId="19199994" w14:textId="77777777" w:rsidTr="00790F03">
        <w:trPr>
          <w:trHeight w:val="20"/>
        </w:trPr>
        <w:tc>
          <w:tcPr>
            <w:tcW w:w="3443" w:type="pct"/>
            <w:noWrap/>
            <w:vAlign w:val="bottom"/>
            <w:hideMark/>
          </w:tcPr>
          <w:p w14:paraId="414EC0E9" w14:textId="77777777" w:rsidR="00790F03" w:rsidRPr="004015E6" w:rsidRDefault="00790F03">
            <w:pPr>
              <w:rPr>
                <w:rFonts w:ascii="Times New Roman" w:hAnsi="Times New Roman"/>
                <w:b/>
                <w:bCs/>
                <w:lang w:eastAsia="ru-RU"/>
              </w:rPr>
            </w:pPr>
          </w:p>
        </w:tc>
        <w:tc>
          <w:tcPr>
            <w:tcW w:w="811" w:type="pct"/>
            <w:noWrap/>
            <w:vAlign w:val="bottom"/>
            <w:hideMark/>
          </w:tcPr>
          <w:p w14:paraId="054B84F0" w14:textId="77777777" w:rsidR="00790F03" w:rsidRPr="004015E6" w:rsidRDefault="00790F03">
            <w:pPr>
              <w:spacing w:after="0"/>
              <w:rPr>
                <w:sz w:val="20"/>
                <w:szCs w:val="20"/>
              </w:rPr>
            </w:pPr>
          </w:p>
        </w:tc>
        <w:tc>
          <w:tcPr>
            <w:tcW w:w="746" w:type="pct"/>
            <w:noWrap/>
            <w:vAlign w:val="bottom"/>
            <w:hideMark/>
          </w:tcPr>
          <w:p w14:paraId="3D3799F1" w14:textId="77777777" w:rsidR="00790F03" w:rsidRPr="004015E6" w:rsidRDefault="00790F03">
            <w:pPr>
              <w:spacing w:after="0"/>
              <w:rPr>
                <w:sz w:val="20"/>
                <w:szCs w:val="20"/>
              </w:rPr>
            </w:pPr>
          </w:p>
        </w:tc>
      </w:tr>
    </w:tbl>
    <w:p w14:paraId="0625933E" w14:textId="77777777" w:rsidR="00790F03" w:rsidRPr="004015E6" w:rsidRDefault="00790F03" w:rsidP="00790F03">
      <w:pPr>
        <w:keepNext/>
        <w:tabs>
          <w:tab w:val="num" w:pos="360"/>
        </w:tabs>
        <w:spacing w:before="240" w:after="240" w:line="240" w:lineRule="auto"/>
        <w:outlineLvl w:val="0"/>
        <w:rPr>
          <w:rFonts w:ascii="Times New Roman" w:hAnsi="Times New Roman"/>
          <w:b/>
          <w:kern w:val="28"/>
        </w:rPr>
      </w:pPr>
      <w:r w:rsidRPr="004015E6">
        <w:rPr>
          <w:rFonts w:ascii="Times New Roman" w:hAnsi="Times New Roman"/>
          <w:b/>
          <w:kern w:val="28"/>
        </w:rPr>
        <w:t>25. Податок на прибуток</w:t>
      </w:r>
      <w:bookmarkEnd w:id="80"/>
    </w:p>
    <w:p w14:paraId="6A8E6825" w14:textId="77777777" w:rsidR="00790F03" w:rsidRPr="004015E6" w:rsidRDefault="00790F03" w:rsidP="00790F03">
      <w:pPr>
        <w:spacing w:after="240" w:line="240" w:lineRule="auto"/>
        <w:jc w:val="both"/>
        <w:rPr>
          <w:rFonts w:ascii="Times New Roman" w:hAnsi="Times New Roman"/>
          <w:color w:val="FF0000"/>
          <w:lang w:eastAsia="ru-RU"/>
        </w:rPr>
      </w:pPr>
      <w:r w:rsidRPr="004015E6">
        <w:rPr>
          <w:rFonts w:ascii="Times New Roman" w:hAnsi="Times New Roman"/>
        </w:rPr>
        <w:t>Відмінності між українськими правилами оподаткування та МСФЗ призводять до виникнення певних тимчасових різниць між балансовою вартістю активів та зобов’язань для цілей фінансового звітування та їхньою податковою базою. У грудні 2010 року Україна прийняла новий Податковий кодекс, який набув чинності з 1 січня 2011 року. Станом на 31 грудня 2019 року відстрочені податкові активи та зобов’язання оцінюються із використанням ставки 18%, яка передбачено Податковим кодексом.</w:t>
      </w:r>
      <w:r w:rsidRPr="004015E6">
        <w:rPr>
          <w:rFonts w:ascii="Times New Roman" w:hAnsi="Times New Roman"/>
          <w:lang w:eastAsia="ru-RU"/>
        </w:rPr>
        <w:t xml:space="preserve"> Податок на прибуток складається з таких компонентів:</w:t>
      </w:r>
    </w:p>
    <w:p w14:paraId="743E3D3D" w14:textId="77777777" w:rsidR="00790F03" w:rsidRPr="004015E6" w:rsidRDefault="00790F03" w:rsidP="00790F03">
      <w:pPr>
        <w:spacing w:after="120" w:line="240" w:lineRule="auto"/>
        <w:jc w:val="both"/>
        <w:rPr>
          <w:rFonts w:ascii="Times New Roman" w:hAnsi="Times New Roman"/>
          <w:lang w:eastAsia="en-US"/>
        </w:rPr>
      </w:pPr>
      <w:r w:rsidRPr="004015E6">
        <w:rPr>
          <w:rFonts w:ascii="Times New Roman" w:hAnsi="Times New Roman"/>
          <w:lang w:eastAsia="en-US"/>
        </w:rPr>
        <w:lastRenderedPageBreak/>
        <w:t xml:space="preserve">Витрати з податку на прибуток складаються з таких компонентів: </w:t>
      </w:r>
    </w:p>
    <w:tbl>
      <w:tblPr>
        <w:tblW w:w="9360" w:type="dxa"/>
        <w:tblInd w:w="56" w:type="dxa"/>
        <w:tblLayout w:type="fixed"/>
        <w:tblCellMar>
          <w:left w:w="56" w:type="dxa"/>
          <w:right w:w="56" w:type="dxa"/>
        </w:tblCellMar>
        <w:tblLook w:val="04A0" w:firstRow="1" w:lastRow="0" w:firstColumn="1" w:lastColumn="0" w:noHBand="0" w:noVBand="1"/>
      </w:tblPr>
      <w:tblGrid>
        <w:gridCol w:w="6098"/>
        <w:gridCol w:w="1419"/>
        <w:gridCol w:w="1843"/>
      </w:tblGrid>
      <w:tr w:rsidR="00790F03" w:rsidRPr="004015E6" w14:paraId="0A68DA1F" w14:textId="77777777" w:rsidTr="00790F03">
        <w:tc>
          <w:tcPr>
            <w:tcW w:w="6096" w:type="dxa"/>
            <w:tcBorders>
              <w:top w:val="nil"/>
              <w:left w:val="nil"/>
              <w:bottom w:val="single" w:sz="4" w:space="0" w:color="auto"/>
              <w:right w:val="nil"/>
            </w:tcBorders>
            <w:vAlign w:val="bottom"/>
            <w:hideMark/>
          </w:tcPr>
          <w:p w14:paraId="12C03949" w14:textId="77777777" w:rsidR="00790F03" w:rsidRPr="004015E6" w:rsidRDefault="00790F03">
            <w:pPr>
              <w:spacing w:after="0" w:line="240" w:lineRule="auto"/>
              <w:ind w:left="86" w:hanging="86"/>
              <w:rPr>
                <w:rFonts w:ascii="Times New Roman" w:hAnsi="Times New Roman"/>
                <w:b/>
                <w:i/>
                <w:lang w:eastAsia="en-US"/>
              </w:rPr>
            </w:pPr>
            <w:r w:rsidRPr="004015E6">
              <w:rPr>
                <w:rFonts w:ascii="Times New Roman" w:hAnsi="Times New Roman"/>
                <w:i/>
                <w:lang w:eastAsia="en-US"/>
              </w:rPr>
              <w:t>У тисячах гривень</w:t>
            </w:r>
          </w:p>
        </w:tc>
        <w:tc>
          <w:tcPr>
            <w:tcW w:w="1418" w:type="dxa"/>
            <w:tcBorders>
              <w:top w:val="nil"/>
              <w:left w:val="nil"/>
              <w:bottom w:val="single" w:sz="4" w:space="0" w:color="auto"/>
              <w:right w:val="nil"/>
            </w:tcBorders>
            <w:vAlign w:val="bottom"/>
            <w:hideMark/>
          </w:tcPr>
          <w:p w14:paraId="73625D30" w14:textId="77777777" w:rsidR="00790F03" w:rsidRPr="004015E6" w:rsidRDefault="00790F03">
            <w:pPr>
              <w:keepNext/>
              <w:spacing w:after="0" w:line="240" w:lineRule="auto"/>
              <w:ind w:right="34"/>
              <w:jc w:val="right"/>
              <w:rPr>
                <w:rFonts w:ascii="Times New Roman" w:hAnsi="Times New Roman"/>
                <w:b/>
                <w:lang w:eastAsia="en-US"/>
              </w:rPr>
            </w:pPr>
            <w:r w:rsidRPr="004015E6">
              <w:rPr>
                <w:rFonts w:ascii="Times New Roman" w:hAnsi="Times New Roman"/>
                <w:b/>
                <w:lang w:eastAsia="en-US"/>
              </w:rPr>
              <w:t>2019 рік</w:t>
            </w:r>
          </w:p>
        </w:tc>
        <w:tc>
          <w:tcPr>
            <w:tcW w:w="1842" w:type="dxa"/>
            <w:tcBorders>
              <w:top w:val="nil"/>
              <w:left w:val="nil"/>
              <w:bottom w:val="single" w:sz="4" w:space="0" w:color="auto"/>
              <w:right w:val="nil"/>
            </w:tcBorders>
            <w:vAlign w:val="bottom"/>
            <w:hideMark/>
          </w:tcPr>
          <w:p w14:paraId="1F9DF912" w14:textId="77777777" w:rsidR="00790F03" w:rsidRPr="004015E6" w:rsidRDefault="00790F03">
            <w:pPr>
              <w:keepNext/>
              <w:spacing w:after="0" w:line="240" w:lineRule="auto"/>
              <w:ind w:right="34"/>
              <w:jc w:val="right"/>
              <w:rPr>
                <w:rFonts w:ascii="Times New Roman" w:hAnsi="Times New Roman"/>
                <w:b/>
                <w:lang w:eastAsia="en-US"/>
              </w:rPr>
            </w:pPr>
            <w:r w:rsidRPr="004015E6">
              <w:rPr>
                <w:rFonts w:ascii="Times New Roman" w:hAnsi="Times New Roman"/>
                <w:b/>
                <w:lang w:eastAsia="en-US"/>
              </w:rPr>
              <w:t>2018 рік</w:t>
            </w:r>
          </w:p>
        </w:tc>
      </w:tr>
      <w:tr w:rsidR="00790F03" w:rsidRPr="004015E6" w14:paraId="43068068" w14:textId="77777777" w:rsidTr="00790F03">
        <w:tc>
          <w:tcPr>
            <w:tcW w:w="6096" w:type="dxa"/>
            <w:vAlign w:val="bottom"/>
            <w:hideMark/>
          </w:tcPr>
          <w:p w14:paraId="73847BAD" w14:textId="77777777" w:rsidR="00790F03" w:rsidRPr="004015E6" w:rsidRDefault="00790F03">
            <w:pPr>
              <w:spacing w:after="0" w:line="240" w:lineRule="auto"/>
              <w:ind w:left="85" w:hanging="85"/>
              <w:rPr>
                <w:rFonts w:ascii="Times New Roman" w:hAnsi="Times New Roman"/>
                <w:lang w:eastAsia="en-US"/>
              </w:rPr>
            </w:pPr>
            <w:r w:rsidRPr="004015E6">
              <w:rPr>
                <w:rFonts w:ascii="Times New Roman" w:hAnsi="Times New Roman"/>
                <w:lang w:eastAsia="ru-RU"/>
              </w:rPr>
              <w:t>Поточний податок</w:t>
            </w:r>
          </w:p>
        </w:tc>
        <w:tc>
          <w:tcPr>
            <w:tcW w:w="1418" w:type="dxa"/>
            <w:hideMark/>
          </w:tcPr>
          <w:p w14:paraId="3C898054" w14:textId="77777777" w:rsidR="00790F03" w:rsidRPr="004015E6" w:rsidRDefault="00790F03">
            <w:pPr>
              <w:widowControl w:val="0"/>
              <w:spacing w:after="0" w:line="240" w:lineRule="auto"/>
              <w:jc w:val="right"/>
              <w:rPr>
                <w:rFonts w:ascii="Times New Roman" w:hAnsi="Times New Roman"/>
                <w:lang w:eastAsia="en-US"/>
              </w:rPr>
            </w:pPr>
            <w:r w:rsidRPr="004015E6">
              <w:rPr>
                <w:rFonts w:ascii="Times New Roman" w:hAnsi="Times New Roman"/>
                <w:lang w:eastAsia="en-US"/>
              </w:rPr>
              <w:t>182 946</w:t>
            </w:r>
          </w:p>
        </w:tc>
        <w:tc>
          <w:tcPr>
            <w:tcW w:w="1842" w:type="dxa"/>
            <w:hideMark/>
          </w:tcPr>
          <w:p w14:paraId="020CE053" w14:textId="77777777" w:rsidR="00790F03" w:rsidRPr="004015E6" w:rsidRDefault="00790F03">
            <w:pPr>
              <w:widowControl w:val="0"/>
              <w:spacing w:after="0" w:line="240" w:lineRule="auto"/>
              <w:jc w:val="right"/>
              <w:rPr>
                <w:rFonts w:ascii="Times New Roman" w:hAnsi="Times New Roman"/>
                <w:lang w:eastAsia="en-US"/>
              </w:rPr>
            </w:pPr>
            <w:r w:rsidRPr="004015E6">
              <w:rPr>
                <w:rFonts w:ascii="Times New Roman" w:hAnsi="Times New Roman"/>
                <w:lang w:eastAsia="en-US"/>
              </w:rPr>
              <w:t>-</w:t>
            </w:r>
          </w:p>
        </w:tc>
      </w:tr>
      <w:tr w:rsidR="00790F03" w:rsidRPr="004015E6" w14:paraId="75AB3B93" w14:textId="77777777" w:rsidTr="00790F03">
        <w:tc>
          <w:tcPr>
            <w:tcW w:w="6096" w:type="dxa"/>
            <w:tcBorders>
              <w:top w:val="nil"/>
              <w:left w:val="nil"/>
              <w:bottom w:val="single" w:sz="4" w:space="0" w:color="auto"/>
              <w:right w:val="nil"/>
            </w:tcBorders>
            <w:vAlign w:val="bottom"/>
            <w:hideMark/>
          </w:tcPr>
          <w:p w14:paraId="6B78EEB9" w14:textId="77777777" w:rsidR="00790F03" w:rsidRPr="004015E6" w:rsidRDefault="00790F03">
            <w:pPr>
              <w:spacing w:after="0" w:line="240" w:lineRule="auto"/>
              <w:ind w:left="85" w:hanging="85"/>
              <w:rPr>
                <w:rFonts w:ascii="Times New Roman" w:hAnsi="Times New Roman"/>
                <w:b/>
                <w:lang w:eastAsia="en-US"/>
              </w:rPr>
            </w:pPr>
            <w:r w:rsidRPr="004015E6">
              <w:rPr>
                <w:rFonts w:ascii="Times New Roman" w:hAnsi="Times New Roman"/>
                <w:lang w:eastAsia="en-US"/>
              </w:rPr>
              <w:t>Відстрочені податкові витрати</w:t>
            </w:r>
          </w:p>
        </w:tc>
        <w:tc>
          <w:tcPr>
            <w:tcW w:w="1418" w:type="dxa"/>
            <w:tcBorders>
              <w:top w:val="nil"/>
              <w:left w:val="nil"/>
              <w:bottom w:val="single" w:sz="4" w:space="0" w:color="auto"/>
              <w:right w:val="nil"/>
            </w:tcBorders>
            <w:hideMark/>
          </w:tcPr>
          <w:p w14:paraId="196B10FE" w14:textId="77777777" w:rsidR="00790F03" w:rsidRPr="004015E6" w:rsidRDefault="00790F03">
            <w:pPr>
              <w:widowControl w:val="0"/>
              <w:spacing w:after="0" w:line="240" w:lineRule="auto"/>
              <w:jc w:val="right"/>
              <w:rPr>
                <w:rFonts w:ascii="Times New Roman" w:hAnsi="Times New Roman"/>
                <w:lang w:eastAsia="en-US"/>
              </w:rPr>
            </w:pPr>
            <w:r w:rsidRPr="004015E6">
              <w:rPr>
                <w:rFonts w:ascii="Times New Roman" w:hAnsi="Times New Roman"/>
                <w:lang w:eastAsia="en-US"/>
              </w:rPr>
              <w:t>68 286</w:t>
            </w:r>
          </w:p>
        </w:tc>
        <w:tc>
          <w:tcPr>
            <w:tcW w:w="1842" w:type="dxa"/>
            <w:tcBorders>
              <w:top w:val="nil"/>
              <w:left w:val="nil"/>
              <w:bottom w:val="single" w:sz="4" w:space="0" w:color="auto"/>
              <w:right w:val="nil"/>
            </w:tcBorders>
            <w:hideMark/>
          </w:tcPr>
          <w:p w14:paraId="3B779566" w14:textId="77777777" w:rsidR="00790F03" w:rsidRPr="004015E6" w:rsidRDefault="00790F03">
            <w:pPr>
              <w:widowControl w:val="0"/>
              <w:spacing w:after="0" w:line="240" w:lineRule="auto"/>
              <w:jc w:val="right"/>
              <w:rPr>
                <w:rFonts w:ascii="Times New Roman" w:hAnsi="Times New Roman"/>
                <w:lang w:eastAsia="en-US"/>
              </w:rPr>
            </w:pPr>
            <w:r w:rsidRPr="004015E6">
              <w:rPr>
                <w:rFonts w:ascii="Times New Roman" w:hAnsi="Times New Roman"/>
                <w:lang w:eastAsia="en-US"/>
              </w:rPr>
              <w:t>284 926</w:t>
            </w:r>
          </w:p>
        </w:tc>
      </w:tr>
      <w:tr w:rsidR="00790F03" w:rsidRPr="004015E6" w14:paraId="0F20E7BD" w14:textId="77777777" w:rsidTr="00790F03">
        <w:tc>
          <w:tcPr>
            <w:tcW w:w="6096" w:type="dxa"/>
            <w:tcBorders>
              <w:top w:val="single" w:sz="4" w:space="0" w:color="auto"/>
              <w:left w:val="nil"/>
              <w:bottom w:val="single" w:sz="12" w:space="0" w:color="auto"/>
              <w:right w:val="nil"/>
            </w:tcBorders>
            <w:vAlign w:val="bottom"/>
            <w:hideMark/>
          </w:tcPr>
          <w:p w14:paraId="45196838" w14:textId="77777777" w:rsidR="00790F03" w:rsidRPr="004015E6" w:rsidRDefault="00790F03">
            <w:pPr>
              <w:spacing w:after="0" w:line="240" w:lineRule="auto"/>
              <w:ind w:left="85" w:hanging="85"/>
              <w:rPr>
                <w:rFonts w:ascii="Times New Roman" w:hAnsi="Times New Roman"/>
                <w:b/>
                <w:bCs/>
                <w:lang w:eastAsia="en-US"/>
              </w:rPr>
            </w:pPr>
            <w:r w:rsidRPr="004015E6">
              <w:rPr>
                <w:rFonts w:ascii="Times New Roman" w:hAnsi="Times New Roman"/>
                <w:b/>
                <w:lang w:eastAsia="en-US"/>
              </w:rPr>
              <w:t>Витрати з податку на прибуток</w:t>
            </w:r>
          </w:p>
        </w:tc>
        <w:tc>
          <w:tcPr>
            <w:tcW w:w="1418" w:type="dxa"/>
            <w:tcBorders>
              <w:top w:val="single" w:sz="4" w:space="0" w:color="auto"/>
              <w:left w:val="nil"/>
              <w:bottom w:val="single" w:sz="12" w:space="0" w:color="auto"/>
              <w:right w:val="nil"/>
            </w:tcBorders>
            <w:hideMark/>
          </w:tcPr>
          <w:p w14:paraId="7AC002E2" w14:textId="77777777" w:rsidR="00790F03" w:rsidRPr="004015E6" w:rsidRDefault="00790F03">
            <w:pPr>
              <w:widowControl w:val="0"/>
              <w:spacing w:after="0" w:line="240" w:lineRule="auto"/>
              <w:jc w:val="right"/>
              <w:rPr>
                <w:rFonts w:ascii="Times New Roman" w:hAnsi="Times New Roman"/>
                <w:b/>
                <w:lang w:eastAsia="en-US"/>
              </w:rPr>
            </w:pPr>
            <w:r w:rsidRPr="004015E6">
              <w:rPr>
                <w:rFonts w:ascii="Times New Roman" w:hAnsi="Times New Roman"/>
                <w:b/>
                <w:lang w:eastAsia="en-US"/>
              </w:rPr>
              <w:t>251 232</w:t>
            </w:r>
          </w:p>
        </w:tc>
        <w:tc>
          <w:tcPr>
            <w:tcW w:w="1842" w:type="dxa"/>
            <w:tcBorders>
              <w:top w:val="single" w:sz="4" w:space="0" w:color="auto"/>
              <w:left w:val="nil"/>
              <w:bottom w:val="single" w:sz="12" w:space="0" w:color="auto"/>
              <w:right w:val="nil"/>
            </w:tcBorders>
            <w:hideMark/>
          </w:tcPr>
          <w:p w14:paraId="333B9070" w14:textId="77777777" w:rsidR="00790F03" w:rsidRPr="004015E6" w:rsidRDefault="00790F03">
            <w:pPr>
              <w:widowControl w:val="0"/>
              <w:spacing w:after="0" w:line="240" w:lineRule="auto"/>
              <w:jc w:val="right"/>
              <w:rPr>
                <w:rFonts w:ascii="Times New Roman" w:hAnsi="Times New Roman"/>
                <w:b/>
                <w:lang w:eastAsia="en-US"/>
              </w:rPr>
            </w:pPr>
            <w:r w:rsidRPr="004015E6">
              <w:rPr>
                <w:rFonts w:ascii="Times New Roman" w:hAnsi="Times New Roman"/>
                <w:b/>
                <w:lang w:eastAsia="en-US"/>
              </w:rPr>
              <w:t>284 926</w:t>
            </w:r>
          </w:p>
        </w:tc>
      </w:tr>
    </w:tbl>
    <w:p w14:paraId="7C670956" w14:textId="77777777" w:rsidR="00790F03" w:rsidRPr="004015E6" w:rsidRDefault="00790F03" w:rsidP="00790F03">
      <w:pPr>
        <w:spacing w:before="120" w:after="120" w:line="240" w:lineRule="auto"/>
        <w:jc w:val="both"/>
        <w:rPr>
          <w:rFonts w:ascii="Times New Roman" w:hAnsi="Times New Roman"/>
          <w:lang w:eastAsia="en-US"/>
        </w:rPr>
      </w:pPr>
      <w:r w:rsidRPr="004015E6">
        <w:rPr>
          <w:rFonts w:ascii="Times New Roman" w:hAnsi="Times New Roman"/>
          <w:lang w:eastAsia="en-US"/>
        </w:rPr>
        <w:t xml:space="preserve">Компанія оподатковується податком на прибуток в Україні. У 2019 році податок на прибуток підприємств стягувався з суми оподатковуваних доходів за вирахуванням витрат, що зменшують базу оподаткування, за ставкою 18% (у 2018 році - 18%). </w:t>
      </w:r>
    </w:p>
    <w:p w14:paraId="17DE139E" w14:textId="77777777" w:rsidR="00790F03" w:rsidRPr="004015E6" w:rsidRDefault="00790F03" w:rsidP="00790F03">
      <w:pPr>
        <w:spacing w:after="100" w:line="240" w:lineRule="auto"/>
        <w:jc w:val="both"/>
        <w:rPr>
          <w:rFonts w:ascii="Times New Roman" w:hAnsi="Times New Roman"/>
          <w:lang w:eastAsia="en-US"/>
        </w:rPr>
      </w:pPr>
      <w:r w:rsidRPr="004015E6">
        <w:rPr>
          <w:rFonts w:ascii="Times New Roman" w:hAnsi="Times New Roman"/>
          <w:lang w:eastAsia="en-US"/>
        </w:rPr>
        <w:t>Відстрочені податкові активи та зобов’язання визначаються за податковими ставками, застосування яких очікується у році, в якому відбудеться реалізація активу чи погашення зобов’язання, на основі ставок податку, передбачених новим Податковим кодексом.</w:t>
      </w:r>
    </w:p>
    <w:p w14:paraId="3DA3531D" w14:textId="77777777" w:rsidR="00790F03" w:rsidRPr="004015E6" w:rsidRDefault="00790F03" w:rsidP="00790F03">
      <w:pPr>
        <w:spacing w:after="120" w:line="240" w:lineRule="auto"/>
        <w:jc w:val="both"/>
        <w:rPr>
          <w:rFonts w:ascii="Times New Roman" w:hAnsi="Times New Roman"/>
          <w:lang w:eastAsia="en-US"/>
        </w:rPr>
      </w:pPr>
      <w:r w:rsidRPr="004015E6">
        <w:rPr>
          <w:rFonts w:ascii="Times New Roman" w:hAnsi="Times New Roman"/>
          <w:lang w:eastAsia="en-US"/>
        </w:rPr>
        <w:t>Звірку між очікуваними та фактичними податковими витратами подано нижче:</w:t>
      </w:r>
    </w:p>
    <w:tbl>
      <w:tblPr>
        <w:tblW w:w="9360" w:type="dxa"/>
        <w:tblInd w:w="56" w:type="dxa"/>
        <w:tblLayout w:type="fixed"/>
        <w:tblCellMar>
          <w:left w:w="56" w:type="dxa"/>
          <w:right w:w="56" w:type="dxa"/>
        </w:tblCellMar>
        <w:tblLook w:val="04A0" w:firstRow="1" w:lastRow="0" w:firstColumn="1" w:lastColumn="0" w:noHBand="0" w:noVBand="1"/>
      </w:tblPr>
      <w:tblGrid>
        <w:gridCol w:w="6098"/>
        <w:gridCol w:w="1419"/>
        <w:gridCol w:w="1843"/>
      </w:tblGrid>
      <w:tr w:rsidR="00790F03" w:rsidRPr="004015E6" w14:paraId="72CB4DEB" w14:textId="77777777" w:rsidTr="00790F03">
        <w:tc>
          <w:tcPr>
            <w:tcW w:w="6096" w:type="dxa"/>
            <w:tcBorders>
              <w:top w:val="nil"/>
              <w:left w:val="nil"/>
              <w:bottom w:val="single" w:sz="4" w:space="0" w:color="auto"/>
              <w:right w:val="nil"/>
            </w:tcBorders>
            <w:vAlign w:val="bottom"/>
            <w:hideMark/>
          </w:tcPr>
          <w:p w14:paraId="3DB85AA6" w14:textId="77777777" w:rsidR="00790F03" w:rsidRPr="004015E6" w:rsidRDefault="00790F03">
            <w:pPr>
              <w:spacing w:after="0" w:line="240" w:lineRule="auto"/>
              <w:ind w:left="86" w:hanging="86"/>
              <w:rPr>
                <w:rFonts w:ascii="Times New Roman" w:hAnsi="Times New Roman"/>
                <w:b/>
                <w:i/>
                <w:lang w:eastAsia="en-US"/>
              </w:rPr>
            </w:pPr>
            <w:r w:rsidRPr="004015E6">
              <w:rPr>
                <w:rFonts w:ascii="Times New Roman" w:hAnsi="Times New Roman"/>
                <w:i/>
                <w:lang w:eastAsia="en-US"/>
              </w:rPr>
              <w:t>У тисячах гривень</w:t>
            </w:r>
          </w:p>
        </w:tc>
        <w:tc>
          <w:tcPr>
            <w:tcW w:w="1418" w:type="dxa"/>
            <w:tcBorders>
              <w:top w:val="nil"/>
              <w:left w:val="nil"/>
              <w:bottom w:val="single" w:sz="4" w:space="0" w:color="auto"/>
              <w:right w:val="nil"/>
            </w:tcBorders>
            <w:vAlign w:val="bottom"/>
            <w:hideMark/>
          </w:tcPr>
          <w:p w14:paraId="647A6759" w14:textId="77777777" w:rsidR="00790F03" w:rsidRPr="004015E6" w:rsidRDefault="00790F03">
            <w:pPr>
              <w:spacing w:after="0" w:line="240" w:lineRule="auto"/>
              <w:jc w:val="right"/>
              <w:rPr>
                <w:rFonts w:ascii="Times New Roman" w:hAnsi="Times New Roman"/>
                <w:b/>
                <w:lang w:eastAsia="en-US"/>
              </w:rPr>
            </w:pPr>
            <w:r w:rsidRPr="004015E6">
              <w:rPr>
                <w:rFonts w:ascii="Times New Roman" w:hAnsi="Times New Roman"/>
                <w:b/>
                <w:lang w:eastAsia="en-US"/>
              </w:rPr>
              <w:t>2019 рік</w:t>
            </w:r>
          </w:p>
        </w:tc>
        <w:tc>
          <w:tcPr>
            <w:tcW w:w="1842" w:type="dxa"/>
            <w:tcBorders>
              <w:top w:val="nil"/>
              <w:left w:val="nil"/>
              <w:bottom w:val="single" w:sz="4" w:space="0" w:color="auto"/>
              <w:right w:val="nil"/>
            </w:tcBorders>
            <w:vAlign w:val="bottom"/>
            <w:hideMark/>
          </w:tcPr>
          <w:p w14:paraId="46DBA164" w14:textId="77777777" w:rsidR="00790F03" w:rsidRPr="004015E6" w:rsidRDefault="00790F03">
            <w:pPr>
              <w:spacing w:after="0" w:line="240" w:lineRule="auto"/>
              <w:jc w:val="right"/>
              <w:rPr>
                <w:rFonts w:ascii="Times New Roman" w:hAnsi="Times New Roman"/>
                <w:b/>
                <w:lang w:eastAsia="en-US"/>
              </w:rPr>
            </w:pPr>
            <w:r w:rsidRPr="004015E6">
              <w:rPr>
                <w:rFonts w:ascii="Times New Roman" w:hAnsi="Times New Roman"/>
                <w:b/>
                <w:lang w:eastAsia="en-US"/>
              </w:rPr>
              <w:t>2018 рік</w:t>
            </w:r>
          </w:p>
        </w:tc>
      </w:tr>
      <w:tr w:rsidR="00790F03" w:rsidRPr="004015E6" w14:paraId="59B17DD8" w14:textId="77777777" w:rsidTr="00790F03">
        <w:tc>
          <w:tcPr>
            <w:tcW w:w="6096" w:type="dxa"/>
            <w:tcBorders>
              <w:top w:val="nil"/>
              <w:left w:val="nil"/>
              <w:bottom w:val="single" w:sz="4" w:space="0" w:color="auto"/>
              <w:right w:val="nil"/>
            </w:tcBorders>
            <w:vAlign w:val="bottom"/>
            <w:hideMark/>
          </w:tcPr>
          <w:p w14:paraId="7C793358" w14:textId="77777777" w:rsidR="00790F03" w:rsidRPr="004015E6" w:rsidRDefault="00790F03">
            <w:pPr>
              <w:spacing w:after="0" w:line="240" w:lineRule="auto"/>
              <w:ind w:left="85" w:hanging="85"/>
              <w:rPr>
                <w:rFonts w:ascii="Times New Roman" w:hAnsi="Times New Roman"/>
                <w:b/>
                <w:lang w:eastAsia="en-US"/>
              </w:rPr>
            </w:pPr>
            <w:r w:rsidRPr="004015E6">
              <w:rPr>
                <w:rFonts w:ascii="Times New Roman" w:hAnsi="Times New Roman"/>
                <w:b/>
                <w:lang w:eastAsia="en-US"/>
              </w:rPr>
              <w:t>Прибуток до оподаткування</w:t>
            </w:r>
          </w:p>
        </w:tc>
        <w:tc>
          <w:tcPr>
            <w:tcW w:w="1418" w:type="dxa"/>
            <w:tcBorders>
              <w:top w:val="nil"/>
              <w:left w:val="nil"/>
              <w:bottom w:val="single" w:sz="4" w:space="0" w:color="auto"/>
              <w:right w:val="nil"/>
            </w:tcBorders>
            <w:vAlign w:val="bottom"/>
            <w:hideMark/>
          </w:tcPr>
          <w:p w14:paraId="50B3A44A" w14:textId="77777777" w:rsidR="00790F03" w:rsidRPr="004015E6" w:rsidRDefault="00790F03">
            <w:pPr>
              <w:widowControl w:val="0"/>
              <w:spacing w:after="0" w:line="240" w:lineRule="auto"/>
              <w:jc w:val="right"/>
              <w:rPr>
                <w:rFonts w:ascii="Times New Roman" w:hAnsi="Times New Roman"/>
                <w:b/>
                <w:lang w:eastAsia="en-US"/>
              </w:rPr>
            </w:pPr>
            <w:r w:rsidRPr="004015E6">
              <w:rPr>
                <w:rFonts w:ascii="Times New Roman" w:hAnsi="Times New Roman"/>
                <w:b/>
                <w:lang w:eastAsia="en-GB"/>
              </w:rPr>
              <w:t>1 584 159</w:t>
            </w:r>
          </w:p>
        </w:tc>
        <w:tc>
          <w:tcPr>
            <w:tcW w:w="1842" w:type="dxa"/>
            <w:tcBorders>
              <w:top w:val="nil"/>
              <w:left w:val="nil"/>
              <w:bottom w:val="single" w:sz="4" w:space="0" w:color="auto"/>
              <w:right w:val="nil"/>
            </w:tcBorders>
            <w:vAlign w:val="bottom"/>
            <w:hideMark/>
          </w:tcPr>
          <w:p w14:paraId="16B28553" w14:textId="77777777" w:rsidR="00790F03" w:rsidRPr="004015E6" w:rsidRDefault="00790F03">
            <w:pPr>
              <w:widowControl w:val="0"/>
              <w:spacing w:after="0" w:line="240" w:lineRule="auto"/>
              <w:jc w:val="right"/>
              <w:rPr>
                <w:rFonts w:ascii="Times New Roman" w:hAnsi="Times New Roman"/>
                <w:b/>
                <w:lang w:eastAsia="en-US"/>
              </w:rPr>
            </w:pPr>
            <w:r w:rsidRPr="004015E6">
              <w:rPr>
                <w:rFonts w:ascii="Times New Roman" w:hAnsi="Times New Roman"/>
                <w:b/>
                <w:lang w:eastAsia="en-GB"/>
              </w:rPr>
              <w:t>1 581 553</w:t>
            </w:r>
          </w:p>
        </w:tc>
      </w:tr>
      <w:tr w:rsidR="00790F03" w:rsidRPr="004015E6" w14:paraId="6C08C786" w14:textId="77777777" w:rsidTr="00790F03">
        <w:tc>
          <w:tcPr>
            <w:tcW w:w="6096" w:type="dxa"/>
            <w:vAlign w:val="bottom"/>
          </w:tcPr>
          <w:p w14:paraId="0935A642" w14:textId="77777777" w:rsidR="00790F03" w:rsidRPr="004015E6" w:rsidRDefault="00790F03">
            <w:pPr>
              <w:spacing w:after="0" w:line="240" w:lineRule="auto"/>
              <w:rPr>
                <w:rFonts w:ascii="Times New Roman" w:hAnsi="Times New Roman"/>
              </w:rPr>
            </w:pPr>
          </w:p>
        </w:tc>
        <w:tc>
          <w:tcPr>
            <w:tcW w:w="1418" w:type="dxa"/>
            <w:vAlign w:val="bottom"/>
          </w:tcPr>
          <w:p w14:paraId="6A37DCD5" w14:textId="77777777" w:rsidR="00790F03" w:rsidRPr="004015E6" w:rsidRDefault="00790F03">
            <w:pPr>
              <w:widowControl w:val="0"/>
              <w:spacing w:after="0" w:line="240" w:lineRule="auto"/>
              <w:jc w:val="right"/>
              <w:rPr>
                <w:rFonts w:ascii="Times New Roman" w:hAnsi="Times New Roman"/>
                <w:lang w:eastAsia="en-US"/>
              </w:rPr>
            </w:pPr>
          </w:p>
        </w:tc>
        <w:tc>
          <w:tcPr>
            <w:tcW w:w="1842" w:type="dxa"/>
            <w:vAlign w:val="bottom"/>
          </w:tcPr>
          <w:p w14:paraId="7C1FD3AE" w14:textId="77777777" w:rsidR="00790F03" w:rsidRPr="004015E6" w:rsidRDefault="00790F03">
            <w:pPr>
              <w:widowControl w:val="0"/>
              <w:spacing w:after="0" w:line="240" w:lineRule="auto"/>
              <w:jc w:val="right"/>
              <w:rPr>
                <w:rFonts w:ascii="Times New Roman" w:hAnsi="Times New Roman"/>
                <w:lang w:eastAsia="en-US"/>
              </w:rPr>
            </w:pPr>
          </w:p>
        </w:tc>
      </w:tr>
      <w:tr w:rsidR="00790F03" w:rsidRPr="004015E6" w14:paraId="4587691B" w14:textId="77777777" w:rsidTr="00790F03">
        <w:tc>
          <w:tcPr>
            <w:tcW w:w="6096" w:type="dxa"/>
            <w:vAlign w:val="bottom"/>
            <w:hideMark/>
          </w:tcPr>
          <w:p w14:paraId="27DB4FB3" w14:textId="77777777" w:rsidR="00790F03" w:rsidRPr="004015E6" w:rsidRDefault="00790F03">
            <w:pPr>
              <w:keepNext/>
              <w:spacing w:after="0" w:line="240" w:lineRule="auto"/>
              <w:rPr>
                <w:rFonts w:ascii="Times New Roman" w:hAnsi="Times New Roman"/>
                <w:lang w:eastAsia="en-US"/>
              </w:rPr>
            </w:pPr>
            <w:r w:rsidRPr="004015E6">
              <w:rPr>
                <w:rFonts w:ascii="Times New Roman" w:hAnsi="Times New Roman"/>
                <w:lang w:eastAsia="en-US"/>
              </w:rPr>
              <w:t xml:space="preserve">Податок на прибуток за передбаченою законом ставкою 18% </w:t>
            </w:r>
          </w:p>
        </w:tc>
        <w:tc>
          <w:tcPr>
            <w:tcW w:w="1418" w:type="dxa"/>
            <w:vAlign w:val="bottom"/>
            <w:hideMark/>
          </w:tcPr>
          <w:p w14:paraId="238D4EC9" w14:textId="77777777" w:rsidR="00790F03" w:rsidRPr="004015E6" w:rsidRDefault="00790F03">
            <w:pPr>
              <w:spacing w:after="0" w:line="240" w:lineRule="auto"/>
              <w:jc w:val="right"/>
              <w:rPr>
                <w:rFonts w:ascii="Times New Roman" w:hAnsi="Times New Roman"/>
                <w:lang w:eastAsia="en-US"/>
              </w:rPr>
            </w:pPr>
            <w:r w:rsidRPr="004015E6">
              <w:rPr>
                <w:rFonts w:ascii="Times New Roman" w:hAnsi="Times New Roman"/>
                <w:lang w:eastAsia="en-GB"/>
              </w:rPr>
              <w:t>285 149</w:t>
            </w:r>
          </w:p>
        </w:tc>
        <w:tc>
          <w:tcPr>
            <w:tcW w:w="1842" w:type="dxa"/>
            <w:vAlign w:val="bottom"/>
            <w:hideMark/>
          </w:tcPr>
          <w:p w14:paraId="7F1436CE" w14:textId="77777777" w:rsidR="00790F03" w:rsidRPr="004015E6" w:rsidRDefault="00790F03">
            <w:pPr>
              <w:widowControl w:val="0"/>
              <w:spacing w:after="0" w:line="240" w:lineRule="auto"/>
              <w:jc w:val="right"/>
              <w:rPr>
                <w:rFonts w:ascii="Times New Roman" w:hAnsi="Times New Roman"/>
                <w:lang w:eastAsia="en-US"/>
              </w:rPr>
            </w:pPr>
            <w:r w:rsidRPr="004015E6">
              <w:rPr>
                <w:rFonts w:ascii="Times New Roman" w:hAnsi="Times New Roman"/>
                <w:lang w:eastAsia="en-GB"/>
              </w:rPr>
              <w:t>284 680</w:t>
            </w:r>
          </w:p>
        </w:tc>
      </w:tr>
      <w:tr w:rsidR="00790F03" w:rsidRPr="004015E6" w14:paraId="1DACF1EA" w14:textId="77777777" w:rsidTr="00790F03">
        <w:tc>
          <w:tcPr>
            <w:tcW w:w="6096" w:type="dxa"/>
            <w:tcBorders>
              <w:top w:val="nil"/>
              <w:left w:val="nil"/>
              <w:bottom w:val="single" w:sz="4" w:space="0" w:color="auto"/>
              <w:right w:val="nil"/>
            </w:tcBorders>
            <w:vAlign w:val="bottom"/>
            <w:hideMark/>
          </w:tcPr>
          <w:p w14:paraId="76D81CC7" w14:textId="77777777" w:rsidR="00790F03" w:rsidRPr="004015E6" w:rsidRDefault="00790F03">
            <w:pPr>
              <w:keepNext/>
              <w:spacing w:after="0" w:line="240" w:lineRule="auto"/>
              <w:rPr>
                <w:rFonts w:ascii="Times New Roman" w:hAnsi="Times New Roman"/>
                <w:lang w:eastAsia="en-US"/>
              </w:rPr>
            </w:pPr>
            <w:r w:rsidRPr="004015E6">
              <w:rPr>
                <w:rFonts w:ascii="Times New Roman" w:hAnsi="Times New Roman"/>
                <w:lang w:eastAsia="en-US"/>
              </w:rPr>
              <w:t>Витрати, що не включаються до валових витрат для цілей оподаткування</w:t>
            </w:r>
          </w:p>
        </w:tc>
        <w:tc>
          <w:tcPr>
            <w:tcW w:w="1418" w:type="dxa"/>
            <w:tcBorders>
              <w:top w:val="nil"/>
              <w:left w:val="nil"/>
              <w:bottom w:val="single" w:sz="4" w:space="0" w:color="auto"/>
              <w:right w:val="nil"/>
            </w:tcBorders>
            <w:vAlign w:val="bottom"/>
            <w:hideMark/>
          </w:tcPr>
          <w:p w14:paraId="5BD4F4AE" w14:textId="77777777" w:rsidR="00790F03" w:rsidRPr="004015E6" w:rsidRDefault="00790F03">
            <w:pPr>
              <w:spacing w:after="0" w:line="240" w:lineRule="auto"/>
              <w:jc w:val="right"/>
              <w:rPr>
                <w:rFonts w:ascii="Times New Roman" w:hAnsi="Times New Roman"/>
                <w:lang w:eastAsia="en-US"/>
              </w:rPr>
            </w:pPr>
            <w:r w:rsidRPr="004015E6">
              <w:rPr>
                <w:rFonts w:ascii="Times New Roman" w:hAnsi="Times New Roman"/>
                <w:lang w:eastAsia="en-GB"/>
              </w:rPr>
              <w:t>(33 917)</w:t>
            </w:r>
          </w:p>
        </w:tc>
        <w:tc>
          <w:tcPr>
            <w:tcW w:w="1842" w:type="dxa"/>
            <w:tcBorders>
              <w:top w:val="nil"/>
              <w:left w:val="nil"/>
              <w:bottom w:val="single" w:sz="4" w:space="0" w:color="auto"/>
              <w:right w:val="nil"/>
            </w:tcBorders>
            <w:vAlign w:val="bottom"/>
            <w:hideMark/>
          </w:tcPr>
          <w:p w14:paraId="13BB90C1" w14:textId="77777777" w:rsidR="00790F03" w:rsidRPr="004015E6" w:rsidRDefault="00790F03">
            <w:pPr>
              <w:widowControl w:val="0"/>
              <w:spacing w:after="0" w:line="240" w:lineRule="auto"/>
              <w:jc w:val="right"/>
              <w:rPr>
                <w:rFonts w:ascii="Times New Roman" w:hAnsi="Times New Roman"/>
                <w:lang w:eastAsia="en-US"/>
              </w:rPr>
            </w:pPr>
            <w:r w:rsidRPr="004015E6">
              <w:rPr>
                <w:rFonts w:ascii="Times New Roman" w:hAnsi="Times New Roman"/>
                <w:lang w:eastAsia="en-US"/>
              </w:rPr>
              <w:t>246</w:t>
            </w:r>
          </w:p>
        </w:tc>
      </w:tr>
      <w:tr w:rsidR="00790F03" w:rsidRPr="004015E6" w14:paraId="22C3BE6B" w14:textId="77777777" w:rsidTr="00790F03">
        <w:tc>
          <w:tcPr>
            <w:tcW w:w="6096" w:type="dxa"/>
            <w:tcBorders>
              <w:top w:val="single" w:sz="4" w:space="0" w:color="auto"/>
              <w:left w:val="nil"/>
              <w:bottom w:val="single" w:sz="12" w:space="0" w:color="auto"/>
              <w:right w:val="nil"/>
            </w:tcBorders>
            <w:vAlign w:val="bottom"/>
            <w:hideMark/>
          </w:tcPr>
          <w:p w14:paraId="0EC96186" w14:textId="77777777" w:rsidR="00790F03" w:rsidRPr="004015E6" w:rsidRDefault="00790F03">
            <w:pPr>
              <w:spacing w:after="0" w:line="240" w:lineRule="auto"/>
              <w:ind w:left="85" w:hanging="85"/>
              <w:rPr>
                <w:rFonts w:ascii="Times New Roman" w:hAnsi="Times New Roman"/>
                <w:b/>
                <w:lang w:eastAsia="en-US"/>
              </w:rPr>
            </w:pPr>
            <w:r w:rsidRPr="004015E6">
              <w:rPr>
                <w:rFonts w:ascii="Times New Roman" w:hAnsi="Times New Roman"/>
                <w:b/>
                <w:lang w:eastAsia="en-US"/>
              </w:rPr>
              <w:t>Витрати з податку на прибуток</w:t>
            </w:r>
          </w:p>
        </w:tc>
        <w:tc>
          <w:tcPr>
            <w:tcW w:w="1418" w:type="dxa"/>
            <w:tcBorders>
              <w:top w:val="single" w:sz="4" w:space="0" w:color="auto"/>
              <w:left w:val="nil"/>
              <w:bottom w:val="single" w:sz="12" w:space="0" w:color="auto"/>
              <w:right w:val="nil"/>
            </w:tcBorders>
            <w:vAlign w:val="bottom"/>
            <w:hideMark/>
          </w:tcPr>
          <w:p w14:paraId="5EAEF80B" w14:textId="77777777" w:rsidR="00790F03" w:rsidRPr="004015E6" w:rsidRDefault="00790F03">
            <w:pPr>
              <w:widowControl w:val="0"/>
              <w:spacing w:after="0" w:line="240" w:lineRule="auto"/>
              <w:jc w:val="right"/>
              <w:rPr>
                <w:rFonts w:ascii="Times New Roman" w:hAnsi="Times New Roman"/>
                <w:b/>
                <w:lang w:eastAsia="en-US"/>
              </w:rPr>
            </w:pPr>
            <w:r w:rsidRPr="004015E6">
              <w:rPr>
                <w:rFonts w:ascii="Times New Roman" w:hAnsi="Times New Roman"/>
                <w:b/>
                <w:lang w:eastAsia="en-GB"/>
              </w:rPr>
              <w:t>251 232</w:t>
            </w:r>
          </w:p>
        </w:tc>
        <w:tc>
          <w:tcPr>
            <w:tcW w:w="1842" w:type="dxa"/>
            <w:tcBorders>
              <w:top w:val="single" w:sz="4" w:space="0" w:color="auto"/>
              <w:left w:val="nil"/>
              <w:bottom w:val="single" w:sz="12" w:space="0" w:color="auto"/>
              <w:right w:val="nil"/>
            </w:tcBorders>
            <w:vAlign w:val="bottom"/>
            <w:hideMark/>
          </w:tcPr>
          <w:p w14:paraId="796E97D5" w14:textId="77777777" w:rsidR="00790F03" w:rsidRPr="004015E6" w:rsidRDefault="00790F03">
            <w:pPr>
              <w:widowControl w:val="0"/>
              <w:spacing w:after="0" w:line="240" w:lineRule="auto"/>
              <w:jc w:val="right"/>
              <w:rPr>
                <w:rFonts w:ascii="Times New Roman" w:hAnsi="Times New Roman"/>
                <w:b/>
                <w:lang w:eastAsia="en-US"/>
              </w:rPr>
            </w:pPr>
            <w:r w:rsidRPr="004015E6">
              <w:rPr>
                <w:rFonts w:ascii="Times New Roman" w:hAnsi="Times New Roman"/>
                <w:b/>
                <w:lang w:eastAsia="en-GB"/>
              </w:rPr>
              <w:t>284 926</w:t>
            </w:r>
          </w:p>
        </w:tc>
      </w:tr>
    </w:tbl>
    <w:p w14:paraId="1F8F147E" w14:textId="77777777" w:rsidR="00790F03" w:rsidRPr="004015E6" w:rsidRDefault="00790F03" w:rsidP="00790F03">
      <w:pPr>
        <w:rPr>
          <w:rFonts w:ascii="Times New Roman" w:hAnsi="Times New Roman"/>
        </w:rPr>
      </w:pPr>
    </w:p>
    <w:p w14:paraId="495D2285" w14:textId="77777777" w:rsidR="00790F03" w:rsidRPr="004015E6" w:rsidRDefault="00790F03" w:rsidP="00790F03">
      <w:pPr>
        <w:spacing w:after="100" w:line="240" w:lineRule="auto"/>
        <w:jc w:val="both"/>
        <w:rPr>
          <w:rFonts w:ascii="Times New Roman" w:hAnsi="Times New Roman"/>
        </w:rPr>
      </w:pPr>
      <w:r w:rsidRPr="004015E6">
        <w:rPr>
          <w:rFonts w:ascii="Times New Roman" w:hAnsi="Times New Roman"/>
        </w:rPr>
        <w:t>Далі представлені відстрочені податкові зобов’язання та активи, відображені у звіті про фінансовий стан станом на 31 грудня 2019 року:</w:t>
      </w:r>
    </w:p>
    <w:tbl>
      <w:tblPr>
        <w:tblW w:w="9405" w:type="dxa"/>
        <w:tblLayout w:type="fixed"/>
        <w:tblCellMar>
          <w:left w:w="56" w:type="dxa"/>
          <w:right w:w="56" w:type="dxa"/>
        </w:tblCellMar>
        <w:tblLook w:val="04A0" w:firstRow="1" w:lastRow="0" w:firstColumn="1" w:lastColumn="0" w:noHBand="0" w:noVBand="1"/>
      </w:tblPr>
      <w:tblGrid>
        <w:gridCol w:w="3315"/>
        <w:gridCol w:w="1133"/>
        <w:gridCol w:w="934"/>
        <w:gridCol w:w="1530"/>
        <w:gridCol w:w="1360"/>
        <w:gridCol w:w="1133"/>
      </w:tblGrid>
      <w:tr w:rsidR="00790F03" w:rsidRPr="004015E6" w14:paraId="022B6037" w14:textId="77777777" w:rsidTr="00790F03">
        <w:trPr>
          <w:trHeight w:val="368"/>
        </w:trPr>
        <w:tc>
          <w:tcPr>
            <w:tcW w:w="3317" w:type="dxa"/>
            <w:tcBorders>
              <w:top w:val="nil"/>
              <w:left w:val="nil"/>
              <w:bottom w:val="single" w:sz="4" w:space="0" w:color="auto"/>
              <w:right w:val="nil"/>
            </w:tcBorders>
            <w:vAlign w:val="bottom"/>
          </w:tcPr>
          <w:p w14:paraId="15023231" w14:textId="77777777" w:rsidR="00790F03" w:rsidRPr="004015E6" w:rsidRDefault="00790F03">
            <w:pPr>
              <w:widowControl w:val="0"/>
              <w:spacing w:after="0" w:line="240" w:lineRule="auto"/>
              <w:ind w:left="86"/>
              <w:jc w:val="both"/>
              <w:rPr>
                <w:rFonts w:ascii="Times New Roman" w:hAnsi="Times New Roman"/>
                <w:i/>
              </w:rPr>
            </w:pPr>
          </w:p>
          <w:p w14:paraId="104C4E88" w14:textId="77777777" w:rsidR="00790F03" w:rsidRPr="004015E6" w:rsidRDefault="00790F03">
            <w:pPr>
              <w:widowControl w:val="0"/>
              <w:spacing w:after="0" w:line="240" w:lineRule="auto"/>
              <w:ind w:left="86"/>
              <w:jc w:val="both"/>
              <w:rPr>
                <w:rFonts w:ascii="Times New Roman" w:hAnsi="Times New Roman"/>
                <w:i/>
              </w:rPr>
            </w:pPr>
          </w:p>
          <w:p w14:paraId="5A6D6AE1" w14:textId="77777777" w:rsidR="00790F03" w:rsidRPr="004015E6" w:rsidRDefault="00790F03">
            <w:pPr>
              <w:widowControl w:val="0"/>
              <w:spacing w:after="0" w:line="240" w:lineRule="auto"/>
              <w:ind w:left="86"/>
              <w:jc w:val="both"/>
              <w:rPr>
                <w:rFonts w:ascii="Times New Roman" w:hAnsi="Times New Roman"/>
                <w:i/>
              </w:rPr>
            </w:pPr>
            <w:r w:rsidRPr="004015E6">
              <w:rPr>
                <w:rFonts w:ascii="Times New Roman" w:hAnsi="Times New Roman"/>
                <w:i/>
              </w:rPr>
              <w:t>У тисячах гривень</w:t>
            </w:r>
          </w:p>
        </w:tc>
        <w:tc>
          <w:tcPr>
            <w:tcW w:w="1134" w:type="dxa"/>
            <w:tcBorders>
              <w:top w:val="nil"/>
              <w:left w:val="nil"/>
              <w:bottom w:val="single" w:sz="4" w:space="0" w:color="auto"/>
              <w:right w:val="nil"/>
            </w:tcBorders>
            <w:vAlign w:val="bottom"/>
            <w:hideMark/>
          </w:tcPr>
          <w:p w14:paraId="32AA31C6" w14:textId="77777777" w:rsidR="00790F03" w:rsidRPr="004015E6" w:rsidRDefault="00790F03">
            <w:pPr>
              <w:widowControl w:val="0"/>
              <w:spacing w:after="0" w:line="240" w:lineRule="auto"/>
              <w:ind w:right="-3"/>
              <w:jc w:val="center"/>
              <w:rPr>
                <w:rFonts w:ascii="Times New Roman" w:hAnsi="Times New Roman"/>
                <w:b/>
              </w:rPr>
            </w:pPr>
            <w:r w:rsidRPr="004015E6">
              <w:rPr>
                <w:rFonts w:ascii="Times New Roman" w:hAnsi="Times New Roman"/>
                <w:b/>
              </w:rPr>
              <w:t>1 січня</w:t>
            </w:r>
          </w:p>
          <w:p w14:paraId="46445252" w14:textId="77777777" w:rsidR="00790F03" w:rsidRPr="004015E6" w:rsidRDefault="00790F03">
            <w:pPr>
              <w:widowControl w:val="0"/>
              <w:spacing w:after="0" w:line="240" w:lineRule="auto"/>
              <w:ind w:right="-3"/>
              <w:jc w:val="center"/>
              <w:rPr>
                <w:rFonts w:ascii="Times New Roman" w:hAnsi="Times New Roman"/>
                <w:b/>
              </w:rPr>
            </w:pPr>
            <w:r w:rsidRPr="004015E6">
              <w:rPr>
                <w:rFonts w:ascii="Times New Roman" w:hAnsi="Times New Roman"/>
                <w:b/>
              </w:rPr>
              <w:t>2019 р</w:t>
            </w:r>
          </w:p>
        </w:tc>
        <w:tc>
          <w:tcPr>
            <w:tcW w:w="935" w:type="dxa"/>
            <w:tcBorders>
              <w:top w:val="nil"/>
              <w:left w:val="nil"/>
              <w:bottom w:val="single" w:sz="4" w:space="0" w:color="auto"/>
              <w:right w:val="nil"/>
            </w:tcBorders>
            <w:vAlign w:val="bottom"/>
            <w:hideMark/>
          </w:tcPr>
          <w:p w14:paraId="4616E204" w14:textId="77777777" w:rsidR="00790F03" w:rsidRPr="004015E6" w:rsidRDefault="00790F03">
            <w:pPr>
              <w:widowControl w:val="0"/>
              <w:spacing w:after="0" w:line="240" w:lineRule="auto"/>
              <w:ind w:right="-3"/>
              <w:jc w:val="center"/>
              <w:rPr>
                <w:rFonts w:ascii="Times New Roman" w:hAnsi="Times New Roman"/>
                <w:b/>
              </w:rPr>
            </w:pPr>
            <w:r w:rsidRPr="004015E6">
              <w:rPr>
                <w:rFonts w:ascii="Times New Roman" w:hAnsi="Times New Roman"/>
                <w:b/>
              </w:rPr>
              <w:t>Взаємо-залік з ВПЗ/ВПА</w:t>
            </w:r>
          </w:p>
        </w:tc>
        <w:tc>
          <w:tcPr>
            <w:tcW w:w="1531" w:type="dxa"/>
            <w:tcBorders>
              <w:top w:val="nil"/>
              <w:left w:val="nil"/>
              <w:bottom w:val="single" w:sz="4" w:space="0" w:color="auto"/>
              <w:right w:val="nil"/>
            </w:tcBorders>
            <w:vAlign w:val="bottom"/>
            <w:hideMark/>
          </w:tcPr>
          <w:p w14:paraId="76E97F34" w14:textId="77777777" w:rsidR="00790F03" w:rsidRPr="004015E6" w:rsidRDefault="00790F03">
            <w:pPr>
              <w:widowControl w:val="0"/>
              <w:spacing w:after="0" w:line="240" w:lineRule="auto"/>
              <w:ind w:right="-3"/>
              <w:jc w:val="center"/>
              <w:rPr>
                <w:rFonts w:ascii="Times New Roman" w:hAnsi="Times New Roman"/>
                <w:b/>
              </w:rPr>
            </w:pPr>
            <w:r w:rsidRPr="004015E6">
              <w:rPr>
                <w:rFonts w:ascii="Times New Roman" w:hAnsi="Times New Roman"/>
                <w:b/>
              </w:rPr>
              <w:t>(Віднесено)/ кредитовано на фінансовий результат</w:t>
            </w:r>
          </w:p>
        </w:tc>
        <w:tc>
          <w:tcPr>
            <w:tcW w:w="1361" w:type="dxa"/>
            <w:tcBorders>
              <w:top w:val="nil"/>
              <w:left w:val="nil"/>
              <w:bottom w:val="single" w:sz="4" w:space="0" w:color="auto"/>
              <w:right w:val="nil"/>
            </w:tcBorders>
            <w:vAlign w:val="bottom"/>
            <w:hideMark/>
          </w:tcPr>
          <w:p w14:paraId="76C1E03A" w14:textId="77777777" w:rsidR="00790F03" w:rsidRPr="004015E6" w:rsidRDefault="00790F03">
            <w:pPr>
              <w:widowControl w:val="0"/>
              <w:spacing w:after="0" w:line="240" w:lineRule="auto"/>
              <w:ind w:right="-3"/>
              <w:jc w:val="center"/>
              <w:rPr>
                <w:rFonts w:ascii="Times New Roman" w:hAnsi="Times New Roman"/>
                <w:b/>
              </w:rPr>
            </w:pPr>
            <w:r w:rsidRPr="004015E6">
              <w:rPr>
                <w:rFonts w:ascii="Times New Roman" w:hAnsi="Times New Roman"/>
                <w:b/>
              </w:rPr>
              <w:t>(Віднесено)/                       кредитовано в капітал</w:t>
            </w:r>
          </w:p>
        </w:tc>
        <w:tc>
          <w:tcPr>
            <w:tcW w:w="1134" w:type="dxa"/>
            <w:tcBorders>
              <w:top w:val="nil"/>
              <w:left w:val="nil"/>
              <w:bottom w:val="single" w:sz="4" w:space="0" w:color="auto"/>
              <w:right w:val="nil"/>
            </w:tcBorders>
            <w:vAlign w:val="bottom"/>
            <w:hideMark/>
          </w:tcPr>
          <w:p w14:paraId="06C41878" w14:textId="77777777" w:rsidR="00790F03" w:rsidRPr="004015E6" w:rsidRDefault="00790F03">
            <w:pPr>
              <w:widowControl w:val="0"/>
              <w:spacing w:after="0" w:line="240" w:lineRule="auto"/>
              <w:ind w:right="-3"/>
              <w:jc w:val="center"/>
              <w:rPr>
                <w:rFonts w:ascii="Times New Roman" w:hAnsi="Times New Roman"/>
                <w:b/>
              </w:rPr>
            </w:pPr>
            <w:r w:rsidRPr="004015E6">
              <w:rPr>
                <w:rFonts w:ascii="Times New Roman" w:hAnsi="Times New Roman"/>
                <w:b/>
              </w:rPr>
              <w:t>31 грудня</w:t>
            </w:r>
          </w:p>
          <w:p w14:paraId="2BEB6FC3" w14:textId="77777777" w:rsidR="00790F03" w:rsidRPr="004015E6" w:rsidRDefault="00790F03">
            <w:pPr>
              <w:widowControl w:val="0"/>
              <w:spacing w:after="0" w:line="240" w:lineRule="auto"/>
              <w:ind w:right="-3"/>
              <w:jc w:val="center"/>
              <w:rPr>
                <w:rFonts w:ascii="Times New Roman" w:hAnsi="Times New Roman"/>
                <w:b/>
              </w:rPr>
            </w:pPr>
            <w:r w:rsidRPr="004015E6">
              <w:rPr>
                <w:rFonts w:ascii="Times New Roman" w:hAnsi="Times New Roman"/>
                <w:b/>
              </w:rPr>
              <w:t>2019 р</w:t>
            </w:r>
          </w:p>
        </w:tc>
      </w:tr>
      <w:tr w:rsidR="00790F03" w:rsidRPr="004015E6" w14:paraId="4E1D6033" w14:textId="77777777" w:rsidTr="00790F03">
        <w:trPr>
          <w:trHeight w:val="80"/>
        </w:trPr>
        <w:tc>
          <w:tcPr>
            <w:tcW w:w="9412" w:type="dxa"/>
            <w:gridSpan w:val="6"/>
            <w:vAlign w:val="bottom"/>
          </w:tcPr>
          <w:p w14:paraId="5516BF53" w14:textId="77777777" w:rsidR="00790F03" w:rsidRPr="004015E6" w:rsidRDefault="00790F03">
            <w:pPr>
              <w:widowControl w:val="0"/>
              <w:spacing w:after="0" w:line="240" w:lineRule="auto"/>
              <w:ind w:right="-3"/>
              <w:jc w:val="both"/>
              <w:rPr>
                <w:rFonts w:ascii="Times New Roman" w:hAnsi="Times New Roman"/>
                <w:b/>
              </w:rPr>
            </w:pPr>
            <w:r w:rsidRPr="004015E6">
              <w:rPr>
                <w:rFonts w:ascii="Times New Roman" w:hAnsi="Times New Roman"/>
                <w:b/>
              </w:rPr>
              <w:t>Податковий ефект тимчасових різниць, які зменшують суму оподаткування</w:t>
            </w:r>
          </w:p>
          <w:p w14:paraId="64B6A679" w14:textId="77777777" w:rsidR="00790F03" w:rsidRPr="004015E6" w:rsidRDefault="00790F03">
            <w:pPr>
              <w:widowControl w:val="0"/>
              <w:spacing w:after="0" w:line="240" w:lineRule="auto"/>
              <w:ind w:right="-3"/>
              <w:jc w:val="both"/>
              <w:rPr>
                <w:rFonts w:ascii="Times New Roman" w:hAnsi="Times New Roman"/>
                <w:b/>
              </w:rPr>
            </w:pPr>
          </w:p>
        </w:tc>
      </w:tr>
      <w:tr w:rsidR="00790F03" w:rsidRPr="004015E6" w14:paraId="65F8FAED" w14:textId="77777777" w:rsidTr="00790F03">
        <w:tc>
          <w:tcPr>
            <w:tcW w:w="3317" w:type="dxa"/>
            <w:tcBorders>
              <w:top w:val="nil"/>
              <w:left w:val="nil"/>
              <w:bottom w:val="single" w:sz="4" w:space="0" w:color="auto"/>
              <w:right w:val="nil"/>
            </w:tcBorders>
            <w:vAlign w:val="center"/>
            <w:hideMark/>
          </w:tcPr>
          <w:p w14:paraId="5800621D" w14:textId="77777777" w:rsidR="00790F03" w:rsidRPr="004015E6" w:rsidRDefault="00790F03">
            <w:pPr>
              <w:widowControl w:val="0"/>
              <w:spacing w:after="0" w:line="240" w:lineRule="auto"/>
              <w:rPr>
                <w:rFonts w:ascii="Times New Roman" w:hAnsi="Times New Roman"/>
              </w:rPr>
            </w:pPr>
            <w:r w:rsidRPr="004015E6">
              <w:rPr>
                <w:rFonts w:ascii="Times New Roman" w:hAnsi="Times New Roman"/>
              </w:rPr>
              <w:t>Інші відстрочені податкові активи</w:t>
            </w:r>
          </w:p>
        </w:tc>
        <w:tc>
          <w:tcPr>
            <w:tcW w:w="1134" w:type="dxa"/>
            <w:tcBorders>
              <w:top w:val="nil"/>
              <w:left w:val="nil"/>
              <w:bottom w:val="single" w:sz="4" w:space="0" w:color="auto"/>
              <w:right w:val="nil"/>
            </w:tcBorders>
            <w:hideMark/>
          </w:tcPr>
          <w:p w14:paraId="21C0C75B" w14:textId="77777777" w:rsidR="00790F03" w:rsidRPr="004015E6" w:rsidRDefault="00790F03">
            <w:pPr>
              <w:spacing w:after="0" w:line="240" w:lineRule="auto"/>
              <w:jc w:val="right"/>
              <w:rPr>
                <w:rFonts w:ascii="Times New Roman" w:hAnsi="Times New Roman"/>
                <w:lang w:eastAsia="en-US"/>
              </w:rPr>
            </w:pPr>
            <w:r w:rsidRPr="004015E6">
              <w:rPr>
                <w:rFonts w:ascii="Times New Roman" w:hAnsi="Times New Roman"/>
                <w:lang w:eastAsia="en-US"/>
              </w:rPr>
              <w:t>170 210</w:t>
            </w:r>
          </w:p>
        </w:tc>
        <w:tc>
          <w:tcPr>
            <w:tcW w:w="935" w:type="dxa"/>
            <w:tcBorders>
              <w:top w:val="nil"/>
              <w:left w:val="nil"/>
              <w:bottom w:val="single" w:sz="4" w:space="0" w:color="auto"/>
              <w:right w:val="nil"/>
            </w:tcBorders>
            <w:hideMark/>
          </w:tcPr>
          <w:p w14:paraId="7BACB935" w14:textId="77777777" w:rsidR="00790F03" w:rsidRPr="004015E6" w:rsidRDefault="00790F03">
            <w:pPr>
              <w:spacing w:after="0" w:line="240" w:lineRule="auto"/>
              <w:jc w:val="right"/>
              <w:rPr>
                <w:rFonts w:ascii="Times New Roman" w:hAnsi="Times New Roman"/>
                <w:lang w:eastAsia="en-US"/>
              </w:rPr>
            </w:pPr>
            <w:r w:rsidRPr="004015E6">
              <w:rPr>
                <w:rFonts w:ascii="Times New Roman" w:hAnsi="Times New Roman"/>
                <w:lang w:eastAsia="en-US"/>
              </w:rPr>
              <w:t>(72 833)</w:t>
            </w:r>
          </w:p>
        </w:tc>
        <w:tc>
          <w:tcPr>
            <w:tcW w:w="1531" w:type="dxa"/>
            <w:tcBorders>
              <w:top w:val="nil"/>
              <w:left w:val="nil"/>
              <w:bottom w:val="single" w:sz="4" w:space="0" w:color="auto"/>
              <w:right w:val="nil"/>
            </w:tcBorders>
            <w:hideMark/>
          </w:tcPr>
          <w:p w14:paraId="2C4A2D93" w14:textId="77777777" w:rsidR="00790F03" w:rsidRPr="004015E6" w:rsidRDefault="00790F03">
            <w:pPr>
              <w:spacing w:after="0" w:line="240" w:lineRule="auto"/>
              <w:jc w:val="right"/>
              <w:rPr>
                <w:rFonts w:ascii="Times New Roman" w:hAnsi="Times New Roman"/>
                <w:lang w:eastAsia="en-US"/>
              </w:rPr>
            </w:pPr>
            <w:r w:rsidRPr="004015E6">
              <w:rPr>
                <w:rFonts w:ascii="Times New Roman" w:hAnsi="Times New Roman"/>
                <w:lang w:eastAsia="en-US"/>
              </w:rPr>
              <w:t>(17 204)</w:t>
            </w:r>
          </w:p>
        </w:tc>
        <w:tc>
          <w:tcPr>
            <w:tcW w:w="1361" w:type="dxa"/>
            <w:tcBorders>
              <w:top w:val="nil"/>
              <w:left w:val="nil"/>
              <w:bottom w:val="single" w:sz="4" w:space="0" w:color="auto"/>
              <w:right w:val="nil"/>
            </w:tcBorders>
            <w:hideMark/>
          </w:tcPr>
          <w:p w14:paraId="34C33C0A" w14:textId="77777777" w:rsidR="00790F03" w:rsidRPr="004015E6" w:rsidRDefault="00790F03">
            <w:pPr>
              <w:spacing w:after="0" w:line="240" w:lineRule="auto"/>
              <w:jc w:val="right"/>
              <w:rPr>
                <w:rFonts w:ascii="Times New Roman" w:hAnsi="Times New Roman"/>
                <w:lang w:eastAsia="en-US"/>
              </w:rPr>
            </w:pPr>
            <w:r w:rsidRPr="004015E6">
              <w:rPr>
                <w:rFonts w:ascii="Times New Roman" w:hAnsi="Times New Roman"/>
                <w:lang w:eastAsia="en-US"/>
              </w:rPr>
              <w:t>(67 737)</w:t>
            </w:r>
          </w:p>
        </w:tc>
        <w:tc>
          <w:tcPr>
            <w:tcW w:w="1134" w:type="dxa"/>
            <w:tcBorders>
              <w:top w:val="nil"/>
              <w:left w:val="nil"/>
              <w:bottom w:val="single" w:sz="4" w:space="0" w:color="auto"/>
              <w:right w:val="nil"/>
            </w:tcBorders>
            <w:hideMark/>
          </w:tcPr>
          <w:p w14:paraId="40E32B17" w14:textId="77777777" w:rsidR="00790F03" w:rsidRPr="004015E6" w:rsidRDefault="00790F03">
            <w:pPr>
              <w:spacing w:after="0" w:line="240" w:lineRule="auto"/>
              <w:jc w:val="right"/>
              <w:rPr>
                <w:rFonts w:ascii="Times New Roman" w:hAnsi="Times New Roman"/>
                <w:lang w:eastAsia="en-US"/>
              </w:rPr>
            </w:pPr>
            <w:r w:rsidRPr="004015E6">
              <w:rPr>
                <w:rFonts w:ascii="Times New Roman" w:hAnsi="Times New Roman"/>
                <w:lang w:eastAsia="en-US"/>
              </w:rPr>
              <w:t>12 436</w:t>
            </w:r>
          </w:p>
        </w:tc>
      </w:tr>
      <w:tr w:rsidR="00790F03" w:rsidRPr="004015E6" w14:paraId="35CBC05C" w14:textId="77777777" w:rsidTr="00790F03">
        <w:trPr>
          <w:trHeight w:val="262"/>
        </w:trPr>
        <w:tc>
          <w:tcPr>
            <w:tcW w:w="3317" w:type="dxa"/>
            <w:tcBorders>
              <w:top w:val="single" w:sz="4" w:space="0" w:color="auto"/>
              <w:left w:val="nil"/>
              <w:bottom w:val="single" w:sz="4" w:space="0" w:color="auto"/>
              <w:right w:val="nil"/>
            </w:tcBorders>
            <w:vAlign w:val="bottom"/>
            <w:hideMark/>
          </w:tcPr>
          <w:p w14:paraId="1BBF53AE" w14:textId="77777777" w:rsidR="00790F03" w:rsidRPr="004015E6" w:rsidRDefault="00790F03">
            <w:pPr>
              <w:widowControl w:val="0"/>
              <w:spacing w:after="0" w:line="240" w:lineRule="auto"/>
              <w:rPr>
                <w:rFonts w:ascii="Times New Roman" w:hAnsi="Times New Roman"/>
              </w:rPr>
            </w:pPr>
            <w:r w:rsidRPr="004015E6">
              <w:rPr>
                <w:rFonts w:ascii="Times New Roman" w:hAnsi="Times New Roman"/>
                <w:b/>
              </w:rPr>
              <w:t>Всього відстроченого податкового активу</w:t>
            </w:r>
          </w:p>
        </w:tc>
        <w:tc>
          <w:tcPr>
            <w:tcW w:w="1134" w:type="dxa"/>
            <w:tcBorders>
              <w:top w:val="single" w:sz="4" w:space="0" w:color="auto"/>
              <w:left w:val="nil"/>
              <w:bottom w:val="single" w:sz="4" w:space="0" w:color="auto"/>
              <w:right w:val="nil"/>
            </w:tcBorders>
            <w:hideMark/>
          </w:tcPr>
          <w:p w14:paraId="15F9FE2C" w14:textId="77777777" w:rsidR="00790F03" w:rsidRPr="004015E6" w:rsidRDefault="00790F03">
            <w:pPr>
              <w:spacing w:after="0" w:line="240" w:lineRule="auto"/>
              <w:jc w:val="right"/>
              <w:rPr>
                <w:rFonts w:ascii="Times New Roman" w:hAnsi="Times New Roman"/>
                <w:b/>
                <w:lang w:eastAsia="en-US"/>
              </w:rPr>
            </w:pPr>
            <w:r w:rsidRPr="004015E6">
              <w:rPr>
                <w:rFonts w:ascii="Times New Roman" w:hAnsi="Times New Roman"/>
                <w:b/>
                <w:lang w:eastAsia="en-US"/>
              </w:rPr>
              <w:t>170 210</w:t>
            </w:r>
          </w:p>
        </w:tc>
        <w:tc>
          <w:tcPr>
            <w:tcW w:w="935" w:type="dxa"/>
            <w:tcBorders>
              <w:top w:val="single" w:sz="4" w:space="0" w:color="auto"/>
              <w:left w:val="nil"/>
              <w:bottom w:val="single" w:sz="4" w:space="0" w:color="auto"/>
              <w:right w:val="nil"/>
            </w:tcBorders>
            <w:hideMark/>
          </w:tcPr>
          <w:p w14:paraId="3298AE29" w14:textId="77777777" w:rsidR="00790F03" w:rsidRPr="004015E6" w:rsidRDefault="00790F03">
            <w:pPr>
              <w:spacing w:after="0" w:line="240" w:lineRule="auto"/>
              <w:jc w:val="right"/>
              <w:rPr>
                <w:rFonts w:ascii="Times New Roman" w:hAnsi="Times New Roman"/>
                <w:b/>
                <w:lang w:eastAsia="en-US"/>
              </w:rPr>
            </w:pPr>
            <w:r w:rsidRPr="004015E6">
              <w:rPr>
                <w:rFonts w:ascii="Times New Roman" w:hAnsi="Times New Roman"/>
                <w:b/>
                <w:lang w:eastAsia="en-US"/>
              </w:rPr>
              <w:t>(72 833)</w:t>
            </w:r>
          </w:p>
        </w:tc>
        <w:tc>
          <w:tcPr>
            <w:tcW w:w="1531" w:type="dxa"/>
            <w:tcBorders>
              <w:top w:val="single" w:sz="4" w:space="0" w:color="auto"/>
              <w:left w:val="nil"/>
              <w:bottom w:val="single" w:sz="4" w:space="0" w:color="auto"/>
              <w:right w:val="nil"/>
            </w:tcBorders>
            <w:hideMark/>
          </w:tcPr>
          <w:p w14:paraId="265E1C02" w14:textId="77777777" w:rsidR="00790F03" w:rsidRPr="004015E6" w:rsidRDefault="00790F03">
            <w:pPr>
              <w:spacing w:after="0" w:line="240" w:lineRule="auto"/>
              <w:jc w:val="right"/>
              <w:rPr>
                <w:rFonts w:ascii="Times New Roman" w:hAnsi="Times New Roman"/>
                <w:b/>
                <w:lang w:eastAsia="en-US"/>
              </w:rPr>
            </w:pPr>
            <w:r w:rsidRPr="004015E6">
              <w:rPr>
                <w:rFonts w:ascii="Times New Roman" w:hAnsi="Times New Roman"/>
                <w:b/>
                <w:lang w:eastAsia="en-US"/>
              </w:rPr>
              <w:t>(17 204)</w:t>
            </w:r>
          </w:p>
        </w:tc>
        <w:tc>
          <w:tcPr>
            <w:tcW w:w="1361" w:type="dxa"/>
            <w:tcBorders>
              <w:top w:val="single" w:sz="4" w:space="0" w:color="auto"/>
              <w:left w:val="nil"/>
              <w:bottom w:val="single" w:sz="4" w:space="0" w:color="auto"/>
              <w:right w:val="nil"/>
            </w:tcBorders>
            <w:hideMark/>
          </w:tcPr>
          <w:p w14:paraId="03654CA6" w14:textId="77777777" w:rsidR="00790F03" w:rsidRPr="004015E6" w:rsidRDefault="00790F03">
            <w:pPr>
              <w:spacing w:after="0" w:line="240" w:lineRule="auto"/>
              <w:jc w:val="right"/>
              <w:rPr>
                <w:rFonts w:ascii="Times New Roman" w:hAnsi="Times New Roman"/>
                <w:b/>
                <w:lang w:eastAsia="en-US"/>
              </w:rPr>
            </w:pPr>
            <w:r w:rsidRPr="004015E6">
              <w:rPr>
                <w:rFonts w:ascii="Times New Roman" w:hAnsi="Times New Roman"/>
                <w:b/>
                <w:lang w:eastAsia="en-US"/>
              </w:rPr>
              <w:t>(67 737)</w:t>
            </w:r>
          </w:p>
        </w:tc>
        <w:tc>
          <w:tcPr>
            <w:tcW w:w="1134" w:type="dxa"/>
            <w:tcBorders>
              <w:top w:val="single" w:sz="4" w:space="0" w:color="auto"/>
              <w:left w:val="nil"/>
              <w:bottom w:val="single" w:sz="4" w:space="0" w:color="auto"/>
              <w:right w:val="nil"/>
            </w:tcBorders>
            <w:hideMark/>
          </w:tcPr>
          <w:p w14:paraId="603A4090" w14:textId="77777777" w:rsidR="00790F03" w:rsidRPr="004015E6" w:rsidRDefault="00790F03">
            <w:pPr>
              <w:spacing w:after="0" w:line="240" w:lineRule="auto"/>
              <w:jc w:val="right"/>
              <w:rPr>
                <w:rFonts w:ascii="Times New Roman" w:hAnsi="Times New Roman"/>
                <w:b/>
                <w:lang w:eastAsia="en-US"/>
              </w:rPr>
            </w:pPr>
            <w:r w:rsidRPr="004015E6">
              <w:rPr>
                <w:rFonts w:ascii="Times New Roman" w:hAnsi="Times New Roman"/>
                <w:b/>
                <w:lang w:eastAsia="en-US"/>
              </w:rPr>
              <w:t>12 436</w:t>
            </w:r>
          </w:p>
        </w:tc>
      </w:tr>
      <w:tr w:rsidR="00790F03" w:rsidRPr="004015E6" w14:paraId="514297ED" w14:textId="77777777" w:rsidTr="00790F03">
        <w:trPr>
          <w:trHeight w:val="262"/>
        </w:trPr>
        <w:tc>
          <w:tcPr>
            <w:tcW w:w="9412" w:type="dxa"/>
            <w:gridSpan w:val="6"/>
            <w:tcBorders>
              <w:top w:val="single" w:sz="4" w:space="0" w:color="auto"/>
              <w:left w:val="nil"/>
              <w:bottom w:val="nil"/>
              <w:right w:val="nil"/>
            </w:tcBorders>
            <w:vAlign w:val="bottom"/>
            <w:hideMark/>
          </w:tcPr>
          <w:p w14:paraId="649F6069" w14:textId="77777777" w:rsidR="00790F03" w:rsidRPr="004015E6" w:rsidRDefault="00790F03">
            <w:pPr>
              <w:widowControl w:val="0"/>
              <w:spacing w:after="0" w:line="240" w:lineRule="auto"/>
              <w:ind w:right="-3"/>
              <w:rPr>
                <w:rFonts w:ascii="Times New Roman" w:hAnsi="Times New Roman"/>
                <w:b/>
              </w:rPr>
            </w:pPr>
            <w:r w:rsidRPr="004015E6">
              <w:rPr>
                <w:rFonts w:ascii="Times New Roman" w:hAnsi="Times New Roman"/>
                <w:b/>
              </w:rPr>
              <w:t>Податковий ефект тимчасових різниць, які збільшують суму оподаткування</w:t>
            </w:r>
          </w:p>
        </w:tc>
      </w:tr>
    </w:tbl>
    <w:p w14:paraId="02CB3BA3" w14:textId="77777777" w:rsidR="00790F03" w:rsidRPr="004015E6" w:rsidRDefault="00790F03" w:rsidP="00790F03">
      <w:pPr>
        <w:widowControl w:val="0"/>
        <w:spacing w:after="0" w:line="240" w:lineRule="auto"/>
        <w:ind w:right="-3"/>
        <w:jc w:val="both"/>
        <w:rPr>
          <w:rFonts w:ascii="Times New Roman" w:hAnsi="Times New Roman"/>
          <w:b/>
        </w:rPr>
      </w:pPr>
    </w:p>
    <w:tbl>
      <w:tblPr>
        <w:tblW w:w="4854" w:type="pct"/>
        <w:tblCellMar>
          <w:left w:w="56" w:type="dxa"/>
          <w:right w:w="56" w:type="dxa"/>
        </w:tblCellMar>
        <w:tblLook w:val="0600" w:firstRow="0" w:lastRow="0" w:firstColumn="0" w:lastColumn="0" w:noHBand="1" w:noVBand="1"/>
      </w:tblPr>
      <w:tblGrid>
        <w:gridCol w:w="3646"/>
        <w:gridCol w:w="1293"/>
        <w:gridCol w:w="1126"/>
        <w:gridCol w:w="1730"/>
        <w:gridCol w:w="1389"/>
        <w:gridCol w:w="1262"/>
      </w:tblGrid>
      <w:tr w:rsidR="00790F03" w:rsidRPr="004015E6" w14:paraId="3444809C" w14:textId="77777777" w:rsidTr="00790F03">
        <w:tc>
          <w:tcPr>
            <w:tcW w:w="1745" w:type="pct"/>
            <w:tcBorders>
              <w:top w:val="nil"/>
              <w:left w:val="nil"/>
              <w:bottom w:val="single" w:sz="4" w:space="0" w:color="auto"/>
              <w:right w:val="nil"/>
            </w:tcBorders>
            <w:vAlign w:val="bottom"/>
            <w:hideMark/>
          </w:tcPr>
          <w:p w14:paraId="49BB9C34" w14:textId="77777777" w:rsidR="00790F03" w:rsidRPr="004015E6" w:rsidRDefault="00790F03">
            <w:pPr>
              <w:widowControl w:val="0"/>
              <w:spacing w:after="0" w:line="240" w:lineRule="auto"/>
              <w:jc w:val="both"/>
              <w:rPr>
                <w:rFonts w:ascii="Times New Roman" w:hAnsi="Times New Roman"/>
              </w:rPr>
            </w:pPr>
            <w:r w:rsidRPr="004015E6">
              <w:rPr>
                <w:rFonts w:ascii="Times New Roman" w:hAnsi="Times New Roman"/>
              </w:rPr>
              <w:t>Основні засоби</w:t>
            </w:r>
          </w:p>
        </w:tc>
        <w:tc>
          <w:tcPr>
            <w:tcW w:w="619" w:type="pct"/>
            <w:tcBorders>
              <w:top w:val="nil"/>
              <w:left w:val="nil"/>
              <w:bottom w:val="single" w:sz="4" w:space="0" w:color="auto"/>
              <w:right w:val="nil"/>
            </w:tcBorders>
            <w:hideMark/>
          </w:tcPr>
          <w:p w14:paraId="3D645561" w14:textId="77777777" w:rsidR="00790F03" w:rsidRPr="004015E6" w:rsidRDefault="00790F03">
            <w:pPr>
              <w:spacing w:after="0" w:line="240" w:lineRule="auto"/>
              <w:jc w:val="right"/>
              <w:rPr>
                <w:rFonts w:ascii="Times New Roman" w:hAnsi="Times New Roman"/>
                <w:lang w:eastAsia="en-US"/>
              </w:rPr>
            </w:pPr>
            <w:r w:rsidRPr="004015E6">
              <w:rPr>
                <w:rFonts w:ascii="Times New Roman" w:hAnsi="Times New Roman"/>
                <w:lang w:eastAsia="en-US"/>
              </w:rPr>
              <w:t>(476 312)</w:t>
            </w:r>
          </w:p>
        </w:tc>
        <w:tc>
          <w:tcPr>
            <w:tcW w:w="539" w:type="pct"/>
            <w:tcBorders>
              <w:top w:val="nil"/>
              <w:left w:val="nil"/>
              <w:bottom w:val="single" w:sz="4" w:space="0" w:color="auto"/>
              <w:right w:val="nil"/>
            </w:tcBorders>
            <w:hideMark/>
          </w:tcPr>
          <w:p w14:paraId="4D2C3697" w14:textId="77777777" w:rsidR="00790F03" w:rsidRPr="004015E6" w:rsidRDefault="00790F03">
            <w:pPr>
              <w:spacing w:after="0" w:line="240" w:lineRule="auto"/>
              <w:jc w:val="right"/>
              <w:rPr>
                <w:rFonts w:ascii="Times New Roman" w:hAnsi="Times New Roman"/>
                <w:lang w:eastAsia="en-US"/>
              </w:rPr>
            </w:pPr>
            <w:r w:rsidRPr="004015E6">
              <w:rPr>
                <w:rFonts w:ascii="Times New Roman" w:hAnsi="Times New Roman"/>
                <w:lang w:eastAsia="en-US"/>
              </w:rPr>
              <w:t>72 833</w:t>
            </w:r>
          </w:p>
        </w:tc>
        <w:tc>
          <w:tcPr>
            <w:tcW w:w="828" w:type="pct"/>
            <w:tcBorders>
              <w:top w:val="nil"/>
              <w:left w:val="nil"/>
              <w:bottom w:val="single" w:sz="4" w:space="0" w:color="auto"/>
              <w:right w:val="nil"/>
            </w:tcBorders>
            <w:hideMark/>
          </w:tcPr>
          <w:p w14:paraId="34371C38" w14:textId="77777777" w:rsidR="00790F03" w:rsidRPr="004015E6" w:rsidRDefault="00790F03">
            <w:pPr>
              <w:spacing w:after="0" w:line="240" w:lineRule="auto"/>
              <w:jc w:val="right"/>
              <w:rPr>
                <w:rFonts w:ascii="Times New Roman" w:hAnsi="Times New Roman"/>
                <w:lang w:eastAsia="en-US"/>
              </w:rPr>
            </w:pPr>
            <w:r w:rsidRPr="004015E6">
              <w:rPr>
                <w:rFonts w:ascii="Times New Roman" w:hAnsi="Times New Roman"/>
                <w:lang w:eastAsia="en-US"/>
              </w:rPr>
              <w:t>(51 082)</w:t>
            </w:r>
          </w:p>
        </w:tc>
        <w:tc>
          <w:tcPr>
            <w:tcW w:w="665" w:type="pct"/>
            <w:tcBorders>
              <w:top w:val="nil"/>
              <w:left w:val="nil"/>
              <w:bottom w:val="single" w:sz="4" w:space="0" w:color="auto"/>
              <w:right w:val="nil"/>
            </w:tcBorders>
            <w:hideMark/>
          </w:tcPr>
          <w:p w14:paraId="41425042" w14:textId="77777777" w:rsidR="00790F03" w:rsidRPr="004015E6" w:rsidRDefault="00790F03">
            <w:pPr>
              <w:spacing w:after="0" w:line="240" w:lineRule="auto"/>
              <w:jc w:val="right"/>
              <w:rPr>
                <w:rFonts w:ascii="Times New Roman" w:hAnsi="Times New Roman"/>
                <w:lang w:eastAsia="en-US"/>
              </w:rPr>
            </w:pPr>
            <w:r w:rsidRPr="004015E6">
              <w:rPr>
                <w:rFonts w:ascii="Times New Roman" w:hAnsi="Times New Roman"/>
                <w:lang w:eastAsia="en-US"/>
              </w:rPr>
              <w:t>62 013</w:t>
            </w:r>
          </w:p>
        </w:tc>
        <w:tc>
          <w:tcPr>
            <w:tcW w:w="605" w:type="pct"/>
            <w:tcBorders>
              <w:top w:val="nil"/>
              <w:left w:val="nil"/>
              <w:bottom w:val="single" w:sz="4" w:space="0" w:color="auto"/>
              <w:right w:val="nil"/>
            </w:tcBorders>
            <w:hideMark/>
          </w:tcPr>
          <w:p w14:paraId="280DCB7F" w14:textId="77777777" w:rsidR="00790F03" w:rsidRPr="004015E6" w:rsidRDefault="00790F03">
            <w:pPr>
              <w:spacing w:after="0" w:line="240" w:lineRule="auto"/>
              <w:jc w:val="right"/>
              <w:rPr>
                <w:rFonts w:ascii="Times New Roman" w:hAnsi="Times New Roman"/>
                <w:lang w:eastAsia="en-US"/>
              </w:rPr>
            </w:pPr>
            <w:r w:rsidRPr="004015E6">
              <w:rPr>
                <w:rFonts w:ascii="Times New Roman" w:hAnsi="Times New Roman"/>
                <w:lang w:eastAsia="en-US"/>
              </w:rPr>
              <w:t>(392 548)</w:t>
            </w:r>
          </w:p>
        </w:tc>
      </w:tr>
      <w:tr w:rsidR="00790F03" w:rsidRPr="004015E6" w14:paraId="2DCAB922" w14:textId="77777777" w:rsidTr="00790F03">
        <w:tc>
          <w:tcPr>
            <w:tcW w:w="1745" w:type="pct"/>
            <w:tcBorders>
              <w:top w:val="single" w:sz="4" w:space="0" w:color="auto"/>
              <w:left w:val="nil"/>
              <w:bottom w:val="single" w:sz="12" w:space="0" w:color="auto"/>
              <w:right w:val="nil"/>
            </w:tcBorders>
            <w:vAlign w:val="center"/>
            <w:hideMark/>
          </w:tcPr>
          <w:p w14:paraId="4306A05C" w14:textId="77777777" w:rsidR="00790F03" w:rsidRPr="004015E6" w:rsidRDefault="00790F03">
            <w:pPr>
              <w:widowControl w:val="0"/>
              <w:spacing w:after="0" w:line="240" w:lineRule="auto"/>
              <w:jc w:val="both"/>
              <w:rPr>
                <w:rFonts w:ascii="Times New Roman" w:hAnsi="Times New Roman"/>
              </w:rPr>
            </w:pPr>
            <w:r w:rsidRPr="004015E6">
              <w:rPr>
                <w:rFonts w:ascii="Times New Roman" w:hAnsi="Times New Roman"/>
                <w:b/>
              </w:rPr>
              <w:t>Всього відстроченого податкового зобов’язання</w:t>
            </w:r>
          </w:p>
        </w:tc>
        <w:tc>
          <w:tcPr>
            <w:tcW w:w="619" w:type="pct"/>
            <w:tcBorders>
              <w:top w:val="single" w:sz="4" w:space="0" w:color="auto"/>
              <w:left w:val="nil"/>
              <w:bottom w:val="single" w:sz="12" w:space="0" w:color="auto"/>
              <w:right w:val="nil"/>
            </w:tcBorders>
            <w:hideMark/>
          </w:tcPr>
          <w:p w14:paraId="7042D265" w14:textId="77777777" w:rsidR="00790F03" w:rsidRPr="004015E6" w:rsidRDefault="00790F03">
            <w:pPr>
              <w:spacing w:after="0" w:line="240" w:lineRule="auto"/>
              <w:jc w:val="right"/>
              <w:rPr>
                <w:rFonts w:ascii="Times New Roman" w:hAnsi="Times New Roman"/>
                <w:b/>
                <w:lang w:eastAsia="en-US"/>
              </w:rPr>
            </w:pPr>
            <w:r w:rsidRPr="004015E6">
              <w:rPr>
                <w:rFonts w:ascii="Times New Roman" w:hAnsi="Times New Roman"/>
                <w:b/>
                <w:lang w:eastAsia="en-US"/>
              </w:rPr>
              <w:t>(476 312)</w:t>
            </w:r>
          </w:p>
        </w:tc>
        <w:tc>
          <w:tcPr>
            <w:tcW w:w="539" w:type="pct"/>
            <w:tcBorders>
              <w:top w:val="single" w:sz="4" w:space="0" w:color="auto"/>
              <w:left w:val="nil"/>
              <w:bottom w:val="single" w:sz="12" w:space="0" w:color="auto"/>
              <w:right w:val="nil"/>
            </w:tcBorders>
            <w:hideMark/>
          </w:tcPr>
          <w:p w14:paraId="4E8E58E3" w14:textId="77777777" w:rsidR="00790F03" w:rsidRPr="004015E6" w:rsidRDefault="00790F03">
            <w:pPr>
              <w:spacing w:after="0" w:line="240" w:lineRule="auto"/>
              <w:jc w:val="right"/>
              <w:rPr>
                <w:rFonts w:ascii="Times New Roman" w:hAnsi="Times New Roman"/>
                <w:b/>
                <w:lang w:eastAsia="en-US"/>
              </w:rPr>
            </w:pPr>
            <w:r w:rsidRPr="004015E6">
              <w:rPr>
                <w:rFonts w:ascii="Times New Roman" w:hAnsi="Times New Roman"/>
                <w:b/>
                <w:lang w:eastAsia="en-US"/>
              </w:rPr>
              <w:t>72 833</w:t>
            </w:r>
          </w:p>
        </w:tc>
        <w:tc>
          <w:tcPr>
            <w:tcW w:w="828" w:type="pct"/>
            <w:tcBorders>
              <w:top w:val="single" w:sz="4" w:space="0" w:color="auto"/>
              <w:left w:val="nil"/>
              <w:bottom w:val="single" w:sz="12" w:space="0" w:color="auto"/>
              <w:right w:val="nil"/>
            </w:tcBorders>
            <w:hideMark/>
          </w:tcPr>
          <w:p w14:paraId="45F4E165" w14:textId="77777777" w:rsidR="00790F03" w:rsidRPr="004015E6" w:rsidRDefault="00790F03">
            <w:pPr>
              <w:widowControl w:val="0"/>
              <w:spacing w:after="0" w:line="240" w:lineRule="auto"/>
              <w:ind w:right="-3"/>
              <w:jc w:val="right"/>
              <w:rPr>
                <w:rFonts w:ascii="Times New Roman" w:hAnsi="Times New Roman"/>
                <w:b/>
                <w:lang w:eastAsia="en-US"/>
              </w:rPr>
            </w:pPr>
            <w:r w:rsidRPr="004015E6">
              <w:rPr>
                <w:rFonts w:ascii="Times New Roman" w:hAnsi="Times New Roman"/>
                <w:b/>
                <w:lang w:eastAsia="en-US"/>
              </w:rPr>
              <w:t>(51 082)</w:t>
            </w:r>
          </w:p>
        </w:tc>
        <w:tc>
          <w:tcPr>
            <w:tcW w:w="665" w:type="pct"/>
            <w:tcBorders>
              <w:top w:val="single" w:sz="4" w:space="0" w:color="auto"/>
              <w:left w:val="nil"/>
              <w:bottom w:val="single" w:sz="12" w:space="0" w:color="auto"/>
              <w:right w:val="nil"/>
            </w:tcBorders>
            <w:hideMark/>
          </w:tcPr>
          <w:p w14:paraId="5E77ACDE" w14:textId="77777777" w:rsidR="00790F03" w:rsidRPr="004015E6" w:rsidRDefault="00790F03">
            <w:pPr>
              <w:widowControl w:val="0"/>
              <w:spacing w:after="0" w:line="240" w:lineRule="auto"/>
              <w:ind w:right="-3"/>
              <w:jc w:val="right"/>
              <w:rPr>
                <w:rFonts w:ascii="Times New Roman" w:hAnsi="Times New Roman"/>
                <w:b/>
                <w:lang w:eastAsia="en-US"/>
              </w:rPr>
            </w:pPr>
            <w:r w:rsidRPr="004015E6">
              <w:rPr>
                <w:rFonts w:ascii="Times New Roman" w:hAnsi="Times New Roman"/>
                <w:b/>
                <w:lang w:eastAsia="en-US"/>
              </w:rPr>
              <w:t>62 013</w:t>
            </w:r>
          </w:p>
        </w:tc>
        <w:tc>
          <w:tcPr>
            <w:tcW w:w="605" w:type="pct"/>
            <w:tcBorders>
              <w:top w:val="single" w:sz="4" w:space="0" w:color="auto"/>
              <w:left w:val="nil"/>
              <w:bottom w:val="single" w:sz="12" w:space="0" w:color="auto"/>
              <w:right w:val="nil"/>
            </w:tcBorders>
            <w:hideMark/>
          </w:tcPr>
          <w:p w14:paraId="302F9DEF" w14:textId="77777777" w:rsidR="00790F03" w:rsidRPr="004015E6" w:rsidRDefault="00790F03">
            <w:pPr>
              <w:widowControl w:val="0"/>
              <w:spacing w:after="0" w:line="240" w:lineRule="auto"/>
              <w:ind w:right="-3"/>
              <w:jc w:val="right"/>
              <w:rPr>
                <w:rFonts w:ascii="Times New Roman" w:hAnsi="Times New Roman"/>
                <w:b/>
                <w:lang w:eastAsia="en-US"/>
              </w:rPr>
            </w:pPr>
            <w:r w:rsidRPr="004015E6">
              <w:rPr>
                <w:rFonts w:ascii="Times New Roman" w:hAnsi="Times New Roman"/>
                <w:b/>
                <w:lang w:eastAsia="en-US"/>
              </w:rPr>
              <w:t>(392 548)</w:t>
            </w:r>
          </w:p>
        </w:tc>
      </w:tr>
      <w:tr w:rsidR="00790F03" w:rsidRPr="004015E6" w14:paraId="1F7AAFBD" w14:textId="77777777" w:rsidTr="00790F03">
        <w:tc>
          <w:tcPr>
            <w:tcW w:w="1745" w:type="pct"/>
            <w:tcBorders>
              <w:top w:val="single" w:sz="12" w:space="0" w:color="auto"/>
              <w:left w:val="nil"/>
              <w:bottom w:val="single" w:sz="12" w:space="0" w:color="auto"/>
              <w:right w:val="nil"/>
            </w:tcBorders>
            <w:vAlign w:val="center"/>
            <w:hideMark/>
          </w:tcPr>
          <w:p w14:paraId="552D28FD" w14:textId="77777777" w:rsidR="00790F03" w:rsidRPr="004015E6" w:rsidRDefault="00790F03">
            <w:pPr>
              <w:widowControl w:val="0"/>
              <w:spacing w:after="0" w:line="240" w:lineRule="auto"/>
              <w:jc w:val="both"/>
              <w:rPr>
                <w:rFonts w:ascii="Times New Roman" w:hAnsi="Times New Roman"/>
              </w:rPr>
            </w:pPr>
            <w:r w:rsidRPr="004015E6">
              <w:rPr>
                <w:rFonts w:ascii="Times New Roman" w:hAnsi="Times New Roman"/>
                <w:b/>
              </w:rPr>
              <w:t>Визнаний відстрочений податковий актив (зобов’язання)</w:t>
            </w:r>
          </w:p>
        </w:tc>
        <w:tc>
          <w:tcPr>
            <w:tcW w:w="619" w:type="pct"/>
            <w:tcBorders>
              <w:top w:val="single" w:sz="12" w:space="0" w:color="auto"/>
              <w:left w:val="nil"/>
              <w:bottom w:val="single" w:sz="12" w:space="0" w:color="auto"/>
              <w:right w:val="nil"/>
            </w:tcBorders>
            <w:hideMark/>
          </w:tcPr>
          <w:p w14:paraId="408A515E" w14:textId="77777777" w:rsidR="00790F03" w:rsidRPr="004015E6" w:rsidRDefault="00790F03">
            <w:pPr>
              <w:spacing w:after="0" w:line="240" w:lineRule="auto"/>
              <w:jc w:val="right"/>
              <w:rPr>
                <w:rFonts w:ascii="Times New Roman" w:hAnsi="Times New Roman"/>
                <w:b/>
                <w:lang w:eastAsia="en-US"/>
              </w:rPr>
            </w:pPr>
            <w:r w:rsidRPr="004015E6">
              <w:rPr>
                <w:rFonts w:ascii="Times New Roman" w:hAnsi="Times New Roman"/>
                <w:b/>
                <w:lang w:eastAsia="en-US"/>
              </w:rPr>
              <w:t>(306 102)</w:t>
            </w:r>
          </w:p>
        </w:tc>
        <w:tc>
          <w:tcPr>
            <w:tcW w:w="539" w:type="pct"/>
            <w:tcBorders>
              <w:top w:val="single" w:sz="12" w:space="0" w:color="auto"/>
              <w:left w:val="nil"/>
              <w:bottom w:val="single" w:sz="12" w:space="0" w:color="auto"/>
              <w:right w:val="nil"/>
            </w:tcBorders>
            <w:hideMark/>
          </w:tcPr>
          <w:p w14:paraId="15606CBA" w14:textId="77777777" w:rsidR="00790F03" w:rsidRPr="004015E6" w:rsidRDefault="00790F03">
            <w:pPr>
              <w:spacing w:after="0" w:line="240" w:lineRule="auto"/>
              <w:jc w:val="right"/>
              <w:rPr>
                <w:rFonts w:ascii="Times New Roman" w:hAnsi="Times New Roman"/>
                <w:b/>
                <w:lang w:eastAsia="en-US"/>
              </w:rPr>
            </w:pPr>
            <w:r w:rsidRPr="004015E6">
              <w:rPr>
                <w:rFonts w:ascii="Times New Roman" w:hAnsi="Times New Roman"/>
                <w:b/>
                <w:lang w:eastAsia="en-US"/>
              </w:rPr>
              <w:t>-</w:t>
            </w:r>
          </w:p>
        </w:tc>
        <w:tc>
          <w:tcPr>
            <w:tcW w:w="828" w:type="pct"/>
            <w:tcBorders>
              <w:top w:val="single" w:sz="12" w:space="0" w:color="auto"/>
              <w:left w:val="nil"/>
              <w:bottom w:val="single" w:sz="12" w:space="0" w:color="auto"/>
              <w:right w:val="nil"/>
            </w:tcBorders>
            <w:hideMark/>
          </w:tcPr>
          <w:p w14:paraId="2F37CC6D" w14:textId="77777777" w:rsidR="00790F03" w:rsidRPr="004015E6" w:rsidRDefault="00790F03">
            <w:pPr>
              <w:spacing w:after="0" w:line="240" w:lineRule="auto"/>
              <w:jc w:val="right"/>
              <w:rPr>
                <w:rFonts w:ascii="Times New Roman" w:hAnsi="Times New Roman"/>
                <w:b/>
                <w:lang w:eastAsia="en-US"/>
              </w:rPr>
            </w:pPr>
            <w:r w:rsidRPr="004015E6">
              <w:rPr>
                <w:rFonts w:ascii="Times New Roman" w:hAnsi="Times New Roman"/>
                <w:b/>
                <w:lang w:eastAsia="en-US"/>
              </w:rPr>
              <w:t>(68 286)</w:t>
            </w:r>
          </w:p>
        </w:tc>
        <w:tc>
          <w:tcPr>
            <w:tcW w:w="665" w:type="pct"/>
            <w:tcBorders>
              <w:top w:val="single" w:sz="12" w:space="0" w:color="auto"/>
              <w:left w:val="nil"/>
              <w:bottom w:val="single" w:sz="12" w:space="0" w:color="auto"/>
              <w:right w:val="nil"/>
            </w:tcBorders>
            <w:hideMark/>
          </w:tcPr>
          <w:p w14:paraId="0AAA3590" w14:textId="77777777" w:rsidR="00790F03" w:rsidRPr="004015E6" w:rsidRDefault="00790F03">
            <w:pPr>
              <w:spacing w:after="0" w:line="240" w:lineRule="auto"/>
              <w:jc w:val="right"/>
              <w:rPr>
                <w:rFonts w:ascii="Times New Roman" w:hAnsi="Times New Roman"/>
                <w:b/>
                <w:lang w:eastAsia="en-US"/>
              </w:rPr>
            </w:pPr>
            <w:r w:rsidRPr="004015E6">
              <w:rPr>
                <w:rFonts w:ascii="Times New Roman" w:hAnsi="Times New Roman"/>
                <w:b/>
                <w:lang w:eastAsia="en-US"/>
              </w:rPr>
              <w:t>(5 724)</w:t>
            </w:r>
          </w:p>
        </w:tc>
        <w:tc>
          <w:tcPr>
            <w:tcW w:w="605" w:type="pct"/>
            <w:tcBorders>
              <w:top w:val="single" w:sz="12" w:space="0" w:color="auto"/>
              <w:left w:val="nil"/>
              <w:bottom w:val="single" w:sz="12" w:space="0" w:color="auto"/>
              <w:right w:val="nil"/>
            </w:tcBorders>
            <w:hideMark/>
          </w:tcPr>
          <w:p w14:paraId="3ED57F1F" w14:textId="77777777" w:rsidR="00790F03" w:rsidRPr="004015E6" w:rsidRDefault="00790F03">
            <w:pPr>
              <w:spacing w:after="0" w:line="240" w:lineRule="auto"/>
              <w:jc w:val="right"/>
              <w:rPr>
                <w:rFonts w:ascii="Times New Roman" w:hAnsi="Times New Roman"/>
                <w:b/>
                <w:lang w:eastAsia="en-US"/>
              </w:rPr>
            </w:pPr>
            <w:r w:rsidRPr="004015E6">
              <w:rPr>
                <w:rFonts w:ascii="Times New Roman" w:hAnsi="Times New Roman"/>
                <w:b/>
                <w:lang w:eastAsia="en-US"/>
              </w:rPr>
              <w:t>(380 112)</w:t>
            </w:r>
          </w:p>
        </w:tc>
      </w:tr>
    </w:tbl>
    <w:p w14:paraId="40B4B995" w14:textId="77777777" w:rsidR="00790F03" w:rsidRPr="004015E6" w:rsidRDefault="00790F03" w:rsidP="00790F03">
      <w:pPr>
        <w:spacing w:after="100" w:line="240" w:lineRule="auto"/>
        <w:jc w:val="both"/>
        <w:rPr>
          <w:rFonts w:ascii="Times New Roman" w:hAnsi="Times New Roman"/>
        </w:rPr>
      </w:pPr>
      <w:r w:rsidRPr="004015E6">
        <w:rPr>
          <w:rFonts w:ascii="Times New Roman" w:hAnsi="Times New Roman"/>
        </w:rPr>
        <w:t>Далі представлені відстрочені податкові зобов’язання та активи, відображені у звіті про фінансовий стан станом на 31 грудня 2018 року:</w:t>
      </w:r>
    </w:p>
    <w:p w14:paraId="70404D63" w14:textId="77777777" w:rsidR="00790F03" w:rsidRPr="004015E6" w:rsidRDefault="00790F03" w:rsidP="00790F03">
      <w:pPr>
        <w:spacing w:after="100" w:line="240" w:lineRule="auto"/>
        <w:jc w:val="both"/>
        <w:rPr>
          <w:rFonts w:ascii="Times New Roman" w:hAnsi="Times New Roman"/>
        </w:rPr>
      </w:pPr>
    </w:p>
    <w:tbl>
      <w:tblPr>
        <w:tblW w:w="9405" w:type="dxa"/>
        <w:tblLayout w:type="fixed"/>
        <w:tblCellMar>
          <w:left w:w="56" w:type="dxa"/>
          <w:right w:w="56" w:type="dxa"/>
        </w:tblCellMar>
        <w:tblLook w:val="04A0" w:firstRow="1" w:lastRow="0" w:firstColumn="1" w:lastColumn="0" w:noHBand="0" w:noVBand="1"/>
      </w:tblPr>
      <w:tblGrid>
        <w:gridCol w:w="3315"/>
        <w:gridCol w:w="1077"/>
        <w:gridCol w:w="990"/>
        <w:gridCol w:w="1530"/>
        <w:gridCol w:w="1360"/>
        <w:gridCol w:w="1133"/>
      </w:tblGrid>
      <w:tr w:rsidR="00790F03" w:rsidRPr="004015E6" w14:paraId="01330C93" w14:textId="77777777" w:rsidTr="00790F03">
        <w:trPr>
          <w:trHeight w:val="368"/>
        </w:trPr>
        <w:tc>
          <w:tcPr>
            <w:tcW w:w="3317" w:type="dxa"/>
            <w:tcBorders>
              <w:top w:val="nil"/>
              <w:left w:val="nil"/>
              <w:bottom w:val="single" w:sz="4" w:space="0" w:color="auto"/>
              <w:right w:val="nil"/>
            </w:tcBorders>
            <w:vAlign w:val="bottom"/>
          </w:tcPr>
          <w:p w14:paraId="6DE5BB02" w14:textId="77777777" w:rsidR="00790F03" w:rsidRPr="004015E6" w:rsidRDefault="00790F03">
            <w:pPr>
              <w:widowControl w:val="0"/>
              <w:spacing w:after="0" w:line="240" w:lineRule="auto"/>
              <w:ind w:left="86"/>
              <w:jc w:val="both"/>
              <w:rPr>
                <w:rFonts w:ascii="Times New Roman" w:hAnsi="Times New Roman"/>
                <w:i/>
              </w:rPr>
            </w:pPr>
          </w:p>
          <w:p w14:paraId="2144393C" w14:textId="77777777" w:rsidR="00790F03" w:rsidRPr="004015E6" w:rsidRDefault="00790F03">
            <w:pPr>
              <w:widowControl w:val="0"/>
              <w:spacing w:after="0" w:line="240" w:lineRule="auto"/>
              <w:ind w:left="86"/>
              <w:jc w:val="both"/>
              <w:rPr>
                <w:rFonts w:ascii="Times New Roman" w:hAnsi="Times New Roman"/>
                <w:i/>
              </w:rPr>
            </w:pPr>
          </w:p>
          <w:p w14:paraId="51546FDD" w14:textId="77777777" w:rsidR="00790F03" w:rsidRPr="004015E6" w:rsidRDefault="00790F03">
            <w:pPr>
              <w:widowControl w:val="0"/>
              <w:spacing w:after="0" w:line="240" w:lineRule="auto"/>
              <w:ind w:left="86"/>
              <w:jc w:val="both"/>
              <w:rPr>
                <w:rFonts w:ascii="Times New Roman" w:hAnsi="Times New Roman"/>
                <w:i/>
              </w:rPr>
            </w:pPr>
            <w:r w:rsidRPr="004015E6">
              <w:rPr>
                <w:rFonts w:ascii="Times New Roman" w:hAnsi="Times New Roman"/>
                <w:i/>
              </w:rPr>
              <w:t>У тисячах гривень</w:t>
            </w:r>
          </w:p>
        </w:tc>
        <w:tc>
          <w:tcPr>
            <w:tcW w:w="1078" w:type="dxa"/>
            <w:tcBorders>
              <w:top w:val="nil"/>
              <w:left w:val="nil"/>
              <w:bottom w:val="single" w:sz="4" w:space="0" w:color="auto"/>
              <w:right w:val="nil"/>
            </w:tcBorders>
            <w:vAlign w:val="bottom"/>
            <w:hideMark/>
          </w:tcPr>
          <w:p w14:paraId="2F544C8D" w14:textId="77777777" w:rsidR="00790F03" w:rsidRPr="004015E6" w:rsidRDefault="00790F03">
            <w:pPr>
              <w:widowControl w:val="0"/>
              <w:spacing w:after="0" w:line="240" w:lineRule="auto"/>
              <w:ind w:right="-3"/>
              <w:jc w:val="center"/>
              <w:rPr>
                <w:rFonts w:ascii="Times New Roman" w:hAnsi="Times New Roman"/>
                <w:b/>
              </w:rPr>
            </w:pPr>
            <w:r w:rsidRPr="004015E6">
              <w:rPr>
                <w:rFonts w:ascii="Times New Roman" w:hAnsi="Times New Roman"/>
                <w:b/>
              </w:rPr>
              <w:t>1 січня</w:t>
            </w:r>
          </w:p>
          <w:p w14:paraId="500979D7" w14:textId="77777777" w:rsidR="00790F03" w:rsidRPr="004015E6" w:rsidRDefault="00790F03">
            <w:pPr>
              <w:widowControl w:val="0"/>
              <w:spacing w:after="0" w:line="240" w:lineRule="auto"/>
              <w:ind w:right="-3"/>
              <w:jc w:val="center"/>
              <w:rPr>
                <w:rFonts w:ascii="Times New Roman" w:hAnsi="Times New Roman"/>
                <w:b/>
              </w:rPr>
            </w:pPr>
            <w:r w:rsidRPr="004015E6">
              <w:rPr>
                <w:rFonts w:ascii="Times New Roman" w:hAnsi="Times New Roman"/>
                <w:b/>
              </w:rPr>
              <w:t>2018 р</w:t>
            </w:r>
          </w:p>
        </w:tc>
        <w:tc>
          <w:tcPr>
            <w:tcW w:w="991" w:type="dxa"/>
            <w:tcBorders>
              <w:top w:val="nil"/>
              <w:left w:val="nil"/>
              <w:bottom w:val="single" w:sz="4" w:space="0" w:color="auto"/>
              <w:right w:val="nil"/>
            </w:tcBorders>
            <w:vAlign w:val="bottom"/>
            <w:hideMark/>
          </w:tcPr>
          <w:p w14:paraId="169404ED" w14:textId="77777777" w:rsidR="00790F03" w:rsidRPr="004015E6" w:rsidRDefault="00790F03">
            <w:pPr>
              <w:widowControl w:val="0"/>
              <w:spacing w:after="0" w:line="240" w:lineRule="auto"/>
              <w:ind w:right="-3"/>
              <w:rPr>
                <w:rFonts w:ascii="Times New Roman" w:hAnsi="Times New Roman"/>
                <w:b/>
              </w:rPr>
            </w:pPr>
            <w:r w:rsidRPr="004015E6">
              <w:rPr>
                <w:rFonts w:ascii="Times New Roman" w:hAnsi="Times New Roman"/>
                <w:b/>
              </w:rPr>
              <w:t>Взаємо-залік з ВПЗ/ВПА</w:t>
            </w:r>
          </w:p>
        </w:tc>
        <w:tc>
          <w:tcPr>
            <w:tcW w:w="1531" w:type="dxa"/>
            <w:tcBorders>
              <w:top w:val="nil"/>
              <w:left w:val="nil"/>
              <w:bottom w:val="single" w:sz="4" w:space="0" w:color="auto"/>
              <w:right w:val="nil"/>
            </w:tcBorders>
            <w:vAlign w:val="bottom"/>
            <w:hideMark/>
          </w:tcPr>
          <w:p w14:paraId="478DA714" w14:textId="77777777" w:rsidR="00790F03" w:rsidRPr="004015E6" w:rsidRDefault="00790F03">
            <w:pPr>
              <w:widowControl w:val="0"/>
              <w:spacing w:after="0" w:line="240" w:lineRule="auto"/>
              <w:ind w:right="-3"/>
              <w:jc w:val="center"/>
              <w:rPr>
                <w:rFonts w:ascii="Times New Roman" w:hAnsi="Times New Roman"/>
                <w:b/>
              </w:rPr>
            </w:pPr>
            <w:r w:rsidRPr="004015E6">
              <w:rPr>
                <w:rFonts w:ascii="Times New Roman" w:hAnsi="Times New Roman"/>
                <w:b/>
              </w:rPr>
              <w:t>(Віднесено)/ кредитовано на фінансовий результат</w:t>
            </w:r>
          </w:p>
        </w:tc>
        <w:tc>
          <w:tcPr>
            <w:tcW w:w="1361" w:type="dxa"/>
            <w:tcBorders>
              <w:top w:val="nil"/>
              <w:left w:val="nil"/>
              <w:bottom w:val="single" w:sz="4" w:space="0" w:color="auto"/>
              <w:right w:val="nil"/>
            </w:tcBorders>
            <w:vAlign w:val="bottom"/>
            <w:hideMark/>
          </w:tcPr>
          <w:p w14:paraId="204F7FD6" w14:textId="77777777" w:rsidR="00790F03" w:rsidRPr="004015E6" w:rsidRDefault="00790F03">
            <w:pPr>
              <w:widowControl w:val="0"/>
              <w:spacing w:after="0" w:line="240" w:lineRule="auto"/>
              <w:ind w:right="-3"/>
              <w:jc w:val="center"/>
              <w:rPr>
                <w:rFonts w:ascii="Times New Roman" w:hAnsi="Times New Roman"/>
                <w:b/>
              </w:rPr>
            </w:pPr>
            <w:r w:rsidRPr="004015E6">
              <w:rPr>
                <w:rFonts w:ascii="Times New Roman" w:hAnsi="Times New Roman"/>
                <w:b/>
              </w:rPr>
              <w:t>(Віднесено)/                       кредитовано в капітал</w:t>
            </w:r>
          </w:p>
        </w:tc>
        <w:tc>
          <w:tcPr>
            <w:tcW w:w="1134" w:type="dxa"/>
            <w:tcBorders>
              <w:top w:val="nil"/>
              <w:left w:val="nil"/>
              <w:bottom w:val="single" w:sz="4" w:space="0" w:color="auto"/>
              <w:right w:val="nil"/>
            </w:tcBorders>
            <w:vAlign w:val="bottom"/>
            <w:hideMark/>
          </w:tcPr>
          <w:p w14:paraId="24E7F8DB" w14:textId="77777777" w:rsidR="00790F03" w:rsidRPr="004015E6" w:rsidRDefault="00790F03">
            <w:pPr>
              <w:widowControl w:val="0"/>
              <w:spacing w:after="0" w:line="240" w:lineRule="auto"/>
              <w:ind w:right="-3"/>
              <w:jc w:val="center"/>
              <w:rPr>
                <w:rFonts w:ascii="Times New Roman" w:hAnsi="Times New Roman"/>
                <w:b/>
              </w:rPr>
            </w:pPr>
            <w:r w:rsidRPr="004015E6">
              <w:rPr>
                <w:rFonts w:ascii="Times New Roman" w:hAnsi="Times New Roman"/>
                <w:b/>
              </w:rPr>
              <w:t>31 грудня</w:t>
            </w:r>
          </w:p>
          <w:p w14:paraId="7242A14D" w14:textId="77777777" w:rsidR="00790F03" w:rsidRPr="004015E6" w:rsidRDefault="00790F03">
            <w:pPr>
              <w:widowControl w:val="0"/>
              <w:spacing w:after="0" w:line="240" w:lineRule="auto"/>
              <w:ind w:right="-3"/>
              <w:jc w:val="center"/>
              <w:rPr>
                <w:rFonts w:ascii="Times New Roman" w:hAnsi="Times New Roman"/>
                <w:b/>
              </w:rPr>
            </w:pPr>
            <w:r w:rsidRPr="004015E6">
              <w:rPr>
                <w:rFonts w:ascii="Times New Roman" w:hAnsi="Times New Roman"/>
                <w:b/>
              </w:rPr>
              <w:t>2018 р</w:t>
            </w:r>
          </w:p>
        </w:tc>
      </w:tr>
      <w:tr w:rsidR="00790F03" w:rsidRPr="004015E6" w14:paraId="1B9B8B79" w14:textId="77777777" w:rsidTr="00790F03">
        <w:trPr>
          <w:trHeight w:val="80"/>
        </w:trPr>
        <w:tc>
          <w:tcPr>
            <w:tcW w:w="9412" w:type="dxa"/>
            <w:gridSpan w:val="6"/>
            <w:vAlign w:val="bottom"/>
          </w:tcPr>
          <w:p w14:paraId="1E7611C9" w14:textId="77777777" w:rsidR="00790F03" w:rsidRPr="004015E6" w:rsidRDefault="00790F03">
            <w:pPr>
              <w:widowControl w:val="0"/>
              <w:spacing w:after="0" w:line="240" w:lineRule="auto"/>
              <w:ind w:right="-3"/>
              <w:jc w:val="both"/>
              <w:rPr>
                <w:rFonts w:ascii="Times New Roman" w:hAnsi="Times New Roman"/>
                <w:b/>
              </w:rPr>
            </w:pPr>
            <w:r w:rsidRPr="004015E6">
              <w:rPr>
                <w:rFonts w:ascii="Times New Roman" w:hAnsi="Times New Roman"/>
                <w:b/>
              </w:rPr>
              <w:t>Податковий ефект тимчасових різниць, які зменшують суму оподаткування</w:t>
            </w:r>
          </w:p>
          <w:p w14:paraId="32951035" w14:textId="77777777" w:rsidR="00790F03" w:rsidRPr="004015E6" w:rsidRDefault="00790F03">
            <w:pPr>
              <w:widowControl w:val="0"/>
              <w:spacing w:after="0" w:line="240" w:lineRule="auto"/>
              <w:ind w:right="-3"/>
              <w:jc w:val="both"/>
              <w:rPr>
                <w:rFonts w:ascii="Times New Roman" w:hAnsi="Times New Roman"/>
                <w:b/>
              </w:rPr>
            </w:pPr>
          </w:p>
        </w:tc>
      </w:tr>
      <w:tr w:rsidR="00790F03" w:rsidRPr="004015E6" w14:paraId="15E2CD7C" w14:textId="77777777" w:rsidTr="00790F03">
        <w:tc>
          <w:tcPr>
            <w:tcW w:w="3317" w:type="dxa"/>
            <w:tcBorders>
              <w:top w:val="nil"/>
              <w:left w:val="nil"/>
              <w:bottom w:val="single" w:sz="4" w:space="0" w:color="auto"/>
              <w:right w:val="nil"/>
            </w:tcBorders>
            <w:vAlign w:val="center"/>
            <w:hideMark/>
          </w:tcPr>
          <w:p w14:paraId="3942645B" w14:textId="77777777" w:rsidR="00790F03" w:rsidRPr="004015E6" w:rsidRDefault="00790F03">
            <w:pPr>
              <w:widowControl w:val="0"/>
              <w:spacing w:after="0" w:line="240" w:lineRule="auto"/>
              <w:rPr>
                <w:rFonts w:ascii="Times New Roman" w:hAnsi="Times New Roman"/>
              </w:rPr>
            </w:pPr>
            <w:r w:rsidRPr="004015E6">
              <w:rPr>
                <w:rFonts w:ascii="Times New Roman" w:hAnsi="Times New Roman"/>
              </w:rPr>
              <w:t>Інші відстрочені податкові активи</w:t>
            </w:r>
          </w:p>
        </w:tc>
        <w:tc>
          <w:tcPr>
            <w:tcW w:w="1078" w:type="dxa"/>
            <w:tcBorders>
              <w:top w:val="nil"/>
              <w:left w:val="nil"/>
              <w:bottom w:val="single" w:sz="4" w:space="0" w:color="auto"/>
              <w:right w:val="nil"/>
            </w:tcBorders>
            <w:hideMark/>
          </w:tcPr>
          <w:p w14:paraId="4310CC84" w14:textId="77777777" w:rsidR="00790F03" w:rsidRPr="004015E6" w:rsidRDefault="00790F03">
            <w:pPr>
              <w:spacing w:after="0" w:line="240" w:lineRule="auto"/>
              <w:jc w:val="right"/>
              <w:rPr>
                <w:rFonts w:ascii="Times New Roman" w:hAnsi="Times New Roman"/>
                <w:lang w:eastAsia="en-US"/>
              </w:rPr>
            </w:pPr>
            <w:r w:rsidRPr="004015E6">
              <w:rPr>
                <w:rFonts w:ascii="Times New Roman" w:hAnsi="Times New Roman"/>
                <w:lang w:eastAsia="en-US"/>
              </w:rPr>
              <w:t>485 944</w:t>
            </w:r>
          </w:p>
        </w:tc>
        <w:tc>
          <w:tcPr>
            <w:tcW w:w="991" w:type="dxa"/>
            <w:tcBorders>
              <w:top w:val="nil"/>
              <w:left w:val="nil"/>
              <w:bottom w:val="single" w:sz="4" w:space="0" w:color="auto"/>
              <w:right w:val="nil"/>
            </w:tcBorders>
            <w:hideMark/>
          </w:tcPr>
          <w:p w14:paraId="7682B0D4" w14:textId="77777777" w:rsidR="00790F03" w:rsidRPr="004015E6" w:rsidRDefault="00790F03">
            <w:pPr>
              <w:spacing w:after="0" w:line="240" w:lineRule="auto"/>
              <w:jc w:val="right"/>
              <w:rPr>
                <w:rFonts w:ascii="Times New Roman" w:hAnsi="Times New Roman"/>
                <w:lang w:eastAsia="en-US"/>
              </w:rPr>
            </w:pPr>
            <w:r w:rsidRPr="004015E6">
              <w:rPr>
                <w:rFonts w:ascii="Times New Roman" w:hAnsi="Times New Roman"/>
                <w:lang w:eastAsia="en-US"/>
              </w:rPr>
              <w:t>(41 148)</w:t>
            </w:r>
          </w:p>
        </w:tc>
        <w:tc>
          <w:tcPr>
            <w:tcW w:w="1531" w:type="dxa"/>
            <w:tcBorders>
              <w:top w:val="nil"/>
              <w:left w:val="nil"/>
              <w:bottom w:val="single" w:sz="4" w:space="0" w:color="auto"/>
              <w:right w:val="nil"/>
            </w:tcBorders>
            <w:hideMark/>
          </w:tcPr>
          <w:p w14:paraId="0EC69CCB" w14:textId="77777777" w:rsidR="00790F03" w:rsidRPr="004015E6" w:rsidRDefault="00790F03">
            <w:pPr>
              <w:spacing w:after="0" w:line="240" w:lineRule="auto"/>
              <w:jc w:val="right"/>
              <w:rPr>
                <w:rFonts w:ascii="Times New Roman" w:hAnsi="Times New Roman"/>
                <w:lang w:eastAsia="en-US"/>
              </w:rPr>
            </w:pPr>
            <w:r w:rsidRPr="004015E6">
              <w:rPr>
                <w:rFonts w:ascii="Times New Roman" w:hAnsi="Times New Roman"/>
                <w:lang w:eastAsia="en-US"/>
              </w:rPr>
              <w:t>(279 756)</w:t>
            </w:r>
          </w:p>
        </w:tc>
        <w:tc>
          <w:tcPr>
            <w:tcW w:w="1361" w:type="dxa"/>
            <w:tcBorders>
              <w:top w:val="nil"/>
              <w:left w:val="nil"/>
              <w:bottom w:val="single" w:sz="4" w:space="0" w:color="auto"/>
              <w:right w:val="nil"/>
            </w:tcBorders>
            <w:hideMark/>
          </w:tcPr>
          <w:p w14:paraId="7479E13F" w14:textId="77777777" w:rsidR="00790F03" w:rsidRPr="004015E6" w:rsidRDefault="00790F03">
            <w:pPr>
              <w:spacing w:after="0" w:line="240" w:lineRule="auto"/>
              <w:jc w:val="right"/>
              <w:rPr>
                <w:rFonts w:ascii="Times New Roman" w:hAnsi="Times New Roman"/>
                <w:lang w:eastAsia="en-US"/>
              </w:rPr>
            </w:pPr>
            <w:r w:rsidRPr="004015E6">
              <w:rPr>
                <w:rFonts w:ascii="Times New Roman" w:hAnsi="Times New Roman"/>
                <w:lang w:eastAsia="en-US"/>
              </w:rPr>
              <w:t>5 170</w:t>
            </w:r>
          </w:p>
        </w:tc>
        <w:tc>
          <w:tcPr>
            <w:tcW w:w="1134" w:type="dxa"/>
            <w:tcBorders>
              <w:top w:val="nil"/>
              <w:left w:val="nil"/>
              <w:bottom w:val="single" w:sz="4" w:space="0" w:color="auto"/>
              <w:right w:val="nil"/>
            </w:tcBorders>
            <w:hideMark/>
          </w:tcPr>
          <w:p w14:paraId="02C3355C" w14:textId="77777777" w:rsidR="00790F03" w:rsidRPr="004015E6" w:rsidRDefault="00790F03">
            <w:pPr>
              <w:spacing w:after="0" w:line="240" w:lineRule="auto"/>
              <w:jc w:val="right"/>
              <w:rPr>
                <w:rFonts w:ascii="Times New Roman" w:hAnsi="Times New Roman"/>
                <w:lang w:eastAsia="en-US"/>
              </w:rPr>
            </w:pPr>
            <w:r w:rsidRPr="004015E6">
              <w:rPr>
                <w:rFonts w:ascii="Times New Roman" w:hAnsi="Times New Roman"/>
                <w:lang w:eastAsia="en-US"/>
              </w:rPr>
              <w:t>170 210</w:t>
            </w:r>
          </w:p>
        </w:tc>
      </w:tr>
      <w:tr w:rsidR="00790F03" w:rsidRPr="004015E6" w14:paraId="3682778F" w14:textId="77777777" w:rsidTr="00790F03">
        <w:trPr>
          <w:trHeight w:val="262"/>
        </w:trPr>
        <w:tc>
          <w:tcPr>
            <w:tcW w:w="3317" w:type="dxa"/>
            <w:tcBorders>
              <w:top w:val="single" w:sz="4" w:space="0" w:color="auto"/>
              <w:left w:val="nil"/>
              <w:bottom w:val="single" w:sz="4" w:space="0" w:color="auto"/>
              <w:right w:val="nil"/>
            </w:tcBorders>
            <w:vAlign w:val="bottom"/>
            <w:hideMark/>
          </w:tcPr>
          <w:p w14:paraId="38F1D754" w14:textId="77777777" w:rsidR="00790F03" w:rsidRPr="004015E6" w:rsidRDefault="00790F03">
            <w:pPr>
              <w:widowControl w:val="0"/>
              <w:spacing w:after="0" w:line="240" w:lineRule="auto"/>
              <w:rPr>
                <w:rFonts w:ascii="Times New Roman" w:hAnsi="Times New Roman"/>
              </w:rPr>
            </w:pPr>
            <w:r w:rsidRPr="004015E6">
              <w:rPr>
                <w:rFonts w:ascii="Times New Roman" w:hAnsi="Times New Roman"/>
                <w:b/>
              </w:rPr>
              <w:lastRenderedPageBreak/>
              <w:t>Всього відстроченого податкового активу</w:t>
            </w:r>
          </w:p>
        </w:tc>
        <w:tc>
          <w:tcPr>
            <w:tcW w:w="1078" w:type="dxa"/>
            <w:tcBorders>
              <w:top w:val="single" w:sz="4" w:space="0" w:color="auto"/>
              <w:left w:val="nil"/>
              <w:bottom w:val="single" w:sz="4" w:space="0" w:color="auto"/>
              <w:right w:val="nil"/>
            </w:tcBorders>
            <w:hideMark/>
          </w:tcPr>
          <w:p w14:paraId="30DE94B9" w14:textId="77777777" w:rsidR="00790F03" w:rsidRPr="004015E6" w:rsidRDefault="00790F03">
            <w:pPr>
              <w:spacing w:after="0" w:line="240" w:lineRule="auto"/>
              <w:jc w:val="right"/>
              <w:rPr>
                <w:rFonts w:ascii="Times New Roman" w:hAnsi="Times New Roman"/>
                <w:b/>
                <w:lang w:eastAsia="en-US"/>
              </w:rPr>
            </w:pPr>
            <w:r w:rsidRPr="004015E6">
              <w:rPr>
                <w:rFonts w:ascii="Times New Roman" w:hAnsi="Times New Roman"/>
                <w:b/>
                <w:lang w:eastAsia="en-US"/>
              </w:rPr>
              <w:t>485 944</w:t>
            </w:r>
          </w:p>
        </w:tc>
        <w:tc>
          <w:tcPr>
            <w:tcW w:w="991" w:type="dxa"/>
            <w:tcBorders>
              <w:top w:val="single" w:sz="4" w:space="0" w:color="auto"/>
              <w:left w:val="nil"/>
              <w:bottom w:val="single" w:sz="4" w:space="0" w:color="auto"/>
              <w:right w:val="nil"/>
            </w:tcBorders>
            <w:hideMark/>
          </w:tcPr>
          <w:p w14:paraId="65FC4390" w14:textId="77777777" w:rsidR="00790F03" w:rsidRPr="004015E6" w:rsidRDefault="00790F03">
            <w:pPr>
              <w:spacing w:after="0" w:line="240" w:lineRule="auto"/>
              <w:jc w:val="right"/>
              <w:rPr>
                <w:rFonts w:ascii="Times New Roman" w:hAnsi="Times New Roman"/>
                <w:b/>
                <w:lang w:eastAsia="en-US"/>
              </w:rPr>
            </w:pPr>
            <w:r w:rsidRPr="004015E6">
              <w:rPr>
                <w:rFonts w:ascii="Times New Roman" w:hAnsi="Times New Roman"/>
                <w:b/>
                <w:lang w:eastAsia="en-US"/>
              </w:rPr>
              <w:t>(41 148)</w:t>
            </w:r>
          </w:p>
        </w:tc>
        <w:tc>
          <w:tcPr>
            <w:tcW w:w="1531" w:type="dxa"/>
            <w:tcBorders>
              <w:top w:val="single" w:sz="4" w:space="0" w:color="auto"/>
              <w:left w:val="nil"/>
              <w:bottom w:val="single" w:sz="4" w:space="0" w:color="auto"/>
              <w:right w:val="nil"/>
            </w:tcBorders>
            <w:hideMark/>
          </w:tcPr>
          <w:p w14:paraId="19B8DAA9" w14:textId="77777777" w:rsidR="00790F03" w:rsidRPr="004015E6" w:rsidRDefault="00790F03">
            <w:pPr>
              <w:spacing w:after="0" w:line="240" w:lineRule="auto"/>
              <w:jc w:val="right"/>
              <w:rPr>
                <w:rFonts w:ascii="Times New Roman" w:hAnsi="Times New Roman"/>
                <w:b/>
                <w:lang w:eastAsia="en-US"/>
              </w:rPr>
            </w:pPr>
            <w:r w:rsidRPr="004015E6">
              <w:rPr>
                <w:rFonts w:ascii="Times New Roman" w:hAnsi="Times New Roman"/>
                <w:b/>
                <w:lang w:eastAsia="en-US"/>
              </w:rPr>
              <w:t>(279 756)</w:t>
            </w:r>
          </w:p>
        </w:tc>
        <w:tc>
          <w:tcPr>
            <w:tcW w:w="1361" w:type="dxa"/>
            <w:tcBorders>
              <w:top w:val="single" w:sz="4" w:space="0" w:color="auto"/>
              <w:left w:val="nil"/>
              <w:bottom w:val="single" w:sz="4" w:space="0" w:color="auto"/>
              <w:right w:val="nil"/>
            </w:tcBorders>
            <w:hideMark/>
          </w:tcPr>
          <w:p w14:paraId="63A935B9" w14:textId="77777777" w:rsidR="00790F03" w:rsidRPr="004015E6" w:rsidRDefault="00790F03">
            <w:pPr>
              <w:spacing w:after="0" w:line="240" w:lineRule="auto"/>
              <w:jc w:val="right"/>
              <w:rPr>
                <w:rFonts w:ascii="Times New Roman" w:hAnsi="Times New Roman"/>
                <w:b/>
                <w:lang w:eastAsia="en-US"/>
              </w:rPr>
            </w:pPr>
            <w:r w:rsidRPr="004015E6">
              <w:rPr>
                <w:rFonts w:ascii="Times New Roman" w:hAnsi="Times New Roman"/>
                <w:b/>
                <w:lang w:eastAsia="en-US"/>
              </w:rPr>
              <w:t>5 170</w:t>
            </w:r>
          </w:p>
        </w:tc>
        <w:tc>
          <w:tcPr>
            <w:tcW w:w="1134" w:type="dxa"/>
            <w:tcBorders>
              <w:top w:val="single" w:sz="4" w:space="0" w:color="auto"/>
              <w:left w:val="nil"/>
              <w:bottom w:val="single" w:sz="4" w:space="0" w:color="auto"/>
              <w:right w:val="nil"/>
            </w:tcBorders>
            <w:hideMark/>
          </w:tcPr>
          <w:p w14:paraId="6D7EDA1D" w14:textId="77777777" w:rsidR="00790F03" w:rsidRPr="004015E6" w:rsidRDefault="00790F03">
            <w:pPr>
              <w:spacing w:after="0" w:line="240" w:lineRule="auto"/>
              <w:jc w:val="right"/>
              <w:rPr>
                <w:rFonts w:ascii="Times New Roman" w:hAnsi="Times New Roman"/>
                <w:b/>
                <w:lang w:eastAsia="en-US"/>
              </w:rPr>
            </w:pPr>
            <w:r w:rsidRPr="004015E6">
              <w:rPr>
                <w:rFonts w:ascii="Times New Roman" w:hAnsi="Times New Roman"/>
                <w:b/>
                <w:lang w:eastAsia="en-US"/>
              </w:rPr>
              <w:t>170 210</w:t>
            </w:r>
          </w:p>
        </w:tc>
      </w:tr>
      <w:tr w:rsidR="00790F03" w:rsidRPr="004015E6" w14:paraId="705D0020" w14:textId="77777777" w:rsidTr="00790F03">
        <w:trPr>
          <w:trHeight w:val="262"/>
        </w:trPr>
        <w:tc>
          <w:tcPr>
            <w:tcW w:w="9412" w:type="dxa"/>
            <w:gridSpan w:val="6"/>
            <w:tcBorders>
              <w:top w:val="single" w:sz="4" w:space="0" w:color="auto"/>
              <w:left w:val="nil"/>
              <w:bottom w:val="nil"/>
              <w:right w:val="nil"/>
            </w:tcBorders>
            <w:vAlign w:val="bottom"/>
            <w:hideMark/>
          </w:tcPr>
          <w:p w14:paraId="46316784" w14:textId="77777777" w:rsidR="00790F03" w:rsidRPr="004015E6" w:rsidRDefault="00790F03">
            <w:pPr>
              <w:widowControl w:val="0"/>
              <w:spacing w:after="0" w:line="240" w:lineRule="auto"/>
              <w:ind w:right="-3"/>
              <w:rPr>
                <w:rFonts w:ascii="Times New Roman" w:hAnsi="Times New Roman"/>
                <w:b/>
              </w:rPr>
            </w:pPr>
            <w:r w:rsidRPr="004015E6">
              <w:rPr>
                <w:rFonts w:ascii="Times New Roman" w:hAnsi="Times New Roman"/>
                <w:b/>
              </w:rPr>
              <w:t>Податковий ефект тимчасових різниць, які збільшують суму оподаткування</w:t>
            </w:r>
          </w:p>
        </w:tc>
      </w:tr>
    </w:tbl>
    <w:p w14:paraId="3ADACF46" w14:textId="77777777" w:rsidR="00790F03" w:rsidRPr="004015E6" w:rsidRDefault="00790F03" w:rsidP="00790F03">
      <w:pPr>
        <w:widowControl w:val="0"/>
        <w:spacing w:after="0" w:line="240" w:lineRule="auto"/>
        <w:ind w:right="-3"/>
        <w:jc w:val="both"/>
        <w:rPr>
          <w:rFonts w:ascii="Times New Roman" w:hAnsi="Times New Roman"/>
          <w:b/>
        </w:rPr>
      </w:pPr>
    </w:p>
    <w:tbl>
      <w:tblPr>
        <w:tblW w:w="4854" w:type="pct"/>
        <w:tblCellMar>
          <w:left w:w="56" w:type="dxa"/>
          <w:right w:w="56" w:type="dxa"/>
        </w:tblCellMar>
        <w:tblLook w:val="0600" w:firstRow="0" w:lastRow="0" w:firstColumn="0" w:lastColumn="0" w:noHBand="1" w:noVBand="1"/>
      </w:tblPr>
      <w:tblGrid>
        <w:gridCol w:w="3645"/>
        <w:gridCol w:w="1292"/>
        <w:gridCol w:w="1126"/>
        <w:gridCol w:w="1730"/>
        <w:gridCol w:w="1389"/>
        <w:gridCol w:w="1264"/>
      </w:tblGrid>
      <w:tr w:rsidR="00790F03" w:rsidRPr="004015E6" w14:paraId="08AF246B" w14:textId="77777777" w:rsidTr="00790F03">
        <w:tc>
          <w:tcPr>
            <w:tcW w:w="1744" w:type="pct"/>
            <w:tcBorders>
              <w:top w:val="nil"/>
              <w:left w:val="nil"/>
              <w:bottom w:val="single" w:sz="4" w:space="0" w:color="auto"/>
              <w:right w:val="nil"/>
            </w:tcBorders>
            <w:vAlign w:val="bottom"/>
            <w:hideMark/>
          </w:tcPr>
          <w:p w14:paraId="774E8FCF" w14:textId="77777777" w:rsidR="00790F03" w:rsidRPr="004015E6" w:rsidRDefault="00790F03">
            <w:pPr>
              <w:widowControl w:val="0"/>
              <w:spacing w:after="0" w:line="240" w:lineRule="auto"/>
              <w:jc w:val="both"/>
              <w:rPr>
                <w:rFonts w:ascii="Times New Roman" w:hAnsi="Times New Roman"/>
              </w:rPr>
            </w:pPr>
            <w:r w:rsidRPr="004015E6">
              <w:rPr>
                <w:rFonts w:ascii="Times New Roman" w:hAnsi="Times New Roman"/>
              </w:rPr>
              <w:t>Основні засоби</w:t>
            </w:r>
          </w:p>
        </w:tc>
        <w:tc>
          <w:tcPr>
            <w:tcW w:w="618" w:type="pct"/>
            <w:tcBorders>
              <w:top w:val="nil"/>
              <w:left w:val="nil"/>
              <w:bottom w:val="single" w:sz="4" w:space="0" w:color="auto"/>
              <w:right w:val="nil"/>
            </w:tcBorders>
            <w:hideMark/>
          </w:tcPr>
          <w:p w14:paraId="1BF0012C" w14:textId="77777777" w:rsidR="00790F03" w:rsidRPr="004015E6" w:rsidRDefault="00790F03">
            <w:pPr>
              <w:spacing w:after="0" w:line="240" w:lineRule="auto"/>
              <w:jc w:val="right"/>
              <w:rPr>
                <w:rFonts w:ascii="Times New Roman" w:hAnsi="Times New Roman"/>
                <w:lang w:eastAsia="en-US"/>
              </w:rPr>
            </w:pPr>
            <w:r w:rsidRPr="004015E6">
              <w:rPr>
                <w:rFonts w:ascii="Times New Roman" w:hAnsi="Times New Roman"/>
                <w:lang w:eastAsia="en-GB"/>
              </w:rPr>
              <w:t>(512 290)</w:t>
            </w:r>
          </w:p>
        </w:tc>
        <w:tc>
          <w:tcPr>
            <w:tcW w:w="539" w:type="pct"/>
            <w:tcBorders>
              <w:top w:val="nil"/>
              <w:left w:val="nil"/>
              <w:bottom w:val="single" w:sz="4" w:space="0" w:color="auto"/>
              <w:right w:val="nil"/>
            </w:tcBorders>
            <w:hideMark/>
          </w:tcPr>
          <w:p w14:paraId="6169A9F5" w14:textId="77777777" w:rsidR="00790F03" w:rsidRPr="004015E6" w:rsidRDefault="00790F03">
            <w:pPr>
              <w:spacing w:after="0" w:line="240" w:lineRule="auto"/>
              <w:jc w:val="right"/>
              <w:rPr>
                <w:rFonts w:ascii="Times New Roman" w:hAnsi="Times New Roman"/>
                <w:lang w:eastAsia="en-US"/>
              </w:rPr>
            </w:pPr>
            <w:r w:rsidRPr="004015E6">
              <w:rPr>
                <w:rFonts w:ascii="Times New Roman" w:hAnsi="Times New Roman"/>
                <w:lang w:eastAsia="en-GB"/>
              </w:rPr>
              <w:t>41 148</w:t>
            </w:r>
          </w:p>
        </w:tc>
        <w:tc>
          <w:tcPr>
            <w:tcW w:w="828" w:type="pct"/>
            <w:tcBorders>
              <w:top w:val="nil"/>
              <w:left w:val="nil"/>
              <w:bottom w:val="single" w:sz="4" w:space="0" w:color="auto"/>
              <w:right w:val="nil"/>
            </w:tcBorders>
            <w:hideMark/>
          </w:tcPr>
          <w:p w14:paraId="2DAA05F4" w14:textId="77777777" w:rsidR="00790F03" w:rsidRPr="004015E6" w:rsidRDefault="00790F03">
            <w:pPr>
              <w:spacing w:after="0" w:line="240" w:lineRule="auto"/>
              <w:jc w:val="right"/>
              <w:rPr>
                <w:rFonts w:ascii="Times New Roman" w:hAnsi="Times New Roman"/>
                <w:lang w:eastAsia="en-US"/>
              </w:rPr>
            </w:pPr>
            <w:r w:rsidRPr="004015E6">
              <w:rPr>
                <w:rFonts w:ascii="Times New Roman" w:hAnsi="Times New Roman"/>
                <w:lang w:eastAsia="en-GB"/>
              </w:rPr>
              <w:t>(5 170)</w:t>
            </w:r>
          </w:p>
        </w:tc>
        <w:tc>
          <w:tcPr>
            <w:tcW w:w="665" w:type="pct"/>
            <w:tcBorders>
              <w:top w:val="nil"/>
              <w:left w:val="nil"/>
              <w:bottom w:val="single" w:sz="4" w:space="0" w:color="auto"/>
              <w:right w:val="nil"/>
            </w:tcBorders>
            <w:hideMark/>
          </w:tcPr>
          <w:p w14:paraId="6EB33555" w14:textId="77777777" w:rsidR="00790F03" w:rsidRPr="004015E6" w:rsidRDefault="00790F03">
            <w:pPr>
              <w:spacing w:after="0" w:line="240" w:lineRule="auto"/>
              <w:jc w:val="right"/>
              <w:rPr>
                <w:rFonts w:ascii="Times New Roman" w:hAnsi="Times New Roman"/>
                <w:lang w:eastAsia="en-US"/>
              </w:rPr>
            </w:pPr>
            <w:r w:rsidRPr="004015E6">
              <w:rPr>
                <w:rFonts w:ascii="Times New Roman" w:hAnsi="Times New Roman"/>
                <w:lang w:eastAsia="en-US"/>
              </w:rPr>
              <w:t>-</w:t>
            </w:r>
          </w:p>
        </w:tc>
        <w:tc>
          <w:tcPr>
            <w:tcW w:w="605" w:type="pct"/>
            <w:tcBorders>
              <w:top w:val="nil"/>
              <w:left w:val="nil"/>
              <w:bottom w:val="single" w:sz="4" w:space="0" w:color="auto"/>
              <w:right w:val="nil"/>
            </w:tcBorders>
            <w:hideMark/>
          </w:tcPr>
          <w:p w14:paraId="6C11F9F5" w14:textId="77777777" w:rsidR="00790F03" w:rsidRPr="004015E6" w:rsidRDefault="00790F03">
            <w:pPr>
              <w:spacing w:after="0" w:line="240" w:lineRule="auto"/>
              <w:jc w:val="right"/>
              <w:rPr>
                <w:rFonts w:ascii="Times New Roman" w:hAnsi="Times New Roman"/>
                <w:lang w:eastAsia="en-US"/>
              </w:rPr>
            </w:pPr>
            <w:r w:rsidRPr="004015E6">
              <w:rPr>
                <w:rFonts w:ascii="Times New Roman" w:hAnsi="Times New Roman"/>
                <w:lang w:eastAsia="en-GB"/>
              </w:rPr>
              <w:t>(476 312)</w:t>
            </w:r>
          </w:p>
        </w:tc>
      </w:tr>
      <w:tr w:rsidR="00790F03" w:rsidRPr="004015E6" w14:paraId="3329A8E8" w14:textId="77777777" w:rsidTr="00790F03">
        <w:tc>
          <w:tcPr>
            <w:tcW w:w="1744" w:type="pct"/>
            <w:tcBorders>
              <w:top w:val="single" w:sz="4" w:space="0" w:color="auto"/>
              <w:left w:val="nil"/>
              <w:bottom w:val="single" w:sz="12" w:space="0" w:color="auto"/>
              <w:right w:val="nil"/>
            </w:tcBorders>
            <w:vAlign w:val="center"/>
            <w:hideMark/>
          </w:tcPr>
          <w:p w14:paraId="4214CC73" w14:textId="77777777" w:rsidR="00790F03" w:rsidRPr="004015E6" w:rsidRDefault="00790F03">
            <w:pPr>
              <w:widowControl w:val="0"/>
              <w:spacing w:after="0" w:line="240" w:lineRule="auto"/>
              <w:jc w:val="both"/>
              <w:rPr>
                <w:rFonts w:ascii="Times New Roman" w:hAnsi="Times New Roman"/>
              </w:rPr>
            </w:pPr>
            <w:r w:rsidRPr="004015E6">
              <w:rPr>
                <w:rFonts w:ascii="Times New Roman" w:hAnsi="Times New Roman"/>
                <w:b/>
              </w:rPr>
              <w:t>Всього відстроченого податкового зобов’язання</w:t>
            </w:r>
          </w:p>
        </w:tc>
        <w:tc>
          <w:tcPr>
            <w:tcW w:w="618" w:type="pct"/>
            <w:tcBorders>
              <w:top w:val="single" w:sz="4" w:space="0" w:color="auto"/>
              <w:left w:val="nil"/>
              <w:bottom w:val="single" w:sz="12" w:space="0" w:color="auto"/>
              <w:right w:val="nil"/>
            </w:tcBorders>
            <w:hideMark/>
          </w:tcPr>
          <w:p w14:paraId="32F43EBB" w14:textId="77777777" w:rsidR="00790F03" w:rsidRPr="004015E6" w:rsidRDefault="00790F03">
            <w:pPr>
              <w:spacing w:after="0" w:line="240" w:lineRule="auto"/>
              <w:jc w:val="right"/>
              <w:rPr>
                <w:rFonts w:ascii="Times New Roman" w:hAnsi="Times New Roman"/>
                <w:b/>
                <w:lang w:eastAsia="en-US"/>
              </w:rPr>
            </w:pPr>
            <w:r w:rsidRPr="004015E6">
              <w:rPr>
                <w:rFonts w:ascii="Times New Roman" w:hAnsi="Times New Roman"/>
                <w:b/>
                <w:lang w:eastAsia="en-GB"/>
              </w:rPr>
              <w:t>(512 290)</w:t>
            </w:r>
          </w:p>
        </w:tc>
        <w:tc>
          <w:tcPr>
            <w:tcW w:w="539" w:type="pct"/>
            <w:tcBorders>
              <w:top w:val="single" w:sz="4" w:space="0" w:color="auto"/>
              <w:left w:val="nil"/>
              <w:bottom w:val="single" w:sz="12" w:space="0" w:color="auto"/>
              <w:right w:val="nil"/>
            </w:tcBorders>
            <w:hideMark/>
          </w:tcPr>
          <w:p w14:paraId="5F175570" w14:textId="77777777" w:rsidR="00790F03" w:rsidRPr="004015E6" w:rsidRDefault="00790F03">
            <w:pPr>
              <w:spacing w:after="0" w:line="240" w:lineRule="auto"/>
              <w:jc w:val="right"/>
              <w:rPr>
                <w:rFonts w:ascii="Times New Roman" w:hAnsi="Times New Roman"/>
                <w:b/>
                <w:lang w:eastAsia="en-US"/>
              </w:rPr>
            </w:pPr>
            <w:r w:rsidRPr="004015E6">
              <w:rPr>
                <w:rFonts w:ascii="Times New Roman" w:hAnsi="Times New Roman"/>
                <w:b/>
                <w:lang w:eastAsia="en-GB"/>
              </w:rPr>
              <w:t>41 148</w:t>
            </w:r>
          </w:p>
        </w:tc>
        <w:tc>
          <w:tcPr>
            <w:tcW w:w="828" w:type="pct"/>
            <w:tcBorders>
              <w:top w:val="single" w:sz="4" w:space="0" w:color="auto"/>
              <w:left w:val="nil"/>
              <w:bottom w:val="single" w:sz="12" w:space="0" w:color="auto"/>
              <w:right w:val="nil"/>
            </w:tcBorders>
            <w:hideMark/>
          </w:tcPr>
          <w:p w14:paraId="1D358ACC" w14:textId="77777777" w:rsidR="00790F03" w:rsidRPr="004015E6" w:rsidRDefault="00790F03">
            <w:pPr>
              <w:widowControl w:val="0"/>
              <w:spacing w:after="0" w:line="240" w:lineRule="auto"/>
              <w:ind w:right="-3"/>
              <w:jc w:val="right"/>
              <w:rPr>
                <w:rFonts w:ascii="Times New Roman" w:hAnsi="Times New Roman"/>
                <w:b/>
                <w:lang w:eastAsia="en-US"/>
              </w:rPr>
            </w:pPr>
            <w:r w:rsidRPr="004015E6">
              <w:rPr>
                <w:rFonts w:ascii="Times New Roman" w:hAnsi="Times New Roman"/>
                <w:b/>
                <w:lang w:eastAsia="en-GB"/>
              </w:rPr>
              <w:t>(5 170)</w:t>
            </w:r>
          </w:p>
        </w:tc>
        <w:tc>
          <w:tcPr>
            <w:tcW w:w="665" w:type="pct"/>
            <w:tcBorders>
              <w:top w:val="single" w:sz="4" w:space="0" w:color="auto"/>
              <w:left w:val="nil"/>
              <w:bottom w:val="single" w:sz="12" w:space="0" w:color="auto"/>
              <w:right w:val="nil"/>
            </w:tcBorders>
            <w:hideMark/>
          </w:tcPr>
          <w:p w14:paraId="2A1A772C" w14:textId="77777777" w:rsidR="00790F03" w:rsidRPr="004015E6" w:rsidRDefault="00790F03">
            <w:pPr>
              <w:widowControl w:val="0"/>
              <w:spacing w:after="0" w:line="240" w:lineRule="auto"/>
              <w:ind w:right="-3"/>
              <w:jc w:val="right"/>
              <w:rPr>
                <w:rFonts w:ascii="Times New Roman" w:hAnsi="Times New Roman"/>
                <w:b/>
                <w:lang w:eastAsia="en-US"/>
              </w:rPr>
            </w:pPr>
            <w:r w:rsidRPr="004015E6">
              <w:rPr>
                <w:rFonts w:ascii="Times New Roman" w:hAnsi="Times New Roman"/>
                <w:b/>
                <w:lang w:eastAsia="en-US"/>
              </w:rPr>
              <w:t>-</w:t>
            </w:r>
          </w:p>
        </w:tc>
        <w:tc>
          <w:tcPr>
            <w:tcW w:w="605" w:type="pct"/>
            <w:tcBorders>
              <w:top w:val="single" w:sz="4" w:space="0" w:color="auto"/>
              <w:left w:val="nil"/>
              <w:bottom w:val="single" w:sz="12" w:space="0" w:color="auto"/>
              <w:right w:val="nil"/>
            </w:tcBorders>
            <w:hideMark/>
          </w:tcPr>
          <w:p w14:paraId="545A9C43" w14:textId="77777777" w:rsidR="00790F03" w:rsidRPr="004015E6" w:rsidRDefault="00790F03">
            <w:pPr>
              <w:widowControl w:val="0"/>
              <w:spacing w:after="0" w:line="240" w:lineRule="auto"/>
              <w:ind w:right="-3"/>
              <w:jc w:val="right"/>
              <w:rPr>
                <w:rFonts w:ascii="Times New Roman" w:hAnsi="Times New Roman"/>
                <w:b/>
                <w:lang w:eastAsia="en-US"/>
              </w:rPr>
            </w:pPr>
            <w:r w:rsidRPr="004015E6">
              <w:rPr>
                <w:rFonts w:ascii="Times New Roman" w:hAnsi="Times New Roman"/>
                <w:b/>
                <w:lang w:eastAsia="en-GB"/>
              </w:rPr>
              <w:t>(476 312)</w:t>
            </w:r>
          </w:p>
        </w:tc>
      </w:tr>
      <w:tr w:rsidR="00790F03" w:rsidRPr="004015E6" w14:paraId="170C1BCE" w14:textId="77777777" w:rsidTr="00790F03">
        <w:tc>
          <w:tcPr>
            <w:tcW w:w="1744" w:type="pct"/>
            <w:tcBorders>
              <w:top w:val="single" w:sz="12" w:space="0" w:color="auto"/>
              <w:left w:val="nil"/>
              <w:bottom w:val="single" w:sz="12" w:space="0" w:color="auto"/>
              <w:right w:val="nil"/>
            </w:tcBorders>
            <w:vAlign w:val="center"/>
            <w:hideMark/>
          </w:tcPr>
          <w:p w14:paraId="60419BB4" w14:textId="77777777" w:rsidR="00790F03" w:rsidRPr="004015E6" w:rsidRDefault="00790F03">
            <w:pPr>
              <w:widowControl w:val="0"/>
              <w:spacing w:after="0" w:line="240" w:lineRule="auto"/>
              <w:jc w:val="both"/>
              <w:rPr>
                <w:rFonts w:ascii="Times New Roman" w:hAnsi="Times New Roman"/>
              </w:rPr>
            </w:pPr>
            <w:r w:rsidRPr="004015E6">
              <w:rPr>
                <w:rFonts w:ascii="Times New Roman" w:hAnsi="Times New Roman"/>
                <w:b/>
              </w:rPr>
              <w:t>Визнаний відстрочений податковий актив (зобов’язання)</w:t>
            </w:r>
          </w:p>
        </w:tc>
        <w:tc>
          <w:tcPr>
            <w:tcW w:w="618" w:type="pct"/>
            <w:tcBorders>
              <w:top w:val="single" w:sz="12" w:space="0" w:color="auto"/>
              <w:left w:val="nil"/>
              <w:bottom w:val="single" w:sz="12" w:space="0" w:color="auto"/>
              <w:right w:val="nil"/>
            </w:tcBorders>
            <w:hideMark/>
          </w:tcPr>
          <w:p w14:paraId="4FFF36E9" w14:textId="77777777" w:rsidR="00790F03" w:rsidRPr="004015E6" w:rsidRDefault="00790F03">
            <w:pPr>
              <w:spacing w:after="0" w:line="240" w:lineRule="auto"/>
              <w:jc w:val="right"/>
              <w:rPr>
                <w:rFonts w:ascii="Times New Roman" w:hAnsi="Times New Roman"/>
                <w:b/>
                <w:lang w:eastAsia="en-US"/>
              </w:rPr>
            </w:pPr>
            <w:r w:rsidRPr="004015E6">
              <w:rPr>
                <w:rFonts w:ascii="Times New Roman" w:hAnsi="Times New Roman"/>
                <w:b/>
                <w:lang w:eastAsia="en-GB"/>
              </w:rPr>
              <w:t>(26 346)</w:t>
            </w:r>
          </w:p>
        </w:tc>
        <w:tc>
          <w:tcPr>
            <w:tcW w:w="539" w:type="pct"/>
            <w:tcBorders>
              <w:top w:val="single" w:sz="12" w:space="0" w:color="auto"/>
              <w:left w:val="nil"/>
              <w:bottom w:val="single" w:sz="12" w:space="0" w:color="auto"/>
              <w:right w:val="nil"/>
            </w:tcBorders>
            <w:hideMark/>
          </w:tcPr>
          <w:p w14:paraId="0CEA5F6A" w14:textId="77777777" w:rsidR="00790F03" w:rsidRPr="004015E6" w:rsidRDefault="00790F03">
            <w:pPr>
              <w:spacing w:after="0" w:line="240" w:lineRule="auto"/>
              <w:jc w:val="right"/>
              <w:rPr>
                <w:rFonts w:ascii="Times New Roman" w:hAnsi="Times New Roman"/>
                <w:b/>
                <w:lang w:eastAsia="en-US"/>
              </w:rPr>
            </w:pPr>
            <w:r w:rsidRPr="004015E6">
              <w:rPr>
                <w:rFonts w:ascii="Times New Roman" w:hAnsi="Times New Roman"/>
                <w:b/>
                <w:lang w:eastAsia="en-GB"/>
              </w:rPr>
              <w:t>-</w:t>
            </w:r>
          </w:p>
        </w:tc>
        <w:tc>
          <w:tcPr>
            <w:tcW w:w="828" w:type="pct"/>
            <w:tcBorders>
              <w:top w:val="single" w:sz="12" w:space="0" w:color="auto"/>
              <w:left w:val="nil"/>
              <w:bottom w:val="single" w:sz="12" w:space="0" w:color="auto"/>
              <w:right w:val="nil"/>
            </w:tcBorders>
            <w:hideMark/>
          </w:tcPr>
          <w:p w14:paraId="165B2606" w14:textId="77777777" w:rsidR="00790F03" w:rsidRPr="004015E6" w:rsidRDefault="00790F03">
            <w:pPr>
              <w:spacing w:after="0" w:line="240" w:lineRule="auto"/>
              <w:jc w:val="right"/>
              <w:rPr>
                <w:rFonts w:ascii="Times New Roman" w:hAnsi="Times New Roman"/>
                <w:b/>
                <w:lang w:eastAsia="en-US"/>
              </w:rPr>
            </w:pPr>
            <w:r w:rsidRPr="004015E6">
              <w:rPr>
                <w:rFonts w:ascii="Times New Roman" w:hAnsi="Times New Roman"/>
                <w:b/>
                <w:lang w:eastAsia="en-GB"/>
              </w:rPr>
              <w:t>(284 926)</w:t>
            </w:r>
          </w:p>
        </w:tc>
        <w:tc>
          <w:tcPr>
            <w:tcW w:w="665" w:type="pct"/>
            <w:tcBorders>
              <w:top w:val="single" w:sz="12" w:space="0" w:color="auto"/>
              <w:left w:val="nil"/>
              <w:bottom w:val="single" w:sz="12" w:space="0" w:color="auto"/>
              <w:right w:val="nil"/>
            </w:tcBorders>
            <w:hideMark/>
          </w:tcPr>
          <w:p w14:paraId="41CE76B7" w14:textId="77777777" w:rsidR="00790F03" w:rsidRPr="004015E6" w:rsidRDefault="00790F03">
            <w:pPr>
              <w:spacing w:after="0" w:line="240" w:lineRule="auto"/>
              <w:jc w:val="right"/>
              <w:rPr>
                <w:rFonts w:ascii="Times New Roman" w:hAnsi="Times New Roman"/>
                <w:b/>
                <w:lang w:eastAsia="en-US"/>
              </w:rPr>
            </w:pPr>
            <w:r w:rsidRPr="004015E6">
              <w:rPr>
                <w:rFonts w:ascii="Times New Roman" w:hAnsi="Times New Roman"/>
                <w:b/>
                <w:lang w:eastAsia="en-GB"/>
              </w:rPr>
              <w:t>5 170</w:t>
            </w:r>
          </w:p>
        </w:tc>
        <w:tc>
          <w:tcPr>
            <w:tcW w:w="605" w:type="pct"/>
            <w:tcBorders>
              <w:top w:val="single" w:sz="12" w:space="0" w:color="auto"/>
              <w:left w:val="nil"/>
              <w:bottom w:val="single" w:sz="12" w:space="0" w:color="auto"/>
              <w:right w:val="nil"/>
            </w:tcBorders>
            <w:hideMark/>
          </w:tcPr>
          <w:p w14:paraId="28AD2FB6" w14:textId="77777777" w:rsidR="00790F03" w:rsidRPr="004015E6" w:rsidRDefault="00790F03">
            <w:pPr>
              <w:spacing w:after="0" w:line="240" w:lineRule="auto"/>
              <w:jc w:val="right"/>
              <w:rPr>
                <w:rFonts w:ascii="Times New Roman" w:hAnsi="Times New Roman"/>
                <w:b/>
                <w:lang w:eastAsia="en-US"/>
              </w:rPr>
            </w:pPr>
            <w:r w:rsidRPr="004015E6">
              <w:rPr>
                <w:rFonts w:ascii="Times New Roman" w:hAnsi="Times New Roman"/>
                <w:b/>
                <w:lang w:eastAsia="en-GB"/>
              </w:rPr>
              <w:t>(306 102)</w:t>
            </w:r>
          </w:p>
        </w:tc>
      </w:tr>
    </w:tbl>
    <w:p w14:paraId="46937AA3" w14:textId="77777777" w:rsidR="00790F03" w:rsidRPr="004015E6" w:rsidRDefault="00790F03" w:rsidP="00790F03">
      <w:pPr>
        <w:keepNext/>
        <w:tabs>
          <w:tab w:val="num" w:pos="360"/>
        </w:tabs>
        <w:spacing w:before="240" w:after="240" w:line="240" w:lineRule="auto"/>
        <w:outlineLvl w:val="0"/>
        <w:rPr>
          <w:rFonts w:ascii="Times New Roman" w:hAnsi="Times New Roman"/>
          <w:b/>
          <w:kern w:val="28"/>
        </w:rPr>
      </w:pPr>
      <w:r w:rsidRPr="004015E6">
        <w:rPr>
          <w:rFonts w:ascii="Times New Roman" w:hAnsi="Times New Roman"/>
          <w:b/>
          <w:kern w:val="28"/>
        </w:rPr>
        <w:t>26. Матеріальні затрати (до рядку 2500 звіту про фінансові результати)</w:t>
      </w:r>
    </w:p>
    <w:tbl>
      <w:tblPr>
        <w:tblW w:w="4900" w:type="pct"/>
        <w:tblInd w:w="56" w:type="dxa"/>
        <w:tblCellMar>
          <w:left w:w="56" w:type="dxa"/>
          <w:right w:w="56" w:type="dxa"/>
        </w:tblCellMar>
        <w:tblLook w:val="04A0" w:firstRow="1" w:lastRow="0" w:firstColumn="1" w:lastColumn="0" w:noHBand="0" w:noVBand="1"/>
      </w:tblPr>
      <w:tblGrid>
        <w:gridCol w:w="5598"/>
        <w:gridCol w:w="2870"/>
        <w:gridCol w:w="2077"/>
      </w:tblGrid>
      <w:tr w:rsidR="00790F03" w:rsidRPr="004015E6" w14:paraId="1D2A4BBC" w14:textId="77777777" w:rsidTr="00790F03">
        <w:tc>
          <w:tcPr>
            <w:tcW w:w="2654" w:type="pct"/>
            <w:tcBorders>
              <w:top w:val="nil"/>
              <w:left w:val="nil"/>
              <w:bottom w:val="single" w:sz="4" w:space="0" w:color="auto"/>
              <w:right w:val="nil"/>
            </w:tcBorders>
            <w:vAlign w:val="bottom"/>
            <w:hideMark/>
          </w:tcPr>
          <w:p w14:paraId="22D4A006" w14:textId="77777777" w:rsidR="00790F03" w:rsidRPr="004015E6" w:rsidRDefault="00790F03">
            <w:pPr>
              <w:keepNext/>
              <w:spacing w:after="0" w:line="240" w:lineRule="auto"/>
              <w:ind w:left="86" w:hanging="58"/>
              <w:rPr>
                <w:rFonts w:ascii="Times New Roman" w:hAnsi="Times New Roman"/>
                <w:i/>
              </w:rPr>
            </w:pPr>
            <w:r w:rsidRPr="004015E6">
              <w:rPr>
                <w:rFonts w:ascii="Times New Roman" w:hAnsi="Times New Roman"/>
                <w:i/>
              </w:rPr>
              <w:t xml:space="preserve">у </w:t>
            </w:r>
            <w:r w:rsidRPr="004015E6">
              <w:rPr>
                <w:rFonts w:ascii="Times New Roman" w:hAnsi="Times New Roman"/>
                <w:i/>
                <w:noProof/>
              </w:rPr>
              <w:t xml:space="preserve">тисячах </w:t>
            </w:r>
            <w:r w:rsidRPr="004015E6">
              <w:rPr>
                <w:rFonts w:ascii="Times New Roman" w:hAnsi="Times New Roman"/>
                <w:i/>
              </w:rPr>
              <w:t>гривень</w:t>
            </w:r>
          </w:p>
        </w:tc>
        <w:tc>
          <w:tcPr>
            <w:tcW w:w="1361" w:type="pct"/>
            <w:tcBorders>
              <w:top w:val="nil"/>
              <w:left w:val="nil"/>
              <w:bottom w:val="single" w:sz="4" w:space="0" w:color="auto"/>
              <w:right w:val="nil"/>
            </w:tcBorders>
            <w:vAlign w:val="bottom"/>
            <w:hideMark/>
          </w:tcPr>
          <w:p w14:paraId="520BD3BB" w14:textId="77777777" w:rsidR="00790F03" w:rsidRPr="004015E6" w:rsidRDefault="00790F03">
            <w:pPr>
              <w:keepNext/>
              <w:spacing w:after="0" w:line="225" w:lineRule="auto"/>
              <w:ind w:right="-3"/>
              <w:jc w:val="right"/>
              <w:rPr>
                <w:rFonts w:ascii="Times New Roman" w:hAnsi="Times New Roman"/>
                <w:b/>
              </w:rPr>
            </w:pPr>
            <w:r w:rsidRPr="004015E6">
              <w:rPr>
                <w:rFonts w:ascii="Times New Roman" w:hAnsi="Times New Roman"/>
                <w:b/>
                <w:noProof/>
              </w:rPr>
              <w:t>2019 рік</w:t>
            </w:r>
          </w:p>
        </w:tc>
        <w:tc>
          <w:tcPr>
            <w:tcW w:w="985" w:type="pct"/>
            <w:tcBorders>
              <w:top w:val="nil"/>
              <w:left w:val="nil"/>
              <w:bottom w:val="single" w:sz="4" w:space="0" w:color="auto"/>
              <w:right w:val="nil"/>
            </w:tcBorders>
            <w:vAlign w:val="bottom"/>
            <w:hideMark/>
          </w:tcPr>
          <w:p w14:paraId="2AC686B3" w14:textId="77777777" w:rsidR="00790F03" w:rsidRPr="004015E6" w:rsidRDefault="00790F03">
            <w:pPr>
              <w:keepNext/>
              <w:spacing w:after="0" w:line="225" w:lineRule="auto"/>
              <w:ind w:right="-3"/>
              <w:jc w:val="right"/>
              <w:rPr>
                <w:rFonts w:ascii="Times New Roman" w:hAnsi="Times New Roman"/>
                <w:b/>
              </w:rPr>
            </w:pPr>
            <w:r w:rsidRPr="004015E6">
              <w:rPr>
                <w:rFonts w:ascii="Times New Roman" w:hAnsi="Times New Roman"/>
                <w:b/>
                <w:noProof/>
              </w:rPr>
              <w:t>2018 рік</w:t>
            </w:r>
          </w:p>
        </w:tc>
      </w:tr>
      <w:tr w:rsidR="00790F03" w:rsidRPr="004015E6" w14:paraId="5A50BF46" w14:textId="77777777" w:rsidTr="00790F03">
        <w:tc>
          <w:tcPr>
            <w:tcW w:w="2654" w:type="pct"/>
            <w:hideMark/>
          </w:tcPr>
          <w:p w14:paraId="7AA82271" w14:textId="77777777" w:rsidR="00790F03" w:rsidRPr="004015E6" w:rsidRDefault="00790F03">
            <w:pPr>
              <w:spacing w:after="0" w:line="240" w:lineRule="auto"/>
              <w:rPr>
                <w:rFonts w:ascii="Times New Roman" w:hAnsi="Times New Roman"/>
                <w:lang w:eastAsia="ru-RU"/>
              </w:rPr>
            </w:pPr>
            <w:r w:rsidRPr="004015E6">
              <w:rPr>
                <w:rFonts w:ascii="Times New Roman" w:hAnsi="Times New Roman"/>
                <w:lang w:eastAsia="ru-RU"/>
              </w:rPr>
              <w:t>Допоміжні матеріали</w:t>
            </w:r>
          </w:p>
        </w:tc>
        <w:tc>
          <w:tcPr>
            <w:tcW w:w="1361" w:type="pct"/>
            <w:vAlign w:val="bottom"/>
            <w:hideMark/>
          </w:tcPr>
          <w:p w14:paraId="1F3E3D44" w14:textId="77777777" w:rsidR="00790F03" w:rsidRPr="004015E6" w:rsidRDefault="00790F03">
            <w:pPr>
              <w:spacing w:after="0" w:line="240" w:lineRule="auto"/>
              <w:jc w:val="right"/>
              <w:rPr>
                <w:rFonts w:ascii="Times New Roman" w:hAnsi="Times New Roman"/>
              </w:rPr>
            </w:pPr>
            <w:r w:rsidRPr="004015E6">
              <w:rPr>
                <w:rFonts w:ascii="Times New Roman" w:hAnsi="Times New Roman"/>
              </w:rPr>
              <w:t>2 819</w:t>
            </w:r>
          </w:p>
        </w:tc>
        <w:tc>
          <w:tcPr>
            <w:tcW w:w="985" w:type="pct"/>
            <w:vAlign w:val="bottom"/>
            <w:hideMark/>
          </w:tcPr>
          <w:p w14:paraId="31C1290E" w14:textId="77777777" w:rsidR="00790F03" w:rsidRPr="004015E6" w:rsidRDefault="00790F03">
            <w:pPr>
              <w:spacing w:after="0" w:line="240" w:lineRule="auto"/>
              <w:jc w:val="right"/>
              <w:rPr>
                <w:rFonts w:ascii="Times New Roman" w:hAnsi="Times New Roman"/>
              </w:rPr>
            </w:pPr>
            <w:r w:rsidRPr="004015E6">
              <w:rPr>
                <w:rFonts w:ascii="Times New Roman" w:hAnsi="Times New Roman"/>
              </w:rPr>
              <w:t>4 577</w:t>
            </w:r>
          </w:p>
        </w:tc>
      </w:tr>
      <w:tr w:rsidR="00790F03" w:rsidRPr="004015E6" w14:paraId="0AA029DD" w14:textId="77777777" w:rsidTr="00790F03">
        <w:tc>
          <w:tcPr>
            <w:tcW w:w="2654" w:type="pct"/>
            <w:hideMark/>
          </w:tcPr>
          <w:p w14:paraId="66C6BB51" w14:textId="77777777" w:rsidR="00790F03" w:rsidRPr="004015E6" w:rsidRDefault="00790F03">
            <w:pPr>
              <w:spacing w:after="0" w:line="240" w:lineRule="auto"/>
              <w:rPr>
                <w:rFonts w:ascii="Times New Roman" w:hAnsi="Times New Roman"/>
                <w:lang w:eastAsia="ru-RU"/>
              </w:rPr>
            </w:pPr>
            <w:r w:rsidRPr="004015E6">
              <w:rPr>
                <w:rFonts w:ascii="Times New Roman" w:hAnsi="Times New Roman"/>
                <w:lang w:eastAsia="ru-RU"/>
              </w:rPr>
              <w:t>Малоцінні швидкозношувані предмети</w:t>
            </w:r>
          </w:p>
        </w:tc>
        <w:tc>
          <w:tcPr>
            <w:tcW w:w="1361" w:type="pct"/>
            <w:vAlign w:val="bottom"/>
            <w:hideMark/>
          </w:tcPr>
          <w:p w14:paraId="710CF8ED" w14:textId="77777777" w:rsidR="00790F03" w:rsidRPr="004015E6" w:rsidRDefault="00790F03">
            <w:pPr>
              <w:spacing w:after="0" w:line="240" w:lineRule="auto"/>
              <w:jc w:val="right"/>
              <w:rPr>
                <w:rFonts w:ascii="Times New Roman" w:hAnsi="Times New Roman"/>
              </w:rPr>
            </w:pPr>
            <w:r w:rsidRPr="004015E6">
              <w:rPr>
                <w:rFonts w:ascii="Times New Roman" w:hAnsi="Times New Roman"/>
              </w:rPr>
              <w:t>104</w:t>
            </w:r>
          </w:p>
        </w:tc>
        <w:tc>
          <w:tcPr>
            <w:tcW w:w="985" w:type="pct"/>
            <w:vAlign w:val="bottom"/>
            <w:hideMark/>
          </w:tcPr>
          <w:p w14:paraId="19B68886" w14:textId="77777777" w:rsidR="00790F03" w:rsidRPr="004015E6" w:rsidRDefault="00790F03">
            <w:pPr>
              <w:spacing w:after="0" w:line="240" w:lineRule="auto"/>
              <w:jc w:val="right"/>
              <w:rPr>
                <w:rFonts w:ascii="Times New Roman" w:hAnsi="Times New Roman"/>
              </w:rPr>
            </w:pPr>
            <w:r w:rsidRPr="004015E6">
              <w:rPr>
                <w:rFonts w:ascii="Times New Roman" w:hAnsi="Times New Roman"/>
              </w:rPr>
              <w:t>339</w:t>
            </w:r>
          </w:p>
        </w:tc>
      </w:tr>
      <w:tr w:rsidR="00790F03" w:rsidRPr="004015E6" w14:paraId="6CB50C5B" w14:textId="77777777" w:rsidTr="00790F03">
        <w:tc>
          <w:tcPr>
            <w:tcW w:w="2654" w:type="pct"/>
            <w:tcBorders>
              <w:top w:val="single" w:sz="2" w:space="0" w:color="auto"/>
              <w:left w:val="nil"/>
              <w:bottom w:val="single" w:sz="2" w:space="0" w:color="auto"/>
              <w:right w:val="nil"/>
            </w:tcBorders>
            <w:hideMark/>
          </w:tcPr>
          <w:p w14:paraId="3D72CB11" w14:textId="77777777" w:rsidR="00790F03" w:rsidRPr="004015E6" w:rsidRDefault="00790F03">
            <w:pPr>
              <w:spacing w:after="0" w:line="240" w:lineRule="auto"/>
              <w:rPr>
                <w:rFonts w:ascii="Times New Roman" w:eastAsia="Calibri" w:hAnsi="Times New Roman"/>
                <w:lang w:eastAsia="en-GB"/>
              </w:rPr>
            </w:pPr>
            <w:r w:rsidRPr="004015E6">
              <w:rPr>
                <w:rFonts w:ascii="Times New Roman" w:hAnsi="Times New Roman"/>
                <w:b/>
              </w:rPr>
              <w:t>Матеріальні затрати, всього (рядок 2500)</w:t>
            </w:r>
          </w:p>
        </w:tc>
        <w:tc>
          <w:tcPr>
            <w:tcW w:w="1361" w:type="pct"/>
            <w:tcBorders>
              <w:top w:val="single" w:sz="2" w:space="0" w:color="auto"/>
              <w:left w:val="nil"/>
              <w:bottom w:val="single" w:sz="2" w:space="0" w:color="auto"/>
              <w:right w:val="nil"/>
            </w:tcBorders>
            <w:vAlign w:val="bottom"/>
            <w:hideMark/>
          </w:tcPr>
          <w:p w14:paraId="77E52576" w14:textId="77777777" w:rsidR="00790F03" w:rsidRPr="004015E6" w:rsidRDefault="00790F03">
            <w:pPr>
              <w:spacing w:after="0" w:line="240" w:lineRule="auto"/>
              <w:jc w:val="right"/>
              <w:rPr>
                <w:rFonts w:ascii="Times New Roman" w:hAnsi="Times New Roman"/>
                <w:b/>
                <w:smallCaps/>
                <w:spacing w:val="-2"/>
              </w:rPr>
            </w:pPr>
            <w:r w:rsidRPr="004015E6">
              <w:rPr>
                <w:rFonts w:ascii="Times New Roman" w:hAnsi="Times New Roman"/>
                <w:b/>
                <w:smallCaps/>
                <w:spacing w:val="-2"/>
              </w:rPr>
              <w:t>2 923</w:t>
            </w:r>
          </w:p>
        </w:tc>
        <w:tc>
          <w:tcPr>
            <w:tcW w:w="985" w:type="pct"/>
            <w:tcBorders>
              <w:top w:val="single" w:sz="2" w:space="0" w:color="auto"/>
              <w:left w:val="nil"/>
              <w:bottom w:val="single" w:sz="2" w:space="0" w:color="auto"/>
              <w:right w:val="nil"/>
            </w:tcBorders>
            <w:vAlign w:val="bottom"/>
            <w:hideMark/>
          </w:tcPr>
          <w:p w14:paraId="2CDB1B5A" w14:textId="77777777" w:rsidR="00790F03" w:rsidRPr="004015E6" w:rsidRDefault="00790F03">
            <w:pPr>
              <w:spacing w:after="0" w:line="240" w:lineRule="auto"/>
              <w:jc w:val="right"/>
              <w:rPr>
                <w:rFonts w:ascii="Times New Roman" w:hAnsi="Times New Roman"/>
                <w:b/>
                <w:smallCaps/>
                <w:spacing w:val="-2"/>
              </w:rPr>
            </w:pPr>
            <w:r w:rsidRPr="004015E6">
              <w:rPr>
                <w:rFonts w:ascii="Times New Roman" w:hAnsi="Times New Roman"/>
                <w:b/>
                <w:smallCaps/>
                <w:spacing w:val="-2"/>
              </w:rPr>
              <w:t>4 916</w:t>
            </w:r>
          </w:p>
        </w:tc>
      </w:tr>
    </w:tbl>
    <w:p w14:paraId="78A7F5E4" w14:textId="77777777" w:rsidR="00790F03" w:rsidRPr="004015E6" w:rsidRDefault="00790F03" w:rsidP="00790F03">
      <w:pPr>
        <w:keepNext/>
        <w:tabs>
          <w:tab w:val="num" w:pos="360"/>
        </w:tabs>
        <w:spacing w:before="240" w:after="240" w:line="240" w:lineRule="auto"/>
        <w:outlineLvl w:val="0"/>
        <w:rPr>
          <w:rFonts w:ascii="Times New Roman" w:hAnsi="Times New Roman"/>
          <w:b/>
          <w:kern w:val="28"/>
        </w:rPr>
      </w:pPr>
      <w:r w:rsidRPr="004015E6">
        <w:rPr>
          <w:rFonts w:ascii="Times New Roman" w:hAnsi="Times New Roman"/>
          <w:b/>
          <w:kern w:val="28"/>
        </w:rPr>
        <w:t>27. Витрати на оплату праці  та відрахування на соціальні заходи (до рядку 2505, 2510 звіту про фінансові результати)</w:t>
      </w:r>
    </w:p>
    <w:tbl>
      <w:tblPr>
        <w:tblW w:w="4900" w:type="pct"/>
        <w:tblInd w:w="56" w:type="dxa"/>
        <w:tblCellMar>
          <w:left w:w="56" w:type="dxa"/>
          <w:right w:w="56" w:type="dxa"/>
        </w:tblCellMar>
        <w:tblLook w:val="04A0" w:firstRow="1" w:lastRow="0" w:firstColumn="1" w:lastColumn="0" w:noHBand="0" w:noVBand="1"/>
      </w:tblPr>
      <w:tblGrid>
        <w:gridCol w:w="4486"/>
        <w:gridCol w:w="3982"/>
        <w:gridCol w:w="2077"/>
      </w:tblGrid>
      <w:tr w:rsidR="00790F03" w:rsidRPr="004015E6" w14:paraId="43658A92" w14:textId="77777777" w:rsidTr="00790F03">
        <w:tc>
          <w:tcPr>
            <w:tcW w:w="2127" w:type="pct"/>
            <w:tcBorders>
              <w:top w:val="nil"/>
              <w:left w:val="nil"/>
              <w:bottom w:val="single" w:sz="4" w:space="0" w:color="auto"/>
              <w:right w:val="nil"/>
            </w:tcBorders>
            <w:vAlign w:val="bottom"/>
            <w:hideMark/>
          </w:tcPr>
          <w:p w14:paraId="5E912F53" w14:textId="77777777" w:rsidR="00790F03" w:rsidRPr="004015E6" w:rsidRDefault="00790F03">
            <w:pPr>
              <w:keepNext/>
              <w:spacing w:after="0" w:line="240" w:lineRule="auto"/>
              <w:ind w:left="86" w:hanging="58"/>
              <w:rPr>
                <w:rFonts w:ascii="Times New Roman" w:hAnsi="Times New Roman"/>
                <w:i/>
              </w:rPr>
            </w:pPr>
            <w:r w:rsidRPr="004015E6">
              <w:rPr>
                <w:rFonts w:ascii="Times New Roman" w:hAnsi="Times New Roman"/>
                <w:i/>
              </w:rPr>
              <w:t xml:space="preserve">у </w:t>
            </w:r>
            <w:r w:rsidRPr="004015E6">
              <w:rPr>
                <w:rFonts w:ascii="Times New Roman" w:hAnsi="Times New Roman"/>
                <w:i/>
                <w:noProof/>
              </w:rPr>
              <w:t xml:space="preserve">тисячах </w:t>
            </w:r>
            <w:r w:rsidRPr="004015E6">
              <w:rPr>
                <w:rFonts w:ascii="Times New Roman" w:hAnsi="Times New Roman"/>
                <w:i/>
              </w:rPr>
              <w:t>гривень</w:t>
            </w:r>
          </w:p>
        </w:tc>
        <w:tc>
          <w:tcPr>
            <w:tcW w:w="1888" w:type="pct"/>
            <w:tcBorders>
              <w:top w:val="nil"/>
              <w:left w:val="nil"/>
              <w:bottom w:val="single" w:sz="4" w:space="0" w:color="auto"/>
              <w:right w:val="nil"/>
            </w:tcBorders>
            <w:vAlign w:val="bottom"/>
            <w:hideMark/>
          </w:tcPr>
          <w:p w14:paraId="02D17AF7" w14:textId="77777777" w:rsidR="00790F03" w:rsidRPr="004015E6" w:rsidRDefault="00790F03">
            <w:pPr>
              <w:keepNext/>
              <w:tabs>
                <w:tab w:val="left" w:pos="3334"/>
              </w:tabs>
              <w:spacing w:after="0" w:line="225" w:lineRule="auto"/>
              <w:ind w:right="85"/>
              <w:jc w:val="right"/>
              <w:rPr>
                <w:rFonts w:ascii="Times New Roman" w:hAnsi="Times New Roman"/>
                <w:b/>
              </w:rPr>
            </w:pPr>
            <w:r w:rsidRPr="004015E6">
              <w:rPr>
                <w:rFonts w:ascii="Times New Roman" w:hAnsi="Times New Roman"/>
                <w:b/>
                <w:noProof/>
              </w:rPr>
              <w:t>2019 рік</w:t>
            </w:r>
          </w:p>
        </w:tc>
        <w:tc>
          <w:tcPr>
            <w:tcW w:w="985" w:type="pct"/>
            <w:tcBorders>
              <w:top w:val="nil"/>
              <w:left w:val="nil"/>
              <w:bottom w:val="single" w:sz="4" w:space="0" w:color="auto"/>
              <w:right w:val="nil"/>
            </w:tcBorders>
            <w:vAlign w:val="bottom"/>
            <w:hideMark/>
          </w:tcPr>
          <w:p w14:paraId="39671A37" w14:textId="77777777" w:rsidR="00790F03" w:rsidRPr="004015E6" w:rsidRDefault="00790F03">
            <w:pPr>
              <w:keepNext/>
              <w:tabs>
                <w:tab w:val="left" w:pos="3334"/>
              </w:tabs>
              <w:spacing w:after="0" w:line="225" w:lineRule="auto"/>
              <w:ind w:right="85"/>
              <w:jc w:val="right"/>
              <w:rPr>
                <w:rFonts w:ascii="Times New Roman" w:hAnsi="Times New Roman"/>
                <w:b/>
              </w:rPr>
            </w:pPr>
            <w:r w:rsidRPr="004015E6">
              <w:rPr>
                <w:rFonts w:ascii="Times New Roman" w:hAnsi="Times New Roman"/>
                <w:b/>
                <w:noProof/>
              </w:rPr>
              <w:t>2018 рік</w:t>
            </w:r>
          </w:p>
        </w:tc>
      </w:tr>
      <w:tr w:rsidR="00790F03" w:rsidRPr="004015E6" w14:paraId="0AB9E929" w14:textId="77777777" w:rsidTr="00790F03">
        <w:tc>
          <w:tcPr>
            <w:tcW w:w="2127" w:type="pct"/>
            <w:hideMark/>
          </w:tcPr>
          <w:p w14:paraId="2981E4AC" w14:textId="77777777" w:rsidR="00790F03" w:rsidRPr="004015E6" w:rsidRDefault="00790F03">
            <w:pPr>
              <w:spacing w:after="0" w:line="240" w:lineRule="auto"/>
              <w:rPr>
                <w:rFonts w:ascii="Times New Roman" w:hAnsi="Times New Roman"/>
                <w:lang w:eastAsia="ru-RU"/>
              </w:rPr>
            </w:pPr>
            <w:r w:rsidRPr="004015E6">
              <w:rPr>
                <w:rFonts w:ascii="Times New Roman" w:hAnsi="Times New Roman"/>
                <w:lang w:eastAsia="ru-RU"/>
              </w:rPr>
              <w:t>Витрати на основну заробітну плату</w:t>
            </w:r>
          </w:p>
        </w:tc>
        <w:tc>
          <w:tcPr>
            <w:tcW w:w="1888" w:type="pct"/>
            <w:vAlign w:val="bottom"/>
            <w:hideMark/>
          </w:tcPr>
          <w:p w14:paraId="772E67F5" w14:textId="77777777" w:rsidR="00790F03" w:rsidRPr="004015E6" w:rsidRDefault="00790F03">
            <w:pPr>
              <w:tabs>
                <w:tab w:val="left" w:pos="3334"/>
              </w:tabs>
              <w:spacing w:after="0" w:line="240" w:lineRule="auto"/>
              <w:ind w:right="85"/>
              <w:jc w:val="right"/>
              <w:rPr>
                <w:rFonts w:ascii="Times New Roman" w:hAnsi="Times New Roman"/>
              </w:rPr>
            </w:pPr>
            <w:r w:rsidRPr="004015E6">
              <w:rPr>
                <w:rFonts w:ascii="Times New Roman" w:hAnsi="Times New Roman"/>
              </w:rPr>
              <w:t>7 772</w:t>
            </w:r>
          </w:p>
        </w:tc>
        <w:tc>
          <w:tcPr>
            <w:tcW w:w="985" w:type="pct"/>
            <w:vAlign w:val="bottom"/>
            <w:hideMark/>
          </w:tcPr>
          <w:p w14:paraId="4A571B2A" w14:textId="77777777" w:rsidR="00790F03" w:rsidRPr="004015E6" w:rsidRDefault="00790F03">
            <w:pPr>
              <w:tabs>
                <w:tab w:val="left" w:pos="3334"/>
              </w:tabs>
              <w:spacing w:after="0" w:line="240" w:lineRule="auto"/>
              <w:ind w:right="85"/>
              <w:jc w:val="right"/>
              <w:rPr>
                <w:rFonts w:ascii="Times New Roman" w:hAnsi="Times New Roman"/>
              </w:rPr>
            </w:pPr>
            <w:r w:rsidRPr="004015E6">
              <w:rPr>
                <w:rFonts w:ascii="Times New Roman" w:hAnsi="Times New Roman"/>
              </w:rPr>
              <w:t>38 000</w:t>
            </w:r>
          </w:p>
        </w:tc>
      </w:tr>
      <w:tr w:rsidR="00790F03" w:rsidRPr="004015E6" w14:paraId="533FD23C" w14:textId="77777777" w:rsidTr="00790F03">
        <w:tc>
          <w:tcPr>
            <w:tcW w:w="2127" w:type="pct"/>
            <w:hideMark/>
          </w:tcPr>
          <w:p w14:paraId="193287A3" w14:textId="77777777" w:rsidR="00790F03" w:rsidRPr="004015E6" w:rsidRDefault="00790F03">
            <w:pPr>
              <w:spacing w:after="0" w:line="240" w:lineRule="auto"/>
              <w:rPr>
                <w:rFonts w:ascii="Times New Roman" w:hAnsi="Times New Roman"/>
                <w:lang w:eastAsia="ru-RU"/>
              </w:rPr>
            </w:pPr>
            <w:r w:rsidRPr="004015E6">
              <w:rPr>
                <w:rFonts w:ascii="Times New Roman" w:hAnsi="Times New Roman"/>
                <w:lang w:eastAsia="ru-RU"/>
              </w:rPr>
              <w:t>Витрати на додаткову заробітну плату</w:t>
            </w:r>
          </w:p>
        </w:tc>
        <w:tc>
          <w:tcPr>
            <w:tcW w:w="1888" w:type="pct"/>
            <w:vAlign w:val="bottom"/>
            <w:hideMark/>
          </w:tcPr>
          <w:p w14:paraId="428A4577" w14:textId="77777777" w:rsidR="00790F03" w:rsidRPr="004015E6" w:rsidRDefault="00790F03">
            <w:pPr>
              <w:tabs>
                <w:tab w:val="left" w:pos="3334"/>
              </w:tabs>
              <w:spacing w:after="0" w:line="240" w:lineRule="auto"/>
              <w:ind w:right="85"/>
              <w:jc w:val="right"/>
              <w:rPr>
                <w:rFonts w:ascii="Times New Roman" w:hAnsi="Times New Roman"/>
              </w:rPr>
            </w:pPr>
            <w:r w:rsidRPr="004015E6">
              <w:rPr>
                <w:rFonts w:ascii="Times New Roman" w:hAnsi="Times New Roman"/>
              </w:rPr>
              <w:t>(5 943)</w:t>
            </w:r>
          </w:p>
        </w:tc>
        <w:tc>
          <w:tcPr>
            <w:tcW w:w="985" w:type="pct"/>
            <w:vAlign w:val="bottom"/>
            <w:hideMark/>
          </w:tcPr>
          <w:p w14:paraId="4D97CA7C" w14:textId="77777777" w:rsidR="00790F03" w:rsidRPr="004015E6" w:rsidRDefault="00790F03">
            <w:pPr>
              <w:tabs>
                <w:tab w:val="left" w:pos="3334"/>
              </w:tabs>
              <w:spacing w:after="0" w:line="240" w:lineRule="auto"/>
              <w:ind w:right="85"/>
              <w:jc w:val="right"/>
              <w:rPr>
                <w:rFonts w:ascii="Times New Roman" w:hAnsi="Times New Roman"/>
              </w:rPr>
            </w:pPr>
            <w:r w:rsidRPr="004015E6">
              <w:rPr>
                <w:rFonts w:ascii="Times New Roman" w:hAnsi="Times New Roman"/>
              </w:rPr>
              <w:t>23 019</w:t>
            </w:r>
          </w:p>
        </w:tc>
      </w:tr>
      <w:tr w:rsidR="00790F03" w:rsidRPr="004015E6" w14:paraId="11A851AB" w14:textId="77777777" w:rsidTr="00790F03">
        <w:tc>
          <w:tcPr>
            <w:tcW w:w="2127" w:type="pct"/>
            <w:hideMark/>
          </w:tcPr>
          <w:p w14:paraId="527123CF" w14:textId="77777777" w:rsidR="00790F03" w:rsidRPr="004015E6" w:rsidRDefault="00790F03">
            <w:pPr>
              <w:spacing w:after="0" w:line="240" w:lineRule="auto"/>
              <w:rPr>
                <w:rFonts w:ascii="Times New Roman" w:hAnsi="Times New Roman"/>
                <w:lang w:eastAsia="ru-RU"/>
              </w:rPr>
            </w:pPr>
            <w:r w:rsidRPr="004015E6">
              <w:rPr>
                <w:rFonts w:ascii="Times New Roman" w:hAnsi="Times New Roman"/>
                <w:lang w:eastAsia="ru-RU"/>
              </w:rPr>
              <w:t>ЄСВ на основну заробітну плату</w:t>
            </w:r>
          </w:p>
        </w:tc>
        <w:tc>
          <w:tcPr>
            <w:tcW w:w="1888" w:type="pct"/>
            <w:vAlign w:val="bottom"/>
            <w:hideMark/>
          </w:tcPr>
          <w:p w14:paraId="59779823" w14:textId="77777777" w:rsidR="00790F03" w:rsidRPr="004015E6" w:rsidRDefault="00790F03">
            <w:pPr>
              <w:tabs>
                <w:tab w:val="left" w:pos="3334"/>
              </w:tabs>
              <w:spacing w:after="0" w:line="240" w:lineRule="auto"/>
              <w:ind w:right="85"/>
              <w:jc w:val="right"/>
              <w:rPr>
                <w:rFonts w:ascii="Times New Roman" w:hAnsi="Times New Roman"/>
              </w:rPr>
            </w:pPr>
            <w:r w:rsidRPr="004015E6">
              <w:rPr>
                <w:rFonts w:ascii="Times New Roman" w:hAnsi="Times New Roman"/>
              </w:rPr>
              <w:t xml:space="preserve">1 165 </w:t>
            </w:r>
          </w:p>
        </w:tc>
        <w:tc>
          <w:tcPr>
            <w:tcW w:w="985" w:type="pct"/>
            <w:vAlign w:val="bottom"/>
            <w:hideMark/>
          </w:tcPr>
          <w:p w14:paraId="5C144BAF" w14:textId="77777777" w:rsidR="00790F03" w:rsidRPr="004015E6" w:rsidRDefault="00790F03">
            <w:pPr>
              <w:tabs>
                <w:tab w:val="left" w:pos="3334"/>
              </w:tabs>
              <w:spacing w:after="0" w:line="240" w:lineRule="auto"/>
              <w:ind w:right="85"/>
              <w:jc w:val="right"/>
              <w:rPr>
                <w:rFonts w:ascii="Times New Roman" w:hAnsi="Times New Roman"/>
              </w:rPr>
            </w:pPr>
            <w:r w:rsidRPr="004015E6">
              <w:rPr>
                <w:rFonts w:ascii="Times New Roman" w:hAnsi="Times New Roman"/>
              </w:rPr>
              <w:t>5 497</w:t>
            </w:r>
          </w:p>
        </w:tc>
      </w:tr>
      <w:tr w:rsidR="00790F03" w:rsidRPr="004015E6" w14:paraId="73DFDF02" w14:textId="77777777" w:rsidTr="00790F03">
        <w:tc>
          <w:tcPr>
            <w:tcW w:w="2127" w:type="pct"/>
            <w:hideMark/>
          </w:tcPr>
          <w:p w14:paraId="0151BF7A" w14:textId="77777777" w:rsidR="00790F03" w:rsidRPr="004015E6" w:rsidRDefault="00790F03">
            <w:pPr>
              <w:spacing w:after="0" w:line="240" w:lineRule="auto"/>
              <w:rPr>
                <w:rFonts w:ascii="Times New Roman" w:hAnsi="Times New Roman"/>
                <w:lang w:eastAsia="ru-RU"/>
              </w:rPr>
            </w:pPr>
            <w:r w:rsidRPr="004015E6">
              <w:rPr>
                <w:rFonts w:ascii="Times New Roman" w:hAnsi="Times New Roman"/>
                <w:lang w:eastAsia="ru-RU"/>
              </w:rPr>
              <w:t>ЄСВ на додаткову заробітну плату</w:t>
            </w:r>
          </w:p>
        </w:tc>
        <w:tc>
          <w:tcPr>
            <w:tcW w:w="1888" w:type="pct"/>
            <w:vAlign w:val="bottom"/>
            <w:hideMark/>
          </w:tcPr>
          <w:p w14:paraId="382B6132" w14:textId="77777777" w:rsidR="00790F03" w:rsidRPr="004015E6" w:rsidRDefault="00790F03">
            <w:pPr>
              <w:tabs>
                <w:tab w:val="left" w:pos="3334"/>
              </w:tabs>
              <w:spacing w:after="0" w:line="240" w:lineRule="auto"/>
              <w:ind w:right="85"/>
              <w:jc w:val="right"/>
              <w:rPr>
                <w:rFonts w:ascii="Times New Roman" w:hAnsi="Times New Roman"/>
              </w:rPr>
            </w:pPr>
            <w:r w:rsidRPr="004015E6">
              <w:rPr>
                <w:rFonts w:ascii="Times New Roman" w:hAnsi="Times New Roman"/>
              </w:rPr>
              <w:t>250</w:t>
            </w:r>
          </w:p>
        </w:tc>
        <w:tc>
          <w:tcPr>
            <w:tcW w:w="985" w:type="pct"/>
            <w:vAlign w:val="bottom"/>
            <w:hideMark/>
          </w:tcPr>
          <w:p w14:paraId="733C85A4" w14:textId="77777777" w:rsidR="00790F03" w:rsidRPr="004015E6" w:rsidRDefault="00790F03">
            <w:pPr>
              <w:tabs>
                <w:tab w:val="left" w:pos="3334"/>
              </w:tabs>
              <w:spacing w:after="0" w:line="240" w:lineRule="auto"/>
              <w:ind w:right="85"/>
              <w:jc w:val="right"/>
              <w:rPr>
                <w:rFonts w:ascii="Times New Roman" w:hAnsi="Times New Roman"/>
              </w:rPr>
            </w:pPr>
            <w:r w:rsidRPr="004015E6">
              <w:rPr>
                <w:rFonts w:ascii="Times New Roman" w:hAnsi="Times New Roman"/>
              </w:rPr>
              <w:t>391</w:t>
            </w:r>
          </w:p>
        </w:tc>
      </w:tr>
      <w:tr w:rsidR="00790F03" w:rsidRPr="004015E6" w14:paraId="02ABB0BD" w14:textId="77777777" w:rsidTr="00790F03">
        <w:tc>
          <w:tcPr>
            <w:tcW w:w="2127" w:type="pct"/>
            <w:tcBorders>
              <w:top w:val="single" w:sz="2" w:space="0" w:color="auto"/>
              <w:left w:val="nil"/>
              <w:bottom w:val="single" w:sz="12" w:space="0" w:color="auto"/>
              <w:right w:val="nil"/>
            </w:tcBorders>
            <w:hideMark/>
          </w:tcPr>
          <w:p w14:paraId="6E7B486F" w14:textId="77777777" w:rsidR="00790F03" w:rsidRPr="004015E6" w:rsidRDefault="00790F03">
            <w:pPr>
              <w:spacing w:after="0" w:line="240" w:lineRule="auto"/>
              <w:rPr>
                <w:rFonts w:ascii="Times New Roman" w:eastAsia="Calibri" w:hAnsi="Times New Roman"/>
                <w:lang w:eastAsia="en-GB"/>
              </w:rPr>
            </w:pPr>
            <w:r w:rsidRPr="004015E6">
              <w:rPr>
                <w:rFonts w:ascii="Times New Roman" w:hAnsi="Times New Roman"/>
                <w:b/>
              </w:rPr>
              <w:t>Витрати на оплату праці та відрахування на соціальні заходи, всього</w:t>
            </w:r>
          </w:p>
        </w:tc>
        <w:tc>
          <w:tcPr>
            <w:tcW w:w="1888" w:type="pct"/>
            <w:tcBorders>
              <w:top w:val="single" w:sz="2" w:space="0" w:color="auto"/>
              <w:left w:val="nil"/>
              <w:bottom w:val="single" w:sz="12" w:space="0" w:color="auto"/>
              <w:right w:val="nil"/>
            </w:tcBorders>
            <w:vAlign w:val="bottom"/>
            <w:hideMark/>
          </w:tcPr>
          <w:p w14:paraId="0A96BC25" w14:textId="77777777" w:rsidR="00790F03" w:rsidRPr="004015E6" w:rsidRDefault="00790F03">
            <w:pPr>
              <w:tabs>
                <w:tab w:val="left" w:pos="3334"/>
              </w:tabs>
              <w:spacing w:after="0" w:line="240" w:lineRule="auto"/>
              <w:ind w:right="85"/>
              <w:jc w:val="right"/>
              <w:rPr>
                <w:rFonts w:ascii="Times New Roman" w:hAnsi="Times New Roman"/>
                <w:b/>
                <w:smallCaps/>
                <w:spacing w:val="-2"/>
              </w:rPr>
            </w:pPr>
            <w:r w:rsidRPr="004015E6">
              <w:rPr>
                <w:rFonts w:ascii="Times New Roman" w:hAnsi="Times New Roman"/>
                <w:b/>
                <w:smallCaps/>
                <w:spacing w:val="-2"/>
              </w:rPr>
              <w:t>3 244</w:t>
            </w:r>
          </w:p>
        </w:tc>
        <w:tc>
          <w:tcPr>
            <w:tcW w:w="985" w:type="pct"/>
            <w:tcBorders>
              <w:top w:val="single" w:sz="2" w:space="0" w:color="auto"/>
              <w:left w:val="nil"/>
              <w:bottom w:val="single" w:sz="12" w:space="0" w:color="auto"/>
              <w:right w:val="nil"/>
            </w:tcBorders>
            <w:vAlign w:val="bottom"/>
            <w:hideMark/>
          </w:tcPr>
          <w:p w14:paraId="53BC879F" w14:textId="77777777" w:rsidR="00790F03" w:rsidRPr="004015E6" w:rsidRDefault="00790F03">
            <w:pPr>
              <w:tabs>
                <w:tab w:val="left" w:pos="3334"/>
              </w:tabs>
              <w:spacing w:after="0" w:line="240" w:lineRule="auto"/>
              <w:ind w:right="85"/>
              <w:jc w:val="right"/>
              <w:rPr>
                <w:rFonts w:ascii="Times New Roman" w:hAnsi="Times New Roman"/>
                <w:b/>
                <w:smallCaps/>
                <w:spacing w:val="-2"/>
              </w:rPr>
            </w:pPr>
            <w:r w:rsidRPr="004015E6">
              <w:rPr>
                <w:rFonts w:ascii="Times New Roman" w:hAnsi="Times New Roman"/>
                <w:b/>
                <w:smallCaps/>
                <w:spacing w:val="-2"/>
              </w:rPr>
              <w:t>66 907</w:t>
            </w:r>
          </w:p>
        </w:tc>
      </w:tr>
    </w:tbl>
    <w:p w14:paraId="0FA7EB33" w14:textId="77777777" w:rsidR="00790F03" w:rsidRPr="004015E6" w:rsidRDefault="00790F03" w:rsidP="00790F03">
      <w:pPr>
        <w:spacing w:before="120" w:after="0" w:line="240" w:lineRule="auto"/>
        <w:jc w:val="both"/>
        <w:rPr>
          <w:rFonts w:ascii="Times New Roman" w:hAnsi="Times New Roman"/>
        </w:rPr>
      </w:pPr>
      <w:r w:rsidRPr="004015E6">
        <w:rPr>
          <w:rFonts w:ascii="Times New Roman" w:hAnsi="Times New Roman"/>
        </w:rPr>
        <w:t xml:space="preserve">До складу витрат на </w:t>
      </w:r>
      <w:r w:rsidRPr="004015E6">
        <w:rPr>
          <w:rFonts w:ascii="Times New Roman" w:hAnsi="Times New Roman"/>
          <w:lang w:eastAsia="ru-RU"/>
        </w:rPr>
        <w:t>додаткову заробітну плату</w:t>
      </w:r>
      <w:r w:rsidRPr="004015E6">
        <w:rPr>
          <w:rFonts w:ascii="Times New Roman" w:hAnsi="Times New Roman"/>
        </w:rPr>
        <w:t xml:space="preserve"> у 2019 році був включений результат від сторнування резерву на виплату бонусів адміністративного персоналу в відповідних нарахувань ЄСВ на них на загальну суму (7 277) тисяч гривень.</w:t>
      </w:r>
    </w:p>
    <w:p w14:paraId="3F07D58F" w14:textId="77777777" w:rsidR="00790F03" w:rsidRPr="004015E6" w:rsidRDefault="00790F03" w:rsidP="00790F03">
      <w:pPr>
        <w:rPr>
          <w:rFonts w:ascii="Times New Roman" w:hAnsi="Times New Roman"/>
        </w:rPr>
      </w:pPr>
    </w:p>
    <w:p w14:paraId="10615853" w14:textId="77777777" w:rsidR="00790F03" w:rsidRPr="004015E6" w:rsidRDefault="00790F03" w:rsidP="00790F03">
      <w:pPr>
        <w:keepNext/>
        <w:tabs>
          <w:tab w:val="num" w:pos="360"/>
        </w:tabs>
        <w:spacing w:before="240" w:after="240" w:line="240" w:lineRule="auto"/>
        <w:outlineLvl w:val="0"/>
        <w:rPr>
          <w:rFonts w:ascii="Times New Roman" w:hAnsi="Times New Roman"/>
          <w:b/>
          <w:kern w:val="28"/>
        </w:rPr>
      </w:pPr>
      <w:r w:rsidRPr="004015E6">
        <w:rPr>
          <w:rFonts w:ascii="Times New Roman" w:hAnsi="Times New Roman"/>
          <w:b/>
          <w:kern w:val="28"/>
        </w:rPr>
        <w:t>28. Інші операційні витрати (до рядку 2520 звіту про фінансові результати)</w:t>
      </w:r>
    </w:p>
    <w:tbl>
      <w:tblPr>
        <w:tblW w:w="4900" w:type="pct"/>
        <w:tblInd w:w="56" w:type="dxa"/>
        <w:tblCellMar>
          <w:left w:w="56" w:type="dxa"/>
          <w:right w:w="56" w:type="dxa"/>
        </w:tblCellMar>
        <w:tblLook w:val="04A0" w:firstRow="1" w:lastRow="0" w:firstColumn="1" w:lastColumn="0" w:noHBand="0" w:noVBand="1"/>
      </w:tblPr>
      <w:tblGrid>
        <w:gridCol w:w="5598"/>
        <w:gridCol w:w="2870"/>
        <w:gridCol w:w="2077"/>
      </w:tblGrid>
      <w:tr w:rsidR="00790F03" w:rsidRPr="004015E6" w14:paraId="30723CE6" w14:textId="77777777" w:rsidTr="00790F03">
        <w:tc>
          <w:tcPr>
            <w:tcW w:w="2654" w:type="pct"/>
            <w:tcBorders>
              <w:top w:val="nil"/>
              <w:left w:val="nil"/>
              <w:bottom w:val="single" w:sz="4" w:space="0" w:color="auto"/>
              <w:right w:val="nil"/>
            </w:tcBorders>
            <w:vAlign w:val="bottom"/>
            <w:hideMark/>
          </w:tcPr>
          <w:p w14:paraId="01861CFB" w14:textId="77777777" w:rsidR="00790F03" w:rsidRPr="004015E6" w:rsidRDefault="00790F03">
            <w:pPr>
              <w:keepNext/>
              <w:spacing w:after="0" w:line="240" w:lineRule="auto"/>
              <w:ind w:left="86" w:hanging="58"/>
              <w:rPr>
                <w:rFonts w:ascii="Times New Roman" w:hAnsi="Times New Roman"/>
                <w:i/>
              </w:rPr>
            </w:pPr>
            <w:r w:rsidRPr="004015E6">
              <w:rPr>
                <w:rFonts w:ascii="Times New Roman" w:hAnsi="Times New Roman"/>
                <w:i/>
              </w:rPr>
              <w:t xml:space="preserve">у </w:t>
            </w:r>
            <w:r w:rsidRPr="004015E6">
              <w:rPr>
                <w:rFonts w:ascii="Times New Roman" w:hAnsi="Times New Roman"/>
                <w:i/>
                <w:noProof/>
              </w:rPr>
              <w:t xml:space="preserve">тисячах </w:t>
            </w:r>
            <w:r w:rsidRPr="004015E6">
              <w:rPr>
                <w:rFonts w:ascii="Times New Roman" w:hAnsi="Times New Roman"/>
                <w:i/>
              </w:rPr>
              <w:t>гривень</w:t>
            </w:r>
          </w:p>
        </w:tc>
        <w:tc>
          <w:tcPr>
            <w:tcW w:w="1361" w:type="pct"/>
            <w:tcBorders>
              <w:top w:val="nil"/>
              <w:left w:val="nil"/>
              <w:bottom w:val="single" w:sz="4" w:space="0" w:color="auto"/>
              <w:right w:val="nil"/>
            </w:tcBorders>
            <w:vAlign w:val="bottom"/>
            <w:hideMark/>
          </w:tcPr>
          <w:p w14:paraId="11127ED6" w14:textId="77777777" w:rsidR="00790F03" w:rsidRPr="004015E6" w:rsidRDefault="00790F03">
            <w:pPr>
              <w:keepNext/>
              <w:spacing w:after="0" w:line="225" w:lineRule="auto"/>
              <w:ind w:right="-3"/>
              <w:jc w:val="right"/>
              <w:rPr>
                <w:rFonts w:ascii="Times New Roman" w:hAnsi="Times New Roman"/>
                <w:b/>
              </w:rPr>
            </w:pPr>
            <w:r w:rsidRPr="004015E6">
              <w:rPr>
                <w:rFonts w:ascii="Times New Roman" w:hAnsi="Times New Roman"/>
                <w:b/>
                <w:noProof/>
              </w:rPr>
              <w:t>2019 рік</w:t>
            </w:r>
          </w:p>
        </w:tc>
        <w:tc>
          <w:tcPr>
            <w:tcW w:w="985" w:type="pct"/>
            <w:tcBorders>
              <w:top w:val="nil"/>
              <w:left w:val="nil"/>
              <w:bottom w:val="single" w:sz="4" w:space="0" w:color="auto"/>
              <w:right w:val="nil"/>
            </w:tcBorders>
            <w:vAlign w:val="bottom"/>
            <w:hideMark/>
          </w:tcPr>
          <w:p w14:paraId="0D988D52" w14:textId="77777777" w:rsidR="00790F03" w:rsidRPr="004015E6" w:rsidRDefault="00790F03">
            <w:pPr>
              <w:keepNext/>
              <w:spacing w:after="0" w:line="225" w:lineRule="auto"/>
              <w:ind w:right="-3"/>
              <w:jc w:val="right"/>
              <w:rPr>
                <w:rFonts w:ascii="Times New Roman" w:hAnsi="Times New Roman"/>
                <w:b/>
              </w:rPr>
            </w:pPr>
            <w:r w:rsidRPr="004015E6">
              <w:rPr>
                <w:rFonts w:ascii="Times New Roman" w:hAnsi="Times New Roman"/>
                <w:b/>
                <w:noProof/>
              </w:rPr>
              <w:t>2018 рік</w:t>
            </w:r>
          </w:p>
        </w:tc>
      </w:tr>
      <w:tr w:rsidR="00790F03" w:rsidRPr="004015E6" w14:paraId="36826C5F" w14:textId="77777777" w:rsidTr="00790F03">
        <w:tc>
          <w:tcPr>
            <w:tcW w:w="2654" w:type="pct"/>
            <w:hideMark/>
          </w:tcPr>
          <w:p w14:paraId="299704EE" w14:textId="77777777" w:rsidR="00790F03" w:rsidRPr="004015E6" w:rsidRDefault="00790F03">
            <w:pPr>
              <w:spacing w:after="0" w:line="240" w:lineRule="auto"/>
              <w:rPr>
                <w:rFonts w:ascii="Times New Roman" w:hAnsi="Times New Roman"/>
                <w:lang w:eastAsia="ru-RU"/>
              </w:rPr>
            </w:pPr>
            <w:r w:rsidRPr="004015E6">
              <w:rPr>
                <w:rFonts w:ascii="Times New Roman" w:hAnsi="Times New Roman"/>
                <w:lang w:eastAsia="ru-RU"/>
              </w:rPr>
              <w:t>Інші податки та збори</w:t>
            </w:r>
          </w:p>
        </w:tc>
        <w:tc>
          <w:tcPr>
            <w:tcW w:w="1361" w:type="pct"/>
            <w:vAlign w:val="bottom"/>
            <w:hideMark/>
          </w:tcPr>
          <w:p w14:paraId="21A4F797" w14:textId="77777777" w:rsidR="00790F03" w:rsidRPr="004015E6" w:rsidRDefault="00790F03">
            <w:pPr>
              <w:spacing w:after="0" w:line="240" w:lineRule="auto"/>
              <w:jc w:val="right"/>
              <w:rPr>
                <w:rFonts w:ascii="Times New Roman" w:hAnsi="Times New Roman"/>
              </w:rPr>
            </w:pPr>
            <w:r w:rsidRPr="004015E6">
              <w:rPr>
                <w:rFonts w:ascii="Times New Roman" w:hAnsi="Times New Roman"/>
              </w:rPr>
              <w:t>1 174</w:t>
            </w:r>
          </w:p>
        </w:tc>
        <w:tc>
          <w:tcPr>
            <w:tcW w:w="985" w:type="pct"/>
            <w:vAlign w:val="bottom"/>
            <w:hideMark/>
          </w:tcPr>
          <w:p w14:paraId="50BB24DF" w14:textId="77777777" w:rsidR="00790F03" w:rsidRPr="004015E6" w:rsidRDefault="00790F03">
            <w:pPr>
              <w:spacing w:after="0" w:line="240" w:lineRule="auto"/>
              <w:jc w:val="right"/>
              <w:rPr>
                <w:rFonts w:ascii="Times New Roman" w:hAnsi="Times New Roman"/>
              </w:rPr>
            </w:pPr>
            <w:r w:rsidRPr="004015E6">
              <w:rPr>
                <w:rFonts w:ascii="Times New Roman" w:hAnsi="Times New Roman"/>
              </w:rPr>
              <w:t>1 471</w:t>
            </w:r>
          </w:p>
        </w:tc>
      </w:tr>
      <w:tr w:rsidR="00790F03" w:rsidRPr="004015E6" w14:paraId="07C38E33" w14:textId="77777777" w:rsidTr="00790F03">
        <w:tc>
          <w:tcPr>
            <w:tcW w:w="2654" w:type="pct"/>
            <w:hideMark/>
          </w:tcPr>
          <w:p w14:paraId="44844324" w14:textId="77777777" w:rsidR="00790F03" w:rsidRPr="004015E6" w:rsidRDefault="00790F03">
            <w:pPr>
              <w:spacing w:after="0" w:line="240" w:lineRule="auto"/>
              <w:rPr>
                <w:rFonts w:ascii="Times New Roman" w:hAnsi="Times New Roman"/>
                <w:lang w:eastAsia="ru-RU"/>
              </w:rPr>
            </w:pPr>
            <w:r w:rsidRPr="004015E6">
              <w:rPr>
                <w:rFonts w:ascii="Times New Roman" w:hAnsi="Times New Roman"/>
                <w:lang w:eastAsia="ru-RU"/>
              </w:rPr>
              <w:t>Собівартість реалізованої іноземної валюти</w:t>
            </w:r>
          </w:p>
        </w:tc>
        <w:tc>
          <w:tcPr>
            <w:tcW w:w="1361" w:type="pct"/>
            <w:vAlign w:val="bottom"/>
            <w:hideMark/>
          </w:tcPr>
          <w:p w14:paraId="2110929F" w14:textId="77777777" w:rsidR="00790F03" w:rsidRPr="004015E6" w:rsidRDefault="00790F03">
            <w:pPr>
              <w:spacing w:after="0" w:line="240" w:lineRule="auto"/>
              <w:jc w:val="right"/>
              <w:rPr>
                <w:rFonts w:ascii="Times New Roman" w:hAnsi="Times New Roman"/>
              </w:rPr>
            </w:pPr>
            <w:r w:rsidRPr="004015E6">
              <w:rPr>
                <w:rFonts w:ascii="Times New Roman" w:hAnsi="Times New Roman"/>
              </w:rPr>
              <w:t>2 666</w:t>
            </w:r>
          </w:p>
        </w:tc>
        <w:tc>
          <w:tcPr>
            <w:tcW w:w="985" w:type="pct"/>
            <w:vAlign w:val="bottom"/>
            <w:hideMark/>
          </w:tcPr>
          <w:p w14:paraId="13D5AFBC" w14:textId="77777777" w:rsidR="00790F03" w:rsidRPr="004015E6" w:rsidRDefault="00790F03">
            <w:pPr>
              <w:spacing w:after="0" w:line="240" w:lineRule="auto"/>
              <w:jc w:val="right"/>
              <w:rPr>
                <w:rFonts w:ascii="Times New Roman" w:hAnsi="Times New Roman"/>
              </w:rPr>
            </w:pPr>
            <w:r w:rsidRPr="004015E6">
              <w:rPr>
                <w:rFonts w:ascii="Times New Roman" w:hAnsi="Times New Roman"/>
              </w:rPr>
              <w:t>4 961</w:t>
            </w:r>
          </w:p>
        </w:tc>
      </w:tr>
      <w:tr w:rsidR="00790F03" w:rsidRPr="004015E6" w14:paraId="5FC97545" w14:textId="77777777" w:rsidTr="00790F03">
        <w:tc>
          <w:tcPr>
            <w:tcW w:w="2654" w:type="pct"/>
            <w:hideMark/>
          </w:tcPr>
          <w:p w14:paraId="7432F844" w14:textId="77777777" w:rsidR="00790F03" w:rsidRPr="004015E6" w:rsidRDefault="00790F03">
            <w:pPr>
              <w:spacing w:after="0" w:line="240" w:lineRule="auto"/>
              <w:rPr>
                <w:rFonts w:ascii="Times New Roman" w:hAnsi="Times New Roman"/>
                <w:lang w:eastAsia="ru-RU"/>
              </w:rPr>
            </w:pPr>
            <w:r w:rsidRPr="004015E6">
              <w:rPr>
                <w:rFonts w:ascii="Times New Roman" w:hAnsi="Times New Roman"/>
                <w:lang w:eastAsia="ru-RU"/>
              </w:rPr>
              <w:t>Оренда нерухомості</w:t>
            </w:r>
          </w:p>
        </w:tc>
        <w:tc>
          <w:tcPr>
            <w:tcW w:w="1361" w:type="pct"/>
            <w:vAlign w:val="bottom"/>
            <w:hideMark/>
          </w:tcPr>
          <w:p w14:paraId="626B3C51" w14:textId="77777777" w:rsidR="00790F03" w:rsidRPr="004015E6" w:rsidRDefault="00790F03">
            <w:pPr>
              <w:spacing w:after="0" w:line="240" w:lineRule="auto"/>
              <w:jc w:val="right"/>
              <w:rPr>
                <w:rFonts w:ascii="Times New Roman" w:hAnsi="Times New Roman"/>
              </w:rPr>
            </w:pPr>
            <w:r w:rsidRPr="004015E6">
              <w:rPr>
                <w:rFonts w:ascii="Times New Roman" w:hAnsi="Times New Roman"/>
              </w:rPr>
              <w:t>259</w:t>
            </w:r>
          </w:p>
        </w:tc>
        <w:tc>
          <w:tcPr>
            <w:tcW w:w="985" w:type="pct"/>
            <w:vAlign w:val="bottom"/>
            <w:hideMark/>
          </w:tcPr>
          <w:p w14:paraId="46F5D3C1" w14:textId="77777777" w:rsidR="00790F03" w:rsidRPr="004015E6" w:rsidRDefault="00790F03">
            <w:pPr>
              <w:spacing w:after="0" w:line="240" w:lineRule="auto"/>
              <w:jc w:val="right"/>
              <w:rPr>
                <w:rFonts w:ascii="Times New Roman" w:hAnsi="Times New Roman"/>
              </w:rPr>
            </w:pPr>
            <w:r w:rsidRPr="004015E6">
              <w:rPr>
                <w:rFonts w:ascii="Times New Roman" w:hAnsi="Times New Roman"/>
              </w:rPr>
              <w:t>5 424</w:t>
            </w:r>
          </w:p>
        </w:tc>
      </w:tr>
      <w:tr w:rsidR="00790F03" w:rsidRPr="004015E6" w14:paraId="36D9CFDC" w14:textId="77777777" w:rsidTr="00790F03">
        <w:tc>
          <w:tcPr>
            <w:tcW w:w="2654" w:type="pct"/>
            <w:hideMark/>
          </w:tcPr>
          <w:p w14:paraId="4EA4AFF5" w14:textId="77777777" w:rsidR="00790F03" w:rsidRPr="004015E6" w:rsidRDefault="00790F03">
            <w:pPr>
              <w:spacing w:after="0" w:line="240" w:lineRule="auto"/>
              <w:rPr>
                <w:rFonts w:ascii="Times New Roman" w:hAnsi="Times New Roman"/>
                <w:lang w:eastAsia="ru-RU"/>
              </w:rPr>
            </w:pPr>
            <w:r w:rsidRPr="004015E6">
              <w:rPr>
                <w:rFonts w:ascii="Times New Roman" w:hAnsi="Times New Roman"/>
                <w:lang w:eastAsia="ru-RU"/>
              </w:rPr>
              <w:t>Інші послуги сторонніх організацій</w:t>
            </w:r>
          </w:p>
        </w:tc>
        <w:tc>
          <w:tcPr>
            <w:tcW w:w="1361" w:type="pct"/>
            <w:vAlign w:val="bottom"/>
            <w:hideMark/>
          </w:tcPr>
          <w:p w14:paraId="1EFF2651" w14:textId="77777777" w:rsidR="00790F03" w:rsidRPr="004015E6" w:rsidRDefault="00790F03">
            <w:pPr>
              <w:spacing w:after="0" w:line="240" w:lineRule="auto"/>
              <w:jc w:val="right"/>
              <w:rPr>
                <w:rFonts w:ascii="Times New Roman" w:hAnsi="Times New Roman"/>
              </w:rPr>
            </w:pPr>
            <w:r w:rsidRPr="004015E6">
              <w:rPr>
                <w:rFonts w:ascii="Times New Roman" w:hAnsi="Times New Roman"/>
              </w:rPr>
              <w:t>263 059</w:t>
            </w:r>
          </w:p>
        </w:tc>
        <w:tc>
          <w:tcPr>
            <w:tcW w:w="985" w:type="pct"/>
            <w:vAlign w:val="bottom"/>
            <w:hideMark/>
          </w:tcPr>
          <w:p w14:paraId="3D6DC2E0" w14:textId="77777777" w:rsidR="00790F03" w:rsidRPr="004015E6" w:rsidRDefault="00790F03">
            <w:pPr>
              <w:spacing w:after="0" w:line="240" w:lineRule="auto"/>
              <w:jc w:val="right"/>
              <w:rPr>
                <w:rFonts w:ascii="Times New Roman" w:hAnsi="Times New Roman"/>
              </w:rPr>
            </w:pPr>
            <w:r w:rsidRPr="004015E6">
              <w:rPr>
                <w:rFonts w:ascii="Times New Roman" w:hAnsi="Times New Roman"/>
              </w:rPr>
              <w:t>318 151</w:t>
            </w:r>
          </w:p>
        </w:tc>
      </w:tr>
      <w:tr w:rsidR="00790F03" w:rsidRPr="004015E6" w14:paraId="1CC1CD70" w14:textId="77777777" w:rsidTr="00790F03">
        <w:tc>
          <w:tcPr>
            <w:tcW w:w="2654" w:type="pct"/>
            <w:hideMark/>
          </w:tcPr>
          <w:p w14:paraId="5D080582" w14:textId="77777777" w:rsidR="00790F03" w:rsidRPr="004015E6" w:rsidRDefault="00790F03">
            <w:pPr>
              <w:spacing w:after="0" w:line="240" w:lineRule="auto"/>
              <w:rPr>
                <w:rFonts w:ascii="Times New Roman" w:hAnsi="Times New Roman"/>
                <w:lang w:eastAsia="ru-RU"/>
              </w:rPr>
            </w:pPr>
            <w:r w:rsidRPr="004015E6">
              <w:rPr>
                <w:rFonts w:ascii="Times New Roman" w:hAnsi="Times New Roman"/>
                <w:lang w:eastAsia="ru-RU"/>
              </w:rPr>
              <w:t>Нарахування/Сторно резерву дебіторської заборгованості</w:t>
            </w:r>
          </w:p>
        </w:tc>
        <w:tc>
          <w:tcPr>
            <w:tcW w:w="1361" w:type="pct"/>
            <w:vAlign w:val="bottom"/>
            <w:hideMark/>
          </w:tcPr>
          <w:p w14:paraId="17C83D39" w14:textId="77777777" w:rsidR="00790F03" w:rsidRPr="004015E6" w:rsidRDefault="00790F03">
            <w:pPr>
              <w:spacing w:after="0" w:line="240" w:lineRule="auto"/>
              <w:jc w:val="right"/>
              <w:rPr>
                <w:rFonts w:ascii="Times New Roman" w:hAnsi="Times New Roman"/>
              </w:rPr>
            </w:pPr>
            <w:r w:rsidRPr="004015E6">
              <w:rPr>
                <w:rFonts w:ascii="Times New Roman" w:hAnsi="Times New Roman"/>
              </w:rPr>
              <w:t>16 486</w:t>
            </w:r>
          </w:p>
        </w:tc>
        <w:tc>
          <w:tcPr>
            <w:tcW w:w="985" w:type="pct"/>
            <w:vAlign w:val="bottom"/>
            <w:hideMark/>
          </w:tcPr>
          <w:p w14:paraId="77E163E2" w14:textId="77777777" w:rsidR="00790F03" w:rsidRPr="004015E6" w:rsidRDefault="00790F03">
            <w:pPr>
              <w:spacing w:after="0" w:line="240" w:lineRule="auto"/>
              <w:jc w:val="right"/>
              <w:rPr>
                <w:rFonts w:ascii="Times New Roman" w:hAnsi="Times New Roman"/>
              </w:rPr>
            </w:pPr>
            <w:r w:rsidRPr="004015E6">
              <w:rPr>
                <w:rFonts w:ascii="Times New Roman" w:hAnsi="Times New Roman"/>
              </w:rPr>
              <w:t>-</w:t>
            </w:r>
          </w:p>
        </w:tc>
      </w:tr>
      <w:tr w:rsidR="00790F03" w:rsidRPr="004015E6" w14:paraId="06C6201E" w14:textId="77777777" w:rsidTr="00790F03">
        <w:tc>
          <w:tcPr>
            <w:tcW w:w="2654" w:type="pct"/>
            <w:hideMark/>
          </w:tcPr>
          <w:p w14:paraId="51F310BC" w14:textId="77777777" w:rsidR="00790F03" w:rsidRPr="004015E6" w:rsidRDefault="00790F03">
            <w:pPr>
              <w:spacing w:after="0" w:line="240" w:lineRule="auto"/>
              <w:rPr>
                <w:rFonts w:ascii="Times New Roman" w:hAnsi="Times New Roman"/>
                <w:lang w:eastAsia="ru-RU"/>
              </w:rPr>
            </w:pPr>
            <w:r w:rsidRPr="004015E6">
              <w:rPr>
                <w:rFonts w:ascii="Times New Roman" w:hAnsi="Times New Roman"/>
                <w:lang w:eastAsia="ru-RU"/>
              </w:rPr>
              <w:t>Прибуток/Збиток від курсової різниці</w:t>
            </w:r>
          </w:p>
        </w:tc>
        <w:tc>
          <w:tcPr>
            <w:tcW w:w="1361" w:type="pct"/>
            <w:vAlign w:val="bottom"/>
            <w:hideMark/>
          </w:tcPr>
          <w:p w14:paraId="74D5EE56" w14:textId="77777777" w:rsidR="00790F03" w:rsidRPr="004015E6" w:rsidRDefault="00790F03">
            <w:pPr>
              <w:spacing w:after="0" w:line="240" w:lineRule="auto"/>
              <w:jc w:val="right"/>
              <w:rPr>
                <w:rFonts w:ascii="Times New Roman" w:hAnsi="Times New Roman"/>
              </w:rPr>
            </w:pPr>
            <w:r w:rsidRPr="004015E6">
              <w:rPr>
                <w:rFonts w:ascii="Times New Roman" w:hAnsi="Times New Roman"/>
              </w:rPr>
              <w:t>79 019</w:t>
            </w:r>
          </w:p>
        </w:tc>
        <w:tc>
          <w:tcPr>
            <w:tcW w:w="985" w:type="pct"/>
            <w:vAlign w:val="bottom"/>
            <w:hideMark/>
          </w:tcPr>
          <w:p w14:paraId="4E25449D" w14:textId="77777777" w:rsidR="00790F03" w:rsidRPr="004015E6" w:rsidRDefault="00790F03">
            <w:pPr>
              <w:spacing w:after="0" w:line="240" w:lineRule="auto"/>
              <w:jc w:val="right"/>
              <w:rPr>
                <w:rFonts w:ascii="Times New Roman" w:hAnsi="Times New Roman"/>
              </w:rPr>
            </w:pPr>
            <w:r w:rsidRPr="004015E6">
              <w:rPr>
                <w:rFonts w:ascii="Times New Roman" w:hAnsi="Times New Roman"/>
              </w:rPr>
              <w:t>37 030</w:t>
            </w:r>
          </w:p>
        </w:tc>
      </w:tr>
      <w:tr w:rsidR="00790F03" w:rsidRPr="004015E6" w14:paraId="48B28ADE" w14:textId="77777777" w:rsidTr="00790F03">
        <w:tc>
          <w:tcPr>
            <w:tcW w:w="2654" w:type="pct"/>
            <w:hideMark/>
          </w:tcPr>
          <w:p w14:paraId="79CAD3A5" w14:textId="77777777" w:rsidR="00790F03" w:rsidRPr="004015E6" w:rsidRDefault="00790F03">
            <w:pPr>
              <w:spacing w:after="0" w:line="240" w:lineRule="auto"/>
              <w:rPr>
                <w:rFonts w:ascii="Times New Roman" w:hAnsi="Times New Roman"/>
                <w:lang w:eastAsia="ru-RU"/>
              </w:rPr>
            </w:pPr>
            <w:r w:rsidRPr="004015E6">
              <w:rPr>
                <w:rFonts w:ascii="Times New Roman" w:hAnsi="Times New Roman"/>
                <w:lang w:eastAsia="ru-RU"/>
              </w:rPr>
              <w:t>Нарахування/Сторно знецінення запасів</w:t>
            </w:r>
          </w:p>
        </w:tc>
        <w:tc>
          <w:tcPr>
            <w:tcW w:w="1361" w:type="pct"/>
            <w:vAlign w:val="bottom"/>
            <w:hideMark/>
          </w:tcPr>
          <w:p w14:paraId="75265C58" w14:textId="77777777" w:rsidR="00790F03" w:rsidRPr="004015E6" w:rsidRDefault="00790F03">
            <w:pPr>
              <w:spacing w:after="0" w:line="240" w:lineRule="auto"/>
              <w:jc w:val="right"/>
              <w:rPr>
                <w:rFonts w:ascii="Times New Roman" w:hAnsi="Times New Roman"/>
              </w:rPr>
            </w:pPr>
            <w:r w:rsidRPr="004015E6">
              <w:rPr>
                <w:rFonts w:ascii="Times New Roman" w:hAnsi="Times New Roman"/>
              </w:rPr>
              <w:t>1 309</w:t>
            </w:r>
          </w:p>
        </w:tc>
        <w:tc>
          <w:tcPr>
            <w:tcW w:w="985" w:type="pct"/>
            <w:vAlign w:val="bottom"/>
            <w:hideMark/>
          </w:tcPr>
          <w:p w14:paraId="5BB1A277" w14:textId="77777777" w:rsidR="00790F03" w:rsidRPr="004015E6" w:rsidRDefault="00790F03">
            <w:pPr>
              <w:spacing w:after="0" w:line="240" w:lineRule="auto"/>
              <w:jc w:val="right"/>
              <w:rPr>
                <w:rFonts w:ascii="Times New Roman" w:hAnsi="Times New Roman"/>
              </w:rPr>
            </w:pPr>
            <w:r w:rsidRPr="004015E6">
              <w:rPr>
                <w:rFonts w:ascii="Times New Roman" w:hAnsi="Times New Roman"/>
              </w:rPr>
              <w:t>2 548</w:t>
            </w:r>
          </w:p>
        </w:tc>
      </w:tr>
      <w:tr w:rsidR="00790F03" w:rsidRPr="004015E6" w14:paraId="4990A540" w14:textId="77777777" w:rsidTr="00790F03">
        <w:tc>
          <w:tcPr>
            <w:tcW w:w="2654" w:type="pct"/>
            <w:hideMark/>
          </w:tcPr>
          <w:p w14:paraId="0486461C" w14:textId="77777777" w:rsidR="00790F03" w:rsidRPr="004015E6" w:rsidRDefault="00790F03">
            <w:pPr>
              <w:spacing w:after="0" w:line="240" w:lineRule="auto"/>
              <w:rPr>
                <w:rFonts w:ascii="Times New Roman" w:hAnsi="Times New Roman"/>
                <w:lang w:eastAsia="ru-RU"/>
              </w:rPr>
            </w:pPr>
            <w:r w:rsidRPr="004015E6">
              <w:rPr>
                <w:rFonts w:ascii="Times New Roman" w:hAnsi="Times New Roman"/>
                <w:lang w:eastAsia="ru-RU"/>
              </w:rPr>
              <w:t>Витрати на благодійність</w:t>
            </w:r>
          </w:p>
        </w:tc>
        <w:tc>
          <w:tcPr>
            <w:tcW w:w="1361" w:type="pct"/>
            <w:vAlign w:val="bottom"/>
            <w:hideMark/>
          </w:tcPr>
          <w:p w14:paraId="2E3C6362" w14:textId="77777777" w:rsidR="00790F03" w:rsidRPr="004015E6" w:rsidRDefault="00790F03">
            <w:pPr>
              <w:spacing w:after="0" w:line="240" w:lineRule="auto"/>
              <w:jc w:val="right"/>
              <w:rPr>
                <w:rFonts w:ascii="Times New Roman" w:hAnsi="Times New Roman"/>
              </w:rPr>
            </w:pPr>
            <w:r w:rsidRPr="004015E6">
              <w:rPr>
                <w:rFonts w:ascii="Times New Roman" w:hAnsi="Times New Roman"/>
              </w:rPr>
              <w:t>460</w:t>
            </w:r>
          </w:p>
        </w:tc>
        <w:tc>
          <w:tcPr>
            <w:tcW w:w="985" w:type="pct"/>
            <w:vAlign w:val="bottom"/>
            <w:hideMark/>
          </w:tcPr>
          <w:p w14:paraId="5DBD7DD1" w14:textId="77777777" w:rsidR="00790F03" w:rsidRPr="004015E6" w:rsidRDefault="00790F03">
            <w:pPr>
              <w:spacing w:after="0" w:line="240" w:lineRule="auto"/>
              <w:jc w:val="right"/>
              <w:rPr>
                <w:rFonts w:ascii="Times New Roman" w:hAnsi="Times New Roman"/>
              </w:rPr>
            </w:pPr>
            <w:r w:rsidRPr="004015E6">
              <w:rPr>
                <w:rFonts w:ascii="Times New Roman" w:hAnsi="Times New Roman"/>
              </w:rPr>
              <w:t>2 021</w:t>
            </w:r>
          </w:p>
        </w:tc>
      </w:tr>
      <w:tr w:rsidR="00790F03" w:rsidRPr="004015E6" w14:paraId="67F1B3E4" w14:textId="77777777" w:rsidTr="00790F03">
        <w:tc>
          <w:tcPr>
            <w:tcW w:w="2654" w:type="pct"/>
            <w:hideMark/>
          </w:tcPr>
          <w:p w14:paraId="4D20586C" w14:textId="77777777" w:rsidR="00790F03" w:rsidRPr="004015E6" w:rsidRDefault="00790F03">
            <w:pPr>
              <w:spacing w:after="0" w:line="240" w:lineRule="auto"/>
              <w:rPr>
                <w:rFonts w:ascii="Times New Roman" w:hAnsi="Times New Roman"/>
                <w:lang w:eastAsia="ru-RU"/>
              </w:rPr>
            </w:pPr>
            <w:r w:rsidRPr="004015E6">
              <w:rPr>
                <w:rFonts w:ascii="Times New Roman" w:hAnsi="Times New Roman"/>
                <w:lang w:eastAsia="ru-RU"/>
              </w:rPr>
              <w:t>Витрати на відрядження, проживання</w:t>
            </w:r>
          </w:p>
        </w:tc>
        <w:tc>
          <w:tcPr>
            <w:tcW w:w="1361" w:type="pct"/>
            <w:vAlign w:val="bottom"/>
            <w:hideMark/>
          </w:tcPr>
          <w:p w14:paraId="6CED0EB5" w14:textId="77777777" w:rsidR="00790F03" w:rsidRPr="004015E6" w:rsidRDefault="00790F03">
            <w:pPr>
              <w:spacing w:after="0" w:line="240" w:lineRule="auto"/>
              <w:jc w:val="right"/>
              <w:rPr>
                <w:rFonts w:ascii="Times New Roman" w:hAnsi="Times New Roman"/>
              </w:rPr>
            </w:pPr>
            <w:r w:rsidRPr="004015E6">
              <w:rPr>
                <w:rFonts w:ascii="Times New Roman" w:hAnsi="Times New Roman"/>
              </w:rPr>
              <w:t>261</w:t>
            </w:r>
          </w:p>
        </w:tc>
        <w:tc>
          <w:tcPr>
            <w:tcW w:w="985" w:type="pct"/>
            <w:vAlign w:val="bottom"/>
            <w:hideMark/>
          </w:tcPr>
          <w:p w14:paraId="5D5A3009" w14:textId="77777777" w:rsidR="00790F03" w:rsidRPr="004015E6" w:rsidRDefault="00790F03">
            <w:pPr>
              <w:spacing w:after="0" w:line="240" w:lineRule="auto"/>
              <w:jc w:val="right"/>
              <w:rPr>
                <w:rFonts w:ascii="Times New Roman" w:hAnsi="Times New Roman"/>
              </w:rPr>
            </w:pPr>
            <w:r w:rsidRPr="004015E6">
              <w:rPr>
                <w:rFonts w:ascii="Times New Roman" w:hAnsi="Times New Roman"/>
              </w:rPr>
              <w:t>3 619</w:t>
            </w:r>
          </w:p>
        </w:tc>
      </w:tr>
      <w:tr w:rsidR="00790F03" w:rsidRPr="004015E6" w14:paraId="13772F37" w14:textId="77777777" w:rsidTr="00790F03">
        <w:tc>
          <w:tcPr>
            <w:tcW w:w="2654" w:type="pct"/>
            <w:hideMark/>
          </w:tcPr>
          <w:p w14:paraId="3E8F1DE0" w14:textId="77777777" w:rsidR="00790F03" w:rsidRPr="004015E6" w:rsidRDefault="00790F03">
            <w:pPr>
              <w:spacing w:after="0" w:line="240" w:lineRule="auto"/>
              <w:rPr>
                <w:rFonts w:ascii="Times New Roman" w:hAnsi="Times New Roman"/>
                <w:lang w:eastAsia="ru-RU"/>
              </w:rPr>
            </w:pPr>
            <w:r w:rsidRPr="004015E6">
              <w:rPr>
                <w:rFonts w:ascii="Times New Roman" w:hAnsi="Times New Roman"/>
                <w:lang w:eastAsia="ru-RU"/>
              </w:rPr>
              <w:t>Штрафи, пені</w:t>
            </w:r>
          </w:p>
        </w:tc>
        <w:tc>
          <w:tcPr>
            <w:tcW w:w="1361" w:type="pct"/>
            <w:vAlign w:val="bottom"/>
            <w:hideMark/>
          </w:tcPr>
          <w:p w14:paraId="1379F15F" w14:textId="77777777" w:rsidR="00790F03" w:rsidRPr="004015E6" w:rsidRDefault="00790F03">
            <w:pPr>
              <w:spacing w:after="0" w:line="240" w:lineRule="auto"/>
              <w:jc w:val="right"/>
              <w:rPr>
                <w:rFonts w:ascii="Times New Roman" w:hAnsi="Times New Roman"/>
              </w:rPr>
            </w:pPr>
            <w:r w:rsidRPr="004015E6">
              <w:rPr>
                <w:rFonts w:ascii="Times New Roman" w:hAnsi="Times New Roman"/>
              </w:rPr>
              <w:t>-</w:t>
            </w:r>
          </w:p>
        </w:tc>
        <w:tc>
          <w:tcPr>
            <w:tcW w:w="985" w:type="pct"/>
            <w:vAlign w:val="bottom"/>
            <w:hideMark/>
          </w:tcPr>
          <w:p w14:paraId="482D7891" w14:textId="77777777" w:rsidR="00790F03" w:rsidRPr="004015E6" w:rsidRDefault="00790F03">
            <w:pPr>
              <w:spacing w:after="0" w:line="240" w:lineRule="auto"/>
              <w:jc w:val="right"/>
              <w:rPr>
                <w:rFonts w:ascii="Times New Roman" w:hAnsi="Times New Roman"/>
              </w:rPr>
            </w:pPr>
            <w:r w:rsidRPr="004015E6">
              <w:rPr>
                <w:rFonts w:ascii="Times New Roman" w:hAnsi="Times New Roman"/>
              </w:rPr>
              <w:t>12</w:t>
            </w:r>
          </w:p>
        </w:tc>
      </w:tr>
      <w:tr w:rsidR="00790F03" w:rsidRPr="004015E6" w14:paraId="18A70BC0" w14:textId="77777777" w:rsidTr="00790F03">
        <w:tc>
          <w:tcPr>
            <w:tcW w:w="2654" w:type="pct"/>
            <w:tcBorders>
              <w:top w:val="nil"/>
              <w:left w:val="nil"/>
              <w:bottom w:val="single" w:sz="2" w:space="0" w:color="auto"/>
              <w:right w:val="nil"/>
            </w:tcBorders>
            <w:hideMark/>
          </w:tcPr>
          <w:p w14:paraId="5E5B10F8" w14:textId="77777777" w:rsidR="00790F03" w:rsidRPr="004015E6" w:rsidRDefault="00790F03">
            <w:pPr>
              <w:spacing w:after="0" w:line="240" w:lineRule="auto"/>
              <w:rPr>
                <w:rFonts w:ascii="Times New Roman" w:hAnsi="Times New Roman"/>
                <w:lang w:eastAsia="ru-RU"/>
              </w:rPr>
            </w:pPr>
            <w:r w:rsidRPr="004015E6">
              <w:rPr>
                <w:rFonts w:ascii="Times New Roman" w:hAnsi="Times New Roman"/>
                <w:lang w:eastAsia="ru-RU"/>
              </w:rPr>
              <w:t>Інші витрати</w:t>
            </w:r>
          </w:p>
        </w:tc>
        <w:tc>
          <w:tcPr>
            <w:tcW w:w="1361" w:type="pct"/>
            <w:tcBorders>
              <w:top w:val="nil"/>
              <w:left w:val="nil"/>
              <w:bottom w:val="single" w:sz="2" w:space="0" w:color="auto"/>
              <w:right w:val="nil"/>
            </w:tcBorders>
            <w:vAlign w:val="bottom"/>
            <w:hideMark/>
          </w:tcPr>
          <w:p w14:paraId="66A6D894" w14:textId="77777777" w:rsidR="00790F03" w:rsidRPr="004015E6" w:rsidRDefault="00790F03">
            <w:pPr>
              <w:spacing w:after="0" w:line="240" w:lineRule="auto"/>
              <w:jc w:val="right"/>
              <w:rPr>
                <w:rFonts w:ascii="Times New Roman" w:hAnsi="Times New Roman"/>
              </w:rPr>
            </w:pPr>
            <w:r w:rsidRPr="004015E6">
              <w:rPr>
                <w:rFonts w:ascii="Times New Roman" w:hAnsi="Times New Roman"/>
              </w:rPr>
              <w:t>955</w:t>
            </w:r>
          </w:p>
        </w:tc>
        <w:tc>
          <w:tcPr>
            <w:tcW w:w="985" w:type="pct"/>
            <w:tcBorders>
              <w:top w:val="nil"/>
              <w:left w:val="nil"/>
              <w:bottom w:val="single" w:sz="2" w:space="0" w:color="auto"/>
              <w:right w:val="nil"/>
            </w:tcBorders>
            <w:vAlign w:val="bottom"/>
            <w:hideMark/>
          </w:tcPr>
          <w:p w14:paraId="29CF817B" w14:textId="77777777" w:rsidR="00790F03" w:rsidRPr="004015E6" w:rsidRDefault="00790F03">
            <w:pPr>
              <w:spacing w:after="0" w:line="240" w:lineRule="auto"/>
              <w:jc w:val="right"/>
              <w:rPr>
                <w:rFonts w:ascii="Times New Roman" w:hAnsi="Times New Roman"/>
              </w:rPr>
            </w:pPr>
            <w:r w:rsidRPr="004015E6">
              <w:rPr>
                <w:rFonts w:ascii="Times New Roman" w:hAnsi="Times New Roman"/>
              </w:rPr>
              <w:t>3 007</w:t>
            </w:r>
          </w:p>
        </w:tc>
      </w:tr>
      <w:tr w:rsidR="00790F03" w:rsidRPr="004015E6" w14:paraId="1C81742A" w14:textId="77777777" w:rsidTr="00790F03">
        <w:tc>
          <w:tcPr>
            <w:tcW w:w="2654" w:type="pct"/>
            <w:tcBorders>
              <w:top w:val="single" w:sz="2" w:space="0" w:color="auto"/>
              <w:left w:val="nil"/>
              <w:bottom w:val="single" w:sz="12" w:space="0" w:color="auto"/>
              <w:right w:val="nil"/>
            </w:tcBorders>
            <w:hideMark/>
          </w:tcPr>
          <w:p w14:paraId="5B7A83D7" w14:textId="77777777" w:rsidR="00790F03" w:rsidRPr="004015E6" w:rsidRDefault="00790F03">
            <w:pPr>
              <w:spacing w:after="0" w:line="240" w:lineRule="auto"/>
              <w:rPr>
                <w:rFonts w:ascii="Times New Roman" w:eastAsia="Calibri" w:hAnsi="Times New Roman"/>
                <w:lang w:eastAsia="en-GB"/>
              </w:rPr>
            </w:pPr>
            <w:r w:rsidRPr="004015E6">
              <w:rPr>
                <w:rFonts w:ascii="Times New Roman" w:hAnsi="Times New Roman"/>
                <w:b/>
              </w:rPr>
              <w:t>Інші операційні витрати, всього (рядок 2520)</w:t>
            </w:r>
          </w:p>
        </w:tc>
        <w:tc>
          <w:tcPr>
            <w:tcW w:w="1361" w:type="pct"/>
            <w:tcBorders>
              <w:top w:val="single" w:sz="2" w:space="0" w:color="auto"/>
              <w:left w:val="nil"/>
              <w:bottom w:val="single" w:sz="12" w:space="0" w:color="auto"/>
              <w:right w:val="nil"/>
            </w:tcBorders>
            <w:vAlign w:val="bottom"/>
            <w:hideMark/>
          </w:tcPr>
          <w:p w14:paraId="0620A6B3" w14:textId="77777777" w:rsidR="00790F03" w:rsidRPr="004015E6" w:rsidRDefault="00790F03">
            <w:pPr>
              <w:spacing w:after="0" w:line="240" w:lineRule="auto"/>
              <w:jc w:val="right"/>
              <w:rPr>
                <w:rFonts w:ascii="Times New Roman" w:hAnsi="Times New Roman"/>
                <w:b/>
                <w:smallCaps/>
                <w:spacing w:val="-2"/>
              </w:rPr>
            </w:pPr>
            <w:r w:rsidRPr="004015E6">
              <w:rPr>
                <w:rFonts w:ascii="Times New Roman" w:hAnsi="Times New Roman"/>
                <w:b/>
                <w:smallCaps/>
                <w:spacing w:val="-2"/>
              </w:rPr>
              <w:t>365 648</w:t>
            </w:r>
          </w:p>
        </w:tc>
        <w:tc>
          <w:tcPr>
            <w:tcW w:w="985" w:type="pct"/>
            <w:tcBorders>
              <w:top w:val="single" w:sz="2" w:space="0" w:color="auto"/>
              <w:left w:val="nil"/>
              <w:bottom w:val="single" w:sz="12" w:space="0" w:color="auto"/>
              <w:right w:val="nil"/>
            </w:tcBorders>
            <w:vAlign w:val="bottom"/>
            <w:hideMark/>
          </w:tcPr>
          <w:p w14:paraId="2DA7E178" w14:textId="77777777" w:rsidR="00790F03" w:rsidRPr="004015E6" w:rsidRDefault="00790F03">
            <w:pPr>
              <w:spacing w:after="0" w:line="240" w:lineRule="auto"/>
              <w:jc w:val="right"/>
              <w:rPr>
                <w:rFonts w:ascii="Times New Roman" w:hAnsi="Times New Roman"/>
                <w:b/>
                <w:smallCaps/>
                <w:spacing w:val="-2"/>
              </w:rPr>
            </w:pPr>
            <w:r w:rsidRPr="004015E6">
              <w:rPr>
                <w:rFonts w:ascii="Times New Roman" w:hAnsi="Times New Roman"/>
                <w:b/>
                <w:smallCaps/>
                <w:spacing w:val="-2"/>
              </w:rPr>
              <w:t>378 244</w:t>
            </w:r>
          </w:p>
        </w:tc>
      </w:tr>
    </w:tbl>
    <w:p w14:paraId="2D52323F" w14:textId="77777777" w:rsidR="00790F03" w:rsidRPr="004015E6" w:rsidRDefault="00790F03" w:rsidP="00790F03">
      <w:pPr>
        <w:keepNext/>
        <w:tabs>
          <w:tab w:val="num" w:pos="360"/>
        </w:tabs>
        <w:spacing w:before="240" w:after="240" w:line="240" w:lineRule="auto"/>
        <w:outlineLvl w:val="0"/>
        <w:rPr>
          <w:rFonts w:ascii="Times New Roman" w:hAnsi="Times New Roman"/>
          <w:b/>
          <w:kern w:val="28"/>
        </w:rPr>
      </w:pPr>
      <w:bookmarkStart w:id="81" w:name="_Toc510095894"/>
      <w:r w:rsidRPr="004015E6">
        <w:rPr>
          <w:rFonts w:ascii="Times New Roman" w:hAnsi="Times New Roman"/>
          <w:b/>
          <w:kern w:val="28"/>
        </w:rPr>
        <w:t>29. Умовні та інші зобов’язання і операційні ризики</w:t>
      </w:r>
      <w:bookmarkEnd w:id="81"/>
    </w:p>
    <w:p w14:paraId="455E5D33" w14:textId="77777777" w:rsidR="00790F03" w:rsidRPr="004015E6" w:rsidRDefault="00790F03" w:rsidP="00790F03">
      <w:pPr>
        <w:spacing w:before="120" w:after="0" w:line="240" w:lineRule="auto"/>
        <w:jc w:val="both"/>
        <w:rPr>
          <w:rFonts w:ascii="Times New Roman" w:hAnsi="Times New Roman"/>
          <w:lang w:eastAsia="en-US"/>
        </w:rPr>
      </w:pPr>
      <w:r w:rsidRPr="004015E6">
        <w:rPr>
          <w:rFonts w:ascii="Times New Roman" w:hAnsi="Times New Roman"/>
          <w:b/>
          <w:i/>
          <w:noProof/>
          <w:lang w:eastAsia="en-US"/>
        </w:rPr>
        <w:t>Податкове законодавство.</w:t>
      </w:r>
      <w:r w:rsidRPr="004015E6">
        <w:rPr>
          <w:rFonts w:ascii="Times New Roman" w:hAnsi="Times New Roman"/>
          <w:noProof/>
          <w:lang w:eastAsia="en-US"/>
        </w:rPr>
        <w:t xml:space="preserve"> Податкове та митне законодавство України може тлумачитися по-різному й часто змінюється. Податкові органи можуть перевіряти податкові питання у фінансових періодах протягом трьох календарних років після їх закінчення. За певних обставин перевірка може стосуватися довших періодів. </w:t>
      </w:r>
    </w:p>
    <w:p w14:paraId="502A3DDA" w14:textId="77777777" w:rsidR="00790F03" w:rsidRPr="004015E6" w:rsidRDefault="00790F03" w:rsidP="00790F03">
      <w:pPr>
        <w:spacing w:before="120" w:after="0" w:line="240" w:lineRule="auto"/>
        <w:jc w:val="both"/>
        <w:rPr>
          <w:rFonts w:ascii="Times New Roman" w:hAnsi="Times New Roman"/>
          <w:lang w:eastAsia="en-US"/>
        </w:rPr>
      </w:pPr>
      <w:r w:rsidRPr="004015E6">
        <w:rPr>
          <w:rFonts w:ascii="Times New Roman" w:hAnsi="Times New Roman"/>
          <w:b/>
          <w:i/>
          <w:lang w:eastAsia="en-US"/>
        </w:rPr>
        <w:lastRenderedPageBreak/>
        <w:t>Зобов’язання по капітальних витратах.</w:t>
      </w:r>
      <w:r w:rsidRPr="004015E6">
        <w:rPr>
          <w:rFonts w:ascii="Times New Roman" w:hAnsi="Times New Roman"/>
          <w:lang w:eastAsia="en-US"/>
        </w:rPr>
        <w:t xml:space="preserve"> Станом на 31 грудня 2019 року Компанія не має передбачених договорами зобов'язань з капітальних витрат на основні засоби.</w:t>
      </w:r>
    </w:p>
    <w:p w14:paraId="7F93A33E" w14:textId="77777777" w:rsidR="00790F03" w:rsidRPr="004015E6" w:rsidRDefault="00790F03" w:rsidP="00790F03">
      <w:pPr>
        <w:spacing w:before="120" w:after="0" w:line="240" w:lineRule="auto"/>
        <w:jc w:val="both"/>
        <w:rPr>
          <w:rFonts w:ascii="Times New Roman" w:hAnsi="Times New Roman"/>
          <w:lang w:eastAsia="en-US"/>
        </w:rPr>
      </w:pPr>
      <w:r w:rsidRPr="004015E6">
        <w:rPr>
          <w:rFonts w:ascii="Times New Roman" w:hAnsi="Times New Roman"/>
          <w:b/>
          <w:i/>
          <w:lang w:eastAsia="en-US"/>
        </w:rPr>
        <w:t>Зобов'язання по закупівлях.</w:t>
      </w:r>
      <w:r w:rsidRPr="004015E6">
        <w:rPr>
          <w:rFonts w:ascii="Times New Roman" w:hAnsi="Times New Roman"/>
          <w:b/>
          <w:lang w:eastAsia="en-US"/>
        </w:rPr>
        <w:t xml:space="preserve"> </w:t>
      </w:r>
      <w:r w:rsidRPr="004015E6">
        <w:rPr>
          <w:rFonts w:ascii="Times New Roman" w:hAnsi="Times New Roman"/>
          <w:lang w:eastAsia="en-US"/>
        </w:rPr>
        <w:t>Станом на 31 грудня 2019 року Компанія не має передбачених договорами зобов'язань по закупівлях.</w:t>
      </w:r>
    </w:p>
    <w:p w14:paraId="5DEA7390" w14:textId="77777777" w:rsidR="00790F03" w:rsidRPr="004015E6" w:rsidRDefault="00790F03" w:rsidP="00790F03">
      <w:pPr>
        <w:spacing w:before="120" w:after="0" w:line="240" w:lineRule="auto"/>
        <w:jc w:val="both"/>
        <w:rPr>
          <w:rFonts w:ascii="Times New Roman" w:hAnsi="Times New Roman"/>
          <w:lang w:eastAsia="en-US"/>
        </w:rPr>
      </w:pPr>
      <w:r w:rsidRPr="004015E6">
        <w:rPr>
          <w:rFonts w:ascii="Times New Roman" w:hAnsi="Times New Roman"/>
          <w:b/>
          <w:bCs/>
          <w:i/>
          <w:iCs/>
          <w:lang w:eastAsia="en-US"/>
        </w:rPr>
        <w:t xml:space="preserve">Питання, пов’язані з охороною довкілля. </w:t>
      </w:r>
      <w:r w:rsidRPr="004015E6">
        <w:rPr>
          <w:rFonts w:ascii="Times New Roman" w:hAnsi="Times New Roman"/>
          <w:lang w:eastAsia="en-US"/>
        </w:rPr>
        <w:t>Система заходів із дотримання природоохоронного законодавства в Україні знаходиться на етапі розвитку, і позиція органів влади щодо його виконання постійно переглядається. Компанія періодично оцінює свої зобов’язання згідно з природоохоронним законодавством. У випадку виникнення зобов’язань, вони визнаються у консолідованій фінансовій звітності у тому періоді, в якому вони виникли. Потенційні зобов’язання, які можуть виникнути внаслідок зміни чинних норм та законодавства, а також судових процесів, не піддаються оцінці, проте можуть мати суттєвий вплив. Керівництво вважає, що суттєвих зобов’язань внаслідок забруднення навколишнього середовища не існує.</w:t>
      </w:r>
    </w:p>
    <w:p w14:paraId="066046D7" w14:textId="77777777" w:rsidR="00790F03" w:rsidRPr="004015E6" w:rsidRDefault="00790F03" w:rsidP="00790F03">
      <w:pPr>
        <w:spacing w:before="120" w:after="0" w:line="240" w:lineRule="auto"/>
        <w:jc w:val="both"/>
        <w:rPr>
          <w:rFonts w:ascii="Times New Roman" w:hAnsi="Times New Roman"/>
          <w:lang w:eastAsia="en-US"/>
        </w:rPr>
      </w:pPr>
      <w:r w:rsidRPr="004015E6">
        <w:rPr>
          <w:rFonts w:ascii="Times New Roman" w:hAnsi="Times New Roman"/>
          <w:b/>
          <w:bCs/>
          <w:i/>
          <w:iCs/>
          <w:lang w:eastAsia="en-US"/>
        </w:rPr>
        <w:t>Дотримання умов кредитних договорів.</w:t>
      </w:r>
      <w:r w:rsidRPr="004015E6">
        <w:rPr>
          <w:rFonts w:ascii="Times New Roman" w:hAnsi="Times New Roman"/>
          <w:lang w:eastAsia="en-US"/>
        </w:rPr>
        <w:t xml:space="preserve"> Компанія повинна дотримуватись певних умов кредитних договорів, ковенант, які стосуються переважно її банківських позикових коштів. Недотримання цих </w:t>
      </w:r>
      <w:r w:rsidRPr="004015E6">
        <w:rPr>
          <w:rFonts w:ascii="Times New Roman" w:hAnsi="Times New Roman"/>
          <w:b/>
          <w:bCs/>
          <w:i/>
          <w:iCs/>
          <w:lang w:eastAsia="en-US"/>
        </w:rPr>
        <w:t>показників може призвести</w:t>
      </w:r>
      <w:r w:rsidRPr="004015E6">
        <w:rPr>
          <w:rFonts w:ascii="Times New Roman" w:hAnsi="Times New Roman"/>
          <w:lang w:eastAsia="en-US"/>
        </w:rPr>
        <w:t xml:space="preserve"> до негативних наслідків для Компанії, включаючи збільшення вартості позикових коштів, оголошення дефолту та вимогу негайного погашення позикових коштів. Станом на 31 грудня 2019 року та 31 грудня 2018 року Компанія дотримувалася умов кредитних договорів. </w:t>
      </w:r>
    </w:p>
    <w:p w14:paraId="368A4C52" w14:textId="77777777" w:rsidR="00790F03" w:rsidRPr="004015E6" w:rsidRDefault="00790F03" w:rsidP="00790F03">
      <w:pPr>
        <w:spacing w:before="120" w:after="0" w:line="240" w:lineRule="auto"/>
        <w:jc w:val="both"/>
        <w:rPr>
          <w:rFonts w:ascii="Times New Roman" w:hAnsi="Times New Roman"/>
          <w:lang w:eastAsia="en-US"/>
        </w:rPr>
      </w:pPr>
      <w:r w:rsidRPr="004015E6">
        <w:rPr>
          <w:rFonts w:ascii="Times New Roman" w:hAnsi="Times New Roman"/>
          <w:b/>
          <w:bCs/>
          <w:i/>
          <w:iCs/>
          <w:lang w:eastAsia="en-US"/>
        </w:rPr>
        <w:t xml:space="preserve">Страхування. </w:t>
      </w:r>
      <w:r w:rsidRPr="004015E6">
        <w:rPr>
          <w:rFonts w:ascii="Times New Roman" w:hAnsi="Times New Roman"/>
          <w:lang w:eastAsia="en-US"/>
        </w:rPr>
        <w:t>Наразі страховий поліс Компанії передбачає страхове покриття ризиків першої та другої черги Ботієвської ВЕС, пов'язаних зі втратою чи пошкодженням основних засобів та втраченим прибутком у результаті перерви у роботі. Станом на звітну дату Компанія оформила страхування операційних витрат та збитків, понесених Компанією у разі недосягнення запланованих цільових обсягів виробництва електроенергії першою та другою чергою Ботієвської ВЕС.</w:t>
      </w:r>
    </w:p>
    <w:p w14:paraId="729EB1B0" w14:textId="77777777" w:rsidR="00790F03" w:rsidRPr="004015E6" w:rsidRDefault="00790F03" w:rsidP="00790F03">
      <w:pPr>
        <w:spacing w:before="120" w:after="0" w:line="240" w:lineRule="auto"/>
        <w:jc w:val="both"/>
        <w:rPr>
          <w:rFonts w:ascii="Times New Roman" w:hAnsi="Times New Roman"/>
          <w:lang w:eastAsia="en-US"/>
        </w:rPr>
      </w:pPr>
      <w:r w:rsidRPr="004015E6">
        <w:rPr>
          <w:rFonts w:ascii="Times New Roman" w:hAnsi="Times New Roman"/>
          <w:b/>
          <w:bCs/>
          <w:i/>
          <w:iCs/>
          <w:lang w:eastAsia="en-US"/>
        </w:rPr>
        <w:t xml:space="preserve">Оренда землі. </w:t>
      </w:r>
      <w:r w:rsidRPr="004015E6">
        <w:rPr>
          <w:rFonts w:ascii="Times New Roman" w:hAnsi="Times New Roman"/>
          <w:lang w:eastAsia="en-US"/>
        </w:rPr>
        <w:t>Компанія орендує землю, на якій розташовані її активи. Річний орендний платіж за 2019 рік склав 576 тисяч гривень, а за 2018 рік - 435 тисячі гривень. Ці платежі являють собою скасовувані орендні зобов'язання.</w:t>
      </w:r>
      <w:r w:rsidRPr="004015E6">
        <w:rPr>
          <w:rFonts w:ascii="Times New Roman" w:hAnsi="Times New Roman"/>
          <w:b/>
          <w:bCs/>
          <w:i/>
          <w:iCs/>
          <w:lang w:eastAsia="en-US"/>
        </w:rPr>
        <w:t xml:space="preserve"> </w:t>
      </w:r>
    </w:p>
    <w:p w14:paraId="4D13AD37" w14:textId="77777777" w:rsidR="00790F03" w:rsidRPr="004015E6" w:rsidRDefault="00790F03" w:rsidP="00790F03">
      <w:pPr>
        <w:keepNext/>
        <w:spacing w:before="240" w:after="240" w:line="240" w:lineRule="auto"/>
        <w:outlineLvl w:val="0"/>
        <w:rPr>
          <w:rFonts w:ascii="Times New Roman" w:hAnsi="Times New Roman"/>
          <w:b/>
          <w:kern w:val="28"/>
          <w:lang w:eastAsia="en-US"/>
        </w:rPr>
      </w:pPr>
      <w:bookmarkStart w:id="82" w:name="_Ref319398526"/>
      <w:bookmarkStart w:id="83" w:name="_Toc319400866"/>
      <w:bookmarkStart w:id="84" w:name="_Toc319929521"/>
      <w:bookmarkStart w:id="85" w:name="_Toc320229129"/>
      <w:bookmarkStart w:id="86" w:name="_Toc347974353"/>
      <w:bookmarkStart w:id="87" w:name="_Toc350374335"/>
      <w:bookmarkStart w:id="88" w:name="_Toc510095895"/>
      <w:r w:rsidRPr="004015E6">
        <w:rPr>
          <w:rFonts w:ascii="Times New Roman" w:hAnsi="Times New Roman"/>
          <w:b/>
          <w:kern w:val="28"/>
          <w:lang w:eastAsia="en-US"/>
        </w:rPr>
        <w:t>30. Управління фінансовими ризиками</w:t>
      </w:r>
      <w:bookmarkEnd w:id="82"/>
      <w:bookmarkEnd w:id="83"/>
      <w:bookmarkEnd w:id="84"/>
      <w:bookmarkEnd w:id="85"/>
      <w:bookmarkEnd w:id="86"/>
      <w:bookmarkEnd w:id="87"/>
      <w:bookmarkEnd w:id="88"/>
    </w:p>
    <w:p w14:paraId="06E8EFA0" w14:textId="77777777" w:rsidR="00790F03" w:rsidRPr="004015E6" w:rsidRDefault="00790F03" w:rsidP="00790F03">
      <w:pPr>
        <w:spacing w:after="120" w:line="240" w:lineRule="auto"/>
        <w:jc w:val="both"/>
        <w:rPr>
          <w:rFonts w:ascii="Times New Roman" w:hAnsi="Times New Roman"/>
          <w:lang w:eastAsia="en-US"/>
        </w:rPr>
      </w:pPr>
      <w:r w:rsidRPr="004015E6">
        <w:rPr>
          <w:rFonts w:ascii="Times New Roman" w:hAnsi="Times New Roman"/>
          <w:lang w:eastAsia="en-US"/>
        </w:rPr>
        <w:t>У ході своєї діяльності Компанія наражається на ряд фінансових ризиків, серед яких ринковий ризик (включаючи ціновий ризик, валютний ризик, ризик грошових потоків та справедливої вартості процентної ставки), кредитний ризик та ризик ліквідності. Загальна програма управління ризиками у Компанії спрямована на зведення до мінімуму потенційного негативного впливу на фінансові результати Компанії тих ризиків, які піддаються управлінню або не пов’язані з профільною для Компанії діяльністю з виробництва електроенергії.</w:t>
      </w:r>
    </w:p>
    <w:p w14:paraId="313D7C08" w14:textId="77777777" w:rsidR="00790F03" w:rsidRPr="004015E6" w:rsidRDefault="00790F03" w:rsidP="00790F03">
      <w:pPr>
        <w:tabs>
          <w:tab w:val="left" w:pos="426"/>
        </w:tabs>
        <w:spacing w:before="120" w:after="0" w:line="240" w:lineRule="auto"/>
        <w:jc w:val="both"/>
        <w:rPr>
          <w:rFonts w:ascii="Times New Roman" w:hAnsi="Times New Roman"/>
          <w:lang w:eastAsia="en-US"/>
        </w:rPr>
      </w:pPr>
      <w:r w:rsidRPr="004015E6">
        <w:rPr>
          <w:rFonts w:ascii="Times New Roman" w:hAnsi="Times New Roman"/>
          <w:b/>
          <w:i/>
          <w:lang w:eastAsia="en-US"/>
        </w:rPr>
        <w:t>Кредитний ризик.</w:t>
      </w:r>
      <w:r w:rsidRPr="004015E6">
        <w:rPr>
          <w:rFonts w:ascii="Times New Roman" w:hAnsi="Times New Roman"/>
          <w:lang w:eastAsia="en-US"/>
        </w:rPr>
        <w:t xml:space="preserve"> Компанія наражається на кредитний ризик, який виникає тоді, коли інша сторона договору виявиться неспроможною повністю виконати свої зобов'язання при настанні терміну їх погашення. Кредитний ризик виникає в результаті продажу Компанією продукції на кредитних умовах та інших операцій з контрагентами, внаслідок яких виникають фінансові активи.</w:t>
      </w:r>
    </w:p>
    <w:p w14:paraId="1ECC0D82" w14:textId="77777777" w:rsidR="00790F03" w:rsidRPr="004015E6" w:rsidRDefault="00790F03" w:rsidP="00790F03">
      <w:pPr>
        <w:spacing w:before="120" w:after="0" w:line="240" w:lineRule="auto"/>
        <w:jc w:val="both"/>
        <w:rPr>
          <w:rFonts w:ascii="Times New Roman" w:hAnsi="Times New Roman"/>
          <w:lang w:eastAsia="en-US"/>
        </w:rPr>
      </w:pPr>
      <w:r w:rsidRPr="004015E6">
        <w:rPr>
          <w:rFonts w:ascii="Times New Roman" w:hAnsi="Times New Roman"/>
          <w:lang w:eastAsia="en-US"/>
        </w:rPr>
        <w:t xml:space="preserve">Кредитний ризик пов’язаний з грошовими коштами та їх еквівалентами, фінансовими інструментами і депозитами, розміщеними в банках, а також з операціями з оптовими та роздрібними клієнтами, включаючи непогашену дебіторську заборгованість та зобов’язання за операціями. При виборі банків прийнятними вважаються лише провідні українські банки, що на момент розміщення коштів вважаються найменш ризиковими.   </w:t>
      </w:r>
    </w:p>
    <w:p w14:paraId="152EFC76" w14:textId="77777777" w:rsidR="00790F03" w:rsidRPr="004015E6" w:rsidRDefault="00790F03" w:rsidP="00790F03">
      <w:pPr>
        <w:spacing w:before="120" w:after="0" w:line="240" w:lineRule="auto"/>
        <w:jc w:val="both"/>
        <w:rPr>
          <w:rFonts w:ascii="Times New Roman" w:hAnsi="Times New Roman"/>
          <w:lang w:eastAsia="en-US"/>
        </w:rPr>
      </w:pPr>
      <w:r w:rsidRPr="004015E6">
        <w:rPr>
          <w:rFonts w:ascii="Times New Roman" w:hAnsi="Times New Roman"/>
          <w:lang w:eastAsia="en-US"/>
        </w:rPr>
        <w:t xml:space="preserve">Рівень кредитного ризику щодо клієнтів затверджується та контролюється на постійній основі по всіх значних клієнтах. Компанія не вимагає заставного забезпечення дебіторської заборгованості за основною діяльністю та іншої дебіторської заборгованості.  </w:t>
      </w:r>
    </w:p>
    <w:p w14:paraId="4697F23D" w14:textId="77777777" w:rsidR="00790F03" w:rsidRPr="004015E6" w:rsidRDefault="00790F03" w:rsidP="00790F03">
      <w:pPr>
        <w:spacing w:before="120" w:after="0" w:line="240" w:lineRule="auto"/>
        <w:jc w:val="both"/>
        <w:rPr>
          <w:rFonts w:ascii="Times New Roman" w:hAnsi="Times New Roman"/>
          <w:lang w:eastAsia="en-US"/>
        </w:rPr>
      </w:pPr>
      <w:r w:rsidRPr="004015E6">
        <w:rPr>
          <w:rFonts w:ascii="Times New Roman" w:hAnsi="Times New Roman"/>
          <w:lang w:eastAsia="en-US"/>
        </w:rPr>
        <w:t>Станом на 31 грудня 2019 року максимальний кредитний ризик на звітну дату становить 1 774 287тисячі гривень та дорівнює балансовій вартості дебіторської заборгованості за основною діяльністю та іншої дебіторської заборгованості, фінансових інвестицій та грошових коштів (на 31 грудня 2018 року – 1 623 608 тисячі гривень)  Компанія не має жодної застави у якості забезпечення.</w:t>
      </w:r>
    </w:p>
    <w:p w14:paraId="4E34F0EA" w14:textId="77777777" w:rsidR="00790F03" w:rsidRPr="004015E6" w:rsidRDefault="00790F03" w:rsidP="00790F03">
      <w:pPr>
        <w:tabs>
          <w:tab w:val="left" w:pos="426"/>
        </w:tabs>
        <w:spacing w:before="120" w:after="0" w:line="240" w:lineRule="auto"/>
        <w:jc w:val="both"/>
        <w:rPr>
          <w:rFonts w:ascii="Times New Roman" w:hAnsi="Times New Roman"/>
          <w:lang w:eastAsia="en-US"/>
        </w:rPr>
      </w:pPr>
      <w:r w:rsidRPr="004015E6">
        <w:rPr>
          <w:rFonts w:ascii="Times New Roman" w:hAnsi="Times New Roman"/>
          <w:b/>
          <w:bCs/>
          <w:i/>
          <w:iCs/>
          <w:lang w:eastAsia="en-US"/>
        </w:rPr>
        <w:t>Ринковий ризик.</w:t>
      </w:r>
      <w:r w:rsidRPr="004015E6">
        <w:rPr>
          <w:rFonts w:ascii="Times New Roman" w:hAnsi="Times New Roman"/>
          <w:lang w:eastAsia="en-US"/>
        </w:rPr>
        <w:t xml:space="preserve"> Компанія наражається на ринкові ризики. Ринкові ризики пов’язані з відкритими позиціями за (а) іноземними валютами та (б) процентними активами і зобов’язаннями, які великою мірою залежать від загальних та специфічних ринкових змін. Керівництво встановлює ліміти сум ризику, що може бути прийнятий Компанією, та щоденно контролює їх дотримання. Проте застосування такого підходу не запобігає виникненню збитків за межами цих лімітів у випадку більш суттєвих ринкових змін.</w:t>
      </w:r>
    </w:p>
    <w:p w14:paraId="02200B8C" w14:textId="77777777" w:rsidR="00790F03" w:rsidRPr="004015E6" w:rsidRDefault="00790F03" w:rsidP="00790F03">
      <w:pPr>
        <w:tabs>
          <w:tab w:val="left" w:pos="426"/>
        </w:tabs>
        <w:spacing w:before="120" w:after="0" w:line="240" w:lineRule="auto"/>
        <w:jc w:val="both"/>
        <w:rPr>
          <w:rFonts w:ascii="Times New Roman" w:hAnsi="Times New Roman"/>
          <w:b/>
          <w:bCs/>
          <w:i/>
          <w:iCs/>
          <w:lang w:eastAsia="en-US"/>
        </w:rPr>
      </w:pPr>
    </w:p>
    <w:p w14:paraId="600B2A48" w14:textId="5A6EA4D8" w:rsidR="00790F03" w:rsidRPr="004015E6" w:rsidRDefault="00790F03" w:rsidP="00790F03">
      <w:pPr>
        <w:tabs>
          <w:tab w:val="left" w:pos="426"/>
        </w:tabs>
        <w:spacing w:before="120" w:after="0" w:line="240" w:lineRule="auto"/>
        <w:jc w:val="both"/>
        <w:rPr>
          <w:rFonts w:ascii="Times New Roman" w:hAnsi="Times New Roman"/>
          <w:lang w:eastAsia="en-US"/>
        </w:rPr>
      </w:pPr>
      <w:r w:rsidRPr="004015E6">
        <w:rPr>
          <w:rFonts w:ascii="Times New Roman" w:hAnsi="Times New Roman"/>
          <w:b/>
          <w:bCs/>
          <w:i/>
          <w:iCs/>
          <w:lang w:eastAsia="en-US"/>
        </w:rPr>
        <w:t>Концентрація кредитного ризику.</w:t>
      </w:r>
      <w:r w:rsidRPr="004015E6">
        <w:rPr>
          <w:rFonts w:ascii="Times New Roman" w:hAnsi="Times New Roman"/>
          <w:lang w:eastAsia="en-US"/>
        </w:rPr>
        <w:t xml:space="preserve"> У Компанії були окремі клієнти, залишки дебіторської заборгованості за якими складали 10% або більше дебіторської заборгованості за основною діяльністю та іншої дебіторської заборгованості Компанії. Станом на 31 грудня 2019 року Компанія мала шістьох контрагентів (у 2018 році - п’ятьох контрагентів) із сукупною заборгованістю понад 1 705 688 тисячі гривень (у 2018 році – 1 580 130 тисячі гривень), або 93% від загальної суми дебіторської заборгованості за основною діяльністю та іншої дебіторської заборгованості Компанії (2018 р. – 94%).</w:t>
      </w:r>
    </w:p>
    <w:p w14:paraId="2761EDDD" w14:textId="77777777" w:rsidR="00790F03" w:rsidRPr="004015E6" w:rsidRDefault="00790F03" w:rsidP="00790F03">
      <w:pPr>
        <w:tabs>
          <w:tab w:val="left" w:pos="426"/>
        </w:tabs>
        <w:spacing w:before="120" w:after="0" w:line="240" w:lineRule="auto"/>
        <w:jc w:val="both"/>
        <w:rPr>
          <w:rFonts w:ascii="Times New Roman" w:hAnsi="Times New Roman"/>
          <w:bCs/>
          <w:iCs/>
          <w:lang w:eastAsia="en-US"/>
        </w:rPr>
      </w:pPr>
      <w:r w:rsidRPr="004015E6">
        <w:rPr>
          <w:rFonts w:ascii="Times New Roman" w:hAnsi="Times New Roman"/>
          <w:b/>
          <w:bCs/>
          <w:i/>
          <w:iCs/>
          <w:lang w:eastAsia="en-US"/>
        </w:rPr>
        <w:t xml:space="preserve">Валютний ризик. </w:t>
      </w:r>
      <w:r w:rsidRPr="004015E6">
        <w:rPr>
          <w:rFonts w:ascii="Times New Roman" w:hAnsi="Times New Roman"/>
          <w:lang w:eastAsia="en-US"/>
        </w:rPr>
        <w:t>Діяльність Компанії здійснюється переважно на території України, відповідно, сума, що наражається на валютний ризик, визначається головним чином кредитами та позиковими коштами. В результаті світової фінансової кризи економіка України зазнає зменшення притоку капіталу та скорочення попиту на продукцію українського експорту. Крім того, міжнародні рейтингові агентства понизили кредитні рейтинги країни. Ці фактори у поєднанні зі зростаючою внутрішньою нестабільністю у країні призвели до волатильності валютного ринку та стали причиною суттєвого падіння гривні по відношенню до основних іноземних валют.</w:t>
      </w:r>
    </w:p>
    <w:p w14:paraId="72EF0BBA" w14:textId="77777777" w:rsidR="00790F03" w:rsidRPr="004015E6" w:rsidRDefault="00790F03" w:rsidP="00790F03">
      <w:pPr>
        <w:spacing w:before="120" w:after="0" w:line="240" w:lineRule="auto"/>
        <w:jc w:val="both"/>
        <w:rPr>
          <w:rFonts w:ascii="Times New Roman" w:hAnsi="Times New Roman"/>
          <w:lang w:eastAsia="en-US"/>
        </w:rPr>
      </w:pPr>
      <w:r w:rsidRPr="004015E6">
        <w:rPr>
          <w:rFonts w:ascii="Times New Roman" w:hAnsi="Times New Roman"/>
          <w:lang w:eastAsia="en-US"/>
        </w:rPr>
        <w:t>Нижче в таблиці показано зміну прибутку чи збитку та чистих активів, які належать учасникам, внаслідок обґрунтовано можливих змін курсів обміну валют, що використовувались на звітну дату, при незмінності всіх інших змінних характеристик. Ризик був розрахований лише для грошових залишків у валютах, інших ніж функціональна валюта Компанії.</w:t>
      </w:r>
    </w:p>
    <w:tbl>
      <w:tblPr>
        <w:tblpPr w:leftFromText="180" w:rightFromText="180" w:bottomFromText="160" w:horzAnchor="margin" w:tblpY="-13272"/>
        <w:tblW w:w="10546" w:type="dxa"/>
        <w:tblLayout w:type="fixed"/>
        <w:tblCellMar>
          <w:left w:w="56" w:type="dxa"/>
          <w:right w:w="56" w:type="dxa"/>
        </w:tblCellMar>
        <w:tblLook w:val="04A0" w:firstRow="1" w:lastRow="0" w:firstColumn="1" w:lastColumn="0" w:noHBand="0" w:noVBand="1"/>
      </w:tblPr>
      <w:tblGrid>
        <w:gridCol w:w="2834"/>
        <w:gridCol w:w="1134"/>
        <w:gridCol w:w="2196"/>
        <w:gridCol w:w="1205"/>
        <w:gridCol w:w="3177"/>
      </w:tblGrid>
      <w:tr w:rsidR="00790F03" w:rsidRPr="004015E6" w14:paraId="54AE2BC5" w14:textId="77777777" w:rsidTr="00790F03">
        <w:trPr>
          <w:trHeight w:val="20"/>
        </w:trPr>
        <w:tc>
          <w:tcPr>
            <w:tcW w:w="2834" w:type="dxa"/>
            <w:vAlign w:val="bottom"/>
          </w:tcPr>
          <w:p w14:paraId="57A1D39B" w14:textId="77777777" w:rsidR="00790F03" w:rsidRPr="004015E6" w:rsidRDefault="00790F03">
            <w:pPr>
              <w:spacing w:after="0" w:line="240" w:lineRule="auto"/>
              <w:ind w:left="86" w:hanging="86"/>
              <w:rPr>
                <w:rFonts w:ascii="Times New Roman" w:hAnsi="Times New Roman"/>
                <w:i/>
                <w:lang w:eastAsia="en-US"/>
              </w:rPr>
            </w:pPr>
          </w:p>
          <w:p w14:paraId="763FD705" w14:textId="77777777" w:rsidR="00790F03" w:rsidRPr="004015E6" w:rsidRDefault="00790F03">
            <w:pPr>
              <w:spacing w:after="0" w:line="240" w:lineRule="auto"/>
              <w:ind w:left="86" w:hanging="86"/>
              <w:rPr>
                <w:rFonts w:ascii="Times New Roman" w:hAnsi="Times New Roman"/>
                <w:i/>
                <w:lang w:eastAsia="en-US"/>
              </w:rPr>
            </w:pPr>
          </w:p>
          <w:p w14:paraId="0A28C25F" w14:textId="77777777" w:rsidR="00790F03" w:rsidRPr="004015E6" w:rsidRDefault="00790F03">
            <w:pPr>
              <w:spacing w:after="0" w:line="240" w:lineRule="auto"/>
              <w:ind w:left="86" w:hanging="86"/>
              <w:rPr>
                <w:rFonts w:ascii="Times New Roman" w:hAnsi="Times New Roman"/>
                <w:i/>
                <w:lang w:eastAsia="en-US"/>
              </w:rPr>
            </w:pPr>
          </w:p>
        </w:tc>
        <w:tc>
          <w:tcPr>
            <w:tcW w:w="3330" w:type="dxa"/>
            <w:gridSpan w:val="2"/>
            <w:vAlign w:val="bottom"/>
            <w:hideMark/>
          </w:tcPr>
          <w:p w14:paraId="58B56B2F" w14:textId="77777777" w:rsidR="00790F03" w:rsidRPr="004015E6" w:rsidRDefault="00790F03">
            <w:pPr>
              <w:spacing w:after="0" w:line="240" w:lineRule="auto"/>
              <w:ind w:right="57"/>
              <w:jc w:val="right"/>
              <w:rPr>
                <w:rFonts w:ascii="Times New Roman" w:hAnsi="Times New Roman"/>
                <w:b/>
                <w:lang w:eastAsia="en-US"/>
              </w:rPr>
            </w:pPr>
            <w:r w:rsidRPr="004015E6">
              <w:rPr>
                <w:rFonts w:ascii="Times New Roman" w:hAnsi="Times New Roman"/>
                <w:b/>
                <w:lang w:eastAsia="en-US"/>
              </w:rPr>
              <w:t>На 31 грудня 2019 р.</w:t>
            </w:r>
          </w:p>
        </w:tc>
        <w:tc>
          <w:tcPr>
            <w:tcW w:w="4382" w:type="dxa"/>
            <w:gridSpan w:val="2"/>
            <w:vAlign w:val="bottom"/>
            <w:hideMark/>
          </w:tcPr>
          <w:p w14:paraId="42DDDE83" w14:textId="77777777" w:rsidR="00790F03" w:rsidRPr="004015E6" w:rsidRDefault="00790F03">
            <w:pPr>
              <w:spacing w:after="0" w:line="240" w:lineRule="auto"/>
              <w:ind w:right="57"/>
              <w:jc w:val="right"/>
              <w:rPr>
                <w:rFonts w:ascii="Times New Roman" w:hAnsi="Times New Roman"/>
                <w:b/>
                <w:lang w:eastAsia="en-US"/>
              </w:rPr>
            </w:pPr>
            <w:r w:rsidRPr="004015E6">
              <w:rPr>
                <w:rFonts w:ascii="Times New Roman" w:hAnsi="Times New Roman"/>
                <w:b/>
                <w:lang w:eastAsia="en-US"/>
              </w:rPr>
              <w:t>На 31 грудня 2018 р.</w:t>
            </w:r>
          </w:p>
        </w:tc>
      </w:tr>
      <w:tr w:rsidR="00790F03" w:rsidRPr="004015E6" w14:paraId="2F147AB5" w14:textId="77777777" w:rsidTr="00790F03">
        <w:trPr>
          <w:trHeight w:val="20"/>
        </w:trPr>
        <w:tc>
          <w:tcPr>
            <w:tcW w:w="2834" w:type="dxa"/>
            <w:tcBorders>
              <w:top w:val="nil"/>
              <w:left w:val="nil"/>
              <w:bottom w:val="single" w:sz="4" w:space="0" w:color="auto"/>
              <w:right w:val="nil"/>
            </w:tcBorders>
            <w:vAlign w:val="bottom"/>
            <w:hideMark/>
          </w:tcPr>
          <w:p w14:paraId="38D1F8C9" w14:textId="77777777" w:rsidR="00790F03" w:rsidRPr="004015E6" w:rsidRDefault="00790F03">
            <w:pPr>
              <w:spacing w:after="0" w:line="240" w:lineRule="auto"/>
              <w:rPr>
                <w:rFonts w:ascii="Times New Roman" w:hAnsi="Times New Roman"/>
                <w:b/>
                <w:lang w:eastAsia="en-US"/>
              </w:rPr>
            </w:pPr>
            <w:r w:rsidRPr="004015E6">
              <w:rPr>
                <w:rFonts w:ascii="Times New Roman" w:hAnsi="Times New Roman"/>
                <w:i/>
                <w:lang w:eastAsia="en-US"/>
              </w:rPr>
              <w:t>У тисячах гривень</w:t>
            </w:r>
          </w:p>
        </w:tc>
        <w:tc>
          <w:tcPr>
            <w:tcW w:w="1134" w:type="dxa"/>
            <w:tcBorders>
              <w:top w:val="nil"/>
              <w:left w:val="nil"/>
              <w:bottom w:val="single" w:sz="4" w:space="0" w:color="auto"/>
              <w:right w:val="nil"/>
            </w:tcBorders>
            <w:vAlign w:val="bottom"/>
            <w:hideMark/>
          </w:tcPr>
          <w:p w14:paraId="6A421726" w14:textId="77777777" w:rsidR="00790F03" w:rsidRPr="004015E6" w:rsidRDefault="00790F03">
            <w:pPr>
              <w:tabs>
                <w:tab w:val="left" w:pos="1387"/>
              </w:tabs>
              <w:spacing w:after="0" w:line="225" w:lineRule="auto"/>
              <w:ind w:left="85" w:right="57" w:hanging="85"/>
              <w:jc w:val="right"/>
              <w:rPr>
                <w:rFonts w:ascii="Times New Roman" w:hAnsi="Times New Roman"/>
                <w:b/>
                <w:lang w:eastAsia="en-US"/>
              </w:rPr>
            </w:pPr>
            <w:r w:rsidRPr="004015E6">
              <w:rPr>
                <w:rFonts w:ascii="Times New Roman" w:hAnsi="Times New Roman"/>
                <w:b/>
                <w:lang w:eastAsia="en-US"/>
              </w:rPr>
              <w:t xml:space="preserve">Вплив на </w:t>
            </w:r>
          </w:p>
          <w:p w14:paraId="047F0EBC" w14:textId="77777777" w:rsidR="00790F03" w:rsidRPr="004015E6" w:rsidRDefault="00790F03">
            <w:pPr>
              <w:tabs>
                <w:tab w:val="left" w:pos="1387"/>
              </w:tabs>
              <w:spacing w:after="0" w:line="225" w:lineRule="auto"/>
              <w:ind w:right="57"/>
              <w:jc w:val="right"/>
              <w:rPr>
                <w:rFonts w:ascii="Times New Roman" w:hAnsi="Times New Roman"/>
                <w:b/>
                <w:lang w:eastAsia="en-US"/>
              </w:rPr>
            </w:pPr>
            <w:r w:rsidRPr="004015E6">
              <w:rPr>
                <w:rFonts w:ascii="Times New Roman" w:hAnsi="Times New Roman"/>
                <w:b/>
                <w:lang w:eastAsia="en-US"/>
              </w:rPr>
              <w:t>прибуток чи збиток</w:t>
            </w:r>
          </w:p>
        </w:tc>
        <w:tc>
          <w:tcPr>
            <w:tcW w:w="2196" w:type="dxa"/>
            <w:tcBorders>
              <w:top w:val="nil"/>
              <w:left w:val="nil"/>
              <w:bottom w:val="single" w:sz="4" w:space="0" w:color="auto"/>
              <w:right w:val="nil"/>
            </w:tcBorders>
            <w:vAlign w:val="bottom"/>
            <w:hideMark/>
          </w:tcPr>
          <w:p w14:paraId="1964F46D" w14:textId="77777777" w:rsidR="00790F03" w:rsidRPr="004015E6" w:rsidRDefault="00790F03">
            <w:pPr>
              <w:spacing w:after="0" w:line="225" w:lineRule="auto"/>
              <w:ind w:left="85" w:right="57" w:hanging="85"/>
              <w:jc w:val="right"/>
              <w:rPr>
                <w:rFonts w:ascii="Times New Roman" w:hAnsi="Times New Roman"/>
                <w:lang w:eastAsia="en-US"/>
              </w:rPr>
            </w:pPr>
            <w:r w:rsidRPr="004015E6">
              <w:rPr>
                <w:rFonts w:ascii="Times New Roman" w:hAnsi="Times New Roman"/>
                <w:b/>
                <w:lang w:eastAsia="en-US"/>
              </w:rPr>
              <w:t>Вплив на чисті активи, які належать учасникам</w:t>
            </w:r>
          </w:p>
        </w:tc>
        <w:tc>
          <w:tcPr>
            <w:tcW w:w="1205" w:type="dxa"/>
            <w:tcBorders>
              <w:top w:val="nil"/>
              <w:left w:val="nil"/>
              <w:bottom w:val="single" w:sz="4" w:space="0" w:color="auto"/>
              <w:right w:val="nil"/>
            </w:tcBorders>
            <w:vAlign w:val="bottom"/>
            <w:hideMark/>
          </w:tcPr>
          <w:p w14:paraId="5101C0EE" w14:textId="77777777" w:rsidR="00790F03" w:rsidRPr="004015E6" w:rsidRDefault="00790F03">
            <w:pPr>
              <w:tabs>
                <w:tab w:val="left" w:pos="1387"/>
              </w:tabs>
              <w:spacing w:after="0" w:line="225" w:lineRule="auto"/>
              <w:ind w:left="85" w:right="57" w:hanging="85"/>
              <w:jc w:val="right"/>
              <w:rPr>
                <w:rFonts w:ascii="Times New Roman" w:hAnsi="Times New Roman"/>
                <w:b/>
                <w:lang w:eastAsia="en-US"/>
              </w:rPr>
            </w:pPr>
            <w:r w:rsidRPr="004015E6">
              <w:rPr>
                <w:rFonts w:ascii="Times New Roman" w:hAnsi="Times New Roman"/>
                <w:b/>
                <w:lang w:eastAsia="en-US"/>
              </w:rPr>
              <w:t xml:space="preserve">Вплив на </w:t>
            </w:r>
          </w:p>
          <w:p w14:paraId="4B53414D" w14:textId="77777777" w:rsidR="00790F03" w:rsidRPr="004015E6" w:rsidRDefault="00790F03">
            <w:pPr>
              <w:tabs>
                <w:tab w:val="left" w:pos="1387"/>
              </w:tabs>
              <w:spacing w:after="0" w:line="225" w:lineRule="auto"/>
              <w:ind w:right="57"/>
              <w:jc w:val="right"/>
              <w:rPr>
                <w:rFonts w:ascii="Times New Roman" w:hAnsi="Times New Roman"/>
                <w:b/>
                <w:lang w:eastAsia="en-US"/>
              </w:rPr>
            </w:pPr>
            <w:r w:rsidRPr="004015E6">
              <w:rPr>
                <w:rFonts w:ascii="Times New Roman" w:hAnsi="Times New Roman"/>
                <w:b/>
                <w:lang w:eastAsia="en-US"/>
              </w:rPr>
              <w:t>прибуток чи збиток</w:t>
            </w:r>
          </w:p>
        </w:tc>
        <w:tc>
          <w:tcPr>
            <w:tcW w:w="3177" w:type="dxa"/>
            <w:tcBorders>
              <w:top w:val="nil"/>
              <w:left w:val="nil"/>
              <w:bottom w:val="single" w:sz="4" w:space="0" w:color="auto"/>
              <w:right w:val="nil"/>
            </w:tcBorders>
            <w:vAlign w:val="bottom"/>
            <w:hideMark/>
          </w:tcPr>
          <w:p w14:paraId="53FD14D1" w14:textId="77777777" w:rsidR="00790F03" w:rsidRPr="004015E6" w:rsidRDefault="00790F03">
            <w:pPr>
              <w:spacing w:after="0" w:line="225" w:lineRule="auto"/>
              <w:ind w:left="85" w:right="57" w:hanging="85"/>
              <w:jc w:val="right"/>
              <w:rPr>
                <w:rFonts w:ascii="Times New Roman" w:hAnsi="Times New Roman"/>
                <w:lang w:eastAsia="en-US"/>
              </w:rPr>
            </w:pPr>
            <w:r w:rsidRPr="004015E6">
              <w:rPr>
                <w:rFonts w:ascii="Times New Roman" w:hAnsi="Times New Roman"/>
                <w:b/>
                <w:lang w:eastAsia="en-US"/>
              </w:rPr>
              <w:t>Вплив на чисті активи, які належать учасникам</w:t>
            </w:r>
          </w:p>
        </w:tc>
      </w:tr>
      <w:tr w:rsidR="00790F03" w:rsidRPr="004015E6" w14:paraId="2ED79CB8" w14:textId="77777777" w:rsidTr="00790F03">
        <w:trPr>
          <w:trHeight w:val="20"/>
        </w:trPr>
        <w:tc>
          <w:tcPr>
            <w:tcW w:w="2834" w:type="dxa"/>
            <w:vAlign w:val="bottom"/>
          </w:tcPr>
          <w:p w14:paraId="3FB430FE" w14:textId="77777777" w:rsidR="00790F03" w:rsidRPr="004015E6" w:rsidRDefault="00790F03">
            <w:pPr>
              <w:spacing w:after="0" w:line="240" w:lineRule="auto"/>
              <w:ind w:left="85" w:hanging="85"/>
              <w:rPr>
                <w:rFonts w:ascii="Times New Roman" w:hAnsi="Times New Roman"/>
                <w:lang w:eastAsia="en-US"/>
              </w:rPr>
            </w:pPr>
          </w:p>
        </w:tc>
        <w:tc>
          <w:tcPr>
            <w:tcW w:w="1134" w:type="dxa"/>
            <w:vAlign w:val="bottom"/>
          </w:tcPr>
          <w:p w14:paraId="7EC865CC" w14:textId="77777777" w:rsidR="00790F03" w:rsidRPr="004015E6" w:rsidRDefault="00790F03">
            <w:pPr>
              <w:tabs>
                <w:tab w:val="left" w:pos="1387"/>
                <w:tab w:val="decimal" w:pos="1503"/>
              </w:tabs>
              <w:spacing w:after="0" w:line="240" w:lineRule="auto"/>
              <w:ind w:right="-56"/>
              <w:rPr>
                <w:rFonts w:ascii="Times New Roman" w:hAnsi="Times New Roman"/>
                <w:lang w:eastAsia="en-US"/>
              </w:rPr>
            </w:pPr>
          </w:p>
        </w:tc>
        <w:tc>
          <w:tcPr>
            <w:tcW w:w="2196" w:type="dxa"/>
            <w:vAlign w:val="bottom"/>
          </w:tcPr>
          <w:p w14:paraId="68F64808" w14:textId="77777777" w:rsidR="00790F03" w:rsidRPr="004015E6" w:rsidRDefault="00790F03">
            <w:pPr>
              <w:tabs>
                <w:tab w:val="left" w:pos="1387"/>
                <w:tab w:val="decimal" w:pos="1503"/>
              </w:tabs>
              <w:spacing w:after="0" w:line="240" w:lineRule="auto"/>
              <w:ind w:right="-56"/>
              <w:rPr>
                <w:rFonts w:ascii="Times New Roman" w:hAnsi="Times New Roman"/>
                <w:lang w:eastAsia="en-US"/>
              </w:rPr>
            </w:pPr>
          </w:p>
        </w:tc>
        <w:tc>
          <w:tcPr>
            <w:tcW w:w="1205" w:type="dxa"/>
            <w:vAlign w:val="bottom"/>
          </w:tcPr>
          <w:p w14:paraId="4B363DBC" w14:textId="77777777" w:rsidR="00790F03" w:rsidRPr="004015E6" w:rsidRDefault="00790F03">
            <w:pPr>
              <w:tabs>
                <w:tab w:val="left" w:pos="1387"/>
                <w:tab w:val="decimal" w:pos="1503"/>
              </w:tabs>
              <w:spacing w:after="0" w:line="240" w:lineRule="auto"/>
              <w:ind w:right="-56"/>
              <w:rPr>
                <w:rFonts w:ascii="Times New Roman" w:hAnsi="Times New Roman"/>
                <w:lang w:eastAsia="en-US"/>
              </w:rPr>
            </w:pPr>
          </w:p>
        </w:tc>
        <w:tc>
          <w:tcPr>
            <w:tcW w:w="3177" w:type="dxa"/>
            <w:vAlign w:val="bottom"/>
          </w:tcPr>
          <w:p w14:paraId="7AEB4589" w14:textId="77777777" w:rsidR="00790F03" w:rsidRPr="004015E6" w:rsidRDefault="00790F03">
            <w:pPr>
              <w:tabs>
                <w:tab w:val="left" w:pos="1387"/>
                <w:tab w:val="decimal" w:pos="1503"/>
              </w:tabs>
              <w:spacing w:after="0" w:line="240" w:lineRule="auto"/>
              <w:ind w:right="-56"/>
              <w:rPr>
                <w:rFonts w:ascii="Times New Roman" w:hAnsi="Times New Roman"/>
                <w:lang w:eastAsia="en-US"/>
              </w:rPr>
            </w:pPr>
          </w:p>
        </w:tc>
      </w:tr>
      <w:tr w:rsidR="00790F03" w:rsidRPr="004015E6" w14:paraId="22FC1332" w14:textId="77777777" w:rsidTr="00790F03">
        <w:trPr>
          <w:trHeight w:val="20"/>
        </w:trPr>
        <w:tc>
          <w:tcPr>
            <w:tcW w:w="2834" w:type="dxa"/>
            <w:vAlign w:val="bottom"/>
            <w:hideMark/>
          </w:tcPr>
          <w:p w14:paraId="20A413BD" w14:textId="77777777" w:rsidR="00790F03" w:rsidRPr="004015E6" w:rsidRDefault="00790F03">
            <w:pPr>
              <w:spacing w:after="0" w:line="240" w:lineRule="auto"/>
              <w:ind w:left="85" w:hanging="85"/>
              <w:rPr>
                <w:rFonts w:ascii="Times New Roman" w:hAnsi="Times New Roman"/>
                <w:lang w:eastAsia="en-US"/>
              </w:rPr>
            </w:pPr>
            <w:r w:rsidRPr="004015E6">
              <w:rPr>
                <w:rFonts w:ascii="Times New Roman" w:hAnsi="Times New Roman"/>
                <w:lang w:eastAsia="en-US"/>
              </w:rPr>
              <w:t xml:space="preserve">Зміцнення євро на 25% </w:t>
            </w:r>
          </w:p>
        </w:tc>
        <w:tc>
          <w:tcPr>
            <w:tcW w:w="1134" w:type="dxa"/>
            <w:hideMark/>
          </w:tcPr>
          <w:p w14:paraId="51960BC8" w14:textId="77777777" w:rsidR="00790F03" w:rsidRPr="004015E6" w:rsidRDefault="00790F03">
            <w:pPr>
              <w:spacing w:after="0" w:line="240" w:lineRule="auto"/>
              <w:jc w:val="right"/>
              <w:rPr>
                <w:rFonts w:ascii="Times New Roman" w:hAnsi="Times New Roman"/>
                <w:lang w:eastAsia="en-US"/>
              </w:rPr>
            </w:pPr>
            <w:r w:rsidRPr="004015E6">
              <w:rPr>
                <w:rFonts w:ascii="Times New Roman" w:hAnsi="Times New Roman"/>
                <w:lang w:eastAsia="en-US"/>
              </w:rPr>
              <w:t>(497 550)</w:t>
            </w:r>
          </w:p>
        </w:tc>
        <w:tc>
          <w:tcPr>
            <w:tcW w:w="2196" w:type="dxa"/>
            <w:hideMark/>
          </w:tcPr>
          <w:p w14:paraId="044ED47F" w14:textId="77777777" w:rsidR="00790F03" w:rsidRPr="004015E6" w:rsidRDefault="00790F03">
            <w:pPr>
              <w:spacing w:after="0" w:line="240" w:lineRule="auto"/>
              <w:jc w:val="right"/>
              <w:rPr>
                <w:rFonts w:ascii="Times New Roman" w:hAnsi="Times New Roman"/>
                <w:lang w:eastAsia="en-US"/>
              </w:rPr>
            </w:pPr>
            <w:r w:rsidRPr="004015E6">
              <w:rPr>
                <w:rFonts w:ascii="Times New Roman" w:hAnsi="Times New Roman"/>
                <w:lang w:eastAsia="en-US"/>
              </w:rPr>
              <w:t>(497 550)</w:t>
            </w:r>
          </w:p>
        </w:tc>
        <w:tc>
          <w:tcPr>
            <w:tcW w:w="1205" w:type="dxa"/>
            <w:hideMark/>
          </w:tcPr>
          <w:p w14:paraId="5F3AC1A2" w14:textId="77777777" w:rsidR="00790F03" w:rsidRPr="004015E6" w:rsidRDefault="00790F03">
            <w:pPr>
              <w:spacing w:after="0" w:line="240" w:lineRule="auto"/>
              <w:ind w:left="85" w:hanging="85"/>
              <w:jc w:val="right"/>
              <w:rPr>
                <w:rFonts w:ascii="Times New Roman" w:hAnsi="Times New Roman"/>
                <w:lang w:eastAsia="en-US"/>
              </w:rPr>
            </w:pPr>
            <w:r w:rsidRPr="004015E6">
              <w:rPr>
                <w:rFonts w:ascii="Times New Roman" w:hAnsi="Times New Roman"/>
                <w:lang w:eastAsia="en-US"/>
              </w:rPr>
              <w:t>(1 223 544)</w:t>
            </w:r>
          </w:p>
        </w:tc>
        <w:tc>
          <w:tcPr>
            <w:tcW w:w="3177" w:type="dxa"/>
            <w:hideMark/>
          </w:tcPr>
          <w:p w14:paraId="6C235836" w14:textId="77777777" w:rsidR="00790F03" w:rsidRPr="004015E6" w:rsidRDefault="00790F03">
            <w:pPr>
              <w:spacing w:after="0" w:line="240" w:lineRule="auto"/>
              <w:ind w:left="85" w:hanging="85"/>
              <w:jc w:val="right"/>
              <w:rPr>
                <w:rFonts w:ascii="Times New Roman" w:hAnsi="Times New Roman"/>
                <w:lang w:eastAsia="en-US"/>
              </w:rPr>
            </w:pPr>
            <w:r w:rsidRPr="004015E6">
              <w:rPr>
                <w:rFonts w:ascii="Times New Roman" w:hAnsi="Times New Roman"/>
                <w:lang w:eastAsia="en-US"/>
              </w:rPr>
              <w:t>(1 223 544)</w:t>
            </w:r>
          </w:p>
        </w:tc>
      </w:tr>
      <w:tr w:rsidR="00790F03" w:rsidRPr="004015E6" w14:paraId="160AFAB5" w14:textId="77777777" w:rsidTr="00790F03">
        <w:trPr>
          <w:trHeight w:val="20"/>
        </w:trPr>
        <w:tc>
          <w:tcPr>
            <w:tcW w:w="2834" w:type="dxa"/>
            <w:vAlign w:val="bottom"/>
            <w:hideMark/>
          </w:tcPr>
          <w:p w14:paraId="3B791724" w14:textId="77777777" w:rsidR="00790F03" w:rsidRPr="004015E6" w:rsidRDefault="00790F03">
            <w:pPr>
              <w:spacing w:after="0" w:line="240" w:lineRule="auto"/>
              <w:ind w:left="85" w:hanging="85"/>
              <w:rPr>
                <w:rFonts w:ascii="Times New Roman" w:hAnsi="Times New Roman"/>
                <w:lang w:eastAsia="en-US"/>
              </w:rPr>
            </w:pPr>
            <w:r w:rsidRPr="004015E6">
              <w:rPr>
                <w:rFonts w:ascii="Times New Roman" w:hAnsi="Times New Roman"/>
                <w:lang w:eastAsia="en-US"/>
              </w:rPr>
              <w:t xml:space="preserve">Послаблення євро на 25% </w:t>
            </w:r>
          </w:p>
        </w:tc>
        <w:tc>
          <w:tcPr>
            <w:tcW w:w="1134" w:type="dxa"/>
            <w:hideMark/>
          </w:tcPr>
          <w:p w14:paraId="2F799FD6" w14:textId="77777777" w:rsidR="00790F03" w:rsidRPr="004015E6" w:rsidRDefault="00790F03">
            <w:pPr>
              <w:spacing w:after="0" w:line="240" w:lineRule="auto"/>
              <w:jc w:val="right"/>
              <w:rPr>
                <w:rFonts w:ascii="Times New Roman" w:hAnsi="Times New Roman"/>
                <w:lang w:eastAsia="en-US"/>
              </w:rPr>
            </w:pPr>
            <w:r w:rsidRPr="004015E6">
              <w:rPr>
                <w:rFonts w:ascii="Times New Roman" w:hAnsi="Times New Roman"/>
                <w:lang w:eastAsia="en-US"/>
              </w:rPr>
              <w:t>497 550</w:t>
            </w:r>
          </w:p>
        </w:tc>
        <w:tc>
          <w:tcPr>
            <w:tcW w:w="2196" w:type="dxa"/>
            <w:hideMark/>
          </w:tcPr>
          <w:p w14:paraId="67F5B3D3" w14:textId="77777777" w:rsidR="00790F03" w:rsidRPr="004015E6" w:rsidRDefault="00790F03">
            <w:pPr>
              <w:spacing w:after="0" w:line="240" w:lineRule="auto"/>
              <w:jc w:val="right"/>
              <w:rPr>
                <w:rFonts w:ascii="Times New Roman" w:hAnsi="Times New Roman"/>
                <w:lang w:eastAsia="en-US"/>
              </w:rPr>
            </w:pPr>
            <w:r w:rsidRPr="004015E6">
              <w:rPr>
                <w:rFonts w:ascii="Times New Roman" w:hAnsi="Times New Roman"/>
                <w:lang w:eastAsia="en-US"/>
              </w:rPr>
              <w:t>497 550</w:t>
            </w:r>
          </w:p>
        </w:tc>
        <w:tc>
          <w:tcPr>
            <w:tcW w:w="1205" w:type="dxa"/>
            <w:hideMark/>
          </w:tcPr>
          <w:p w14:paraId="580092BF" w14:textId="77777777" w:rsidR="00790F03" w:rsidRPr="004015E6" w:rsidRDefault="00790F03">
            <w:pPr>
              <w:spacing w:after="0" w:line="240" w:lineRule="auto"/>
              <w:ind w:left="85" w:hanging="85"/>
              <w:jc w:val="right"/>
              <w:rPr>
                <w:rFonts w:ascii="Times New Roman" w:hAnsi="Times New Roman"/>
                <w:lang w:eastAsia="en-US"/>
              </w:rPr>
            </w:pPr>
            <w:r w:rsidRPr="004015E6">
              <w:rPr>
                <w:rFonts w:ascii="Times New Roman" w:hAnsi="Times New Roman"/>
                <w:lang w:eastAsia="en-US"/>
              </w:rPr>
              <w:t>1 223 544</w:t>
            </w:r>
          </w:p>
        </w:tc>
        <w:tc>
          <w:tcPr>
            <w:tcW w:w="3177" w:type="dxa"/>
            <w:hideMark/>
          </w:tcPr>
          <w:p w14:paraId="290A9536" w14:textId="77777777" w:rsidR="00790F03" w:rsidRPr="004015E6" w:rsidRDefault="00790F03">
            <w:pPr>
              <w:spacing w:after="0" w:line="240" w:lineRule="auto"/>
              <w:ind w:left="85" w:hanging="85"/>
              <w:jc w:val="right"/>
              <w:rPr>
                <w:rFonts w:ascii="Times New Roman" w:hAnsi="Times New Roman"/>
                <w:lang w:eastAsia="en-US"/>
              </w:rPr>
            </w:pPr>
            <w:r w:rsidRPr="004015E6">
              <w:rPr>
                <w:rFonts w:ascii="Times New Roman" w:hAnsi="Times New Roman"/>
                <w:lang w:eastAsia="en-US"/>
              </w:rPr>
              <w:t>1 223 544</w:t>
            </w:r>
          </w:p>
        </w:tc>
      </w:tr>
    </w:tbl>
    <w:p w14:paraId="3E40AD2C" w14:textId="77777777" w:rsidR="00790F03" w:rsidRPr="004015E6" w:rsidRDefault="00790F03" w:rsidP="00790F03">
      <w:pPr>
        <w:tabs>
          <w:tab w:val="left" w:pos="426"/>
        </w:tabs>
        <w:spacing w:before="120" w:after="0" w:line="240" w:lineRule="auto"/>
        <w:jc w:val="both"/>
        <w:rPr>
          <w:rFonts w:ascii="Times New Roman" w:hAnsi="Times New Roman"/>
          <w:lang w:eastAsia="en-US"/>
        </w:rPr>
      </w:pPr>
      <w:r w:rsidRPr="004015E6">
        <w:rPr>
          <w:rFonts w:ascii="Times New Roman" w:hAnsi="Times New Roman"/>
          <w:b/>
          <w:i/>
          <w:lang w:eastAsia="en-US"/>
        </w:rPr>
        <w:t xml:space="preserve">Ризик процентної ставки. </w:t>
      </w:r>
      <w:r w:rsidRPr="004015E6">
        <w:rPr>
          <w:rFonts w:ascii="Times New Roman" w:hAnsi="Times New Roman"/>
          <w:lang w:eastAsia="en-US"/>
        </w:rPr>
        <w:t>Оскільки Компанія зазвичай не має значних процентних активів, доходи та грошові потоки Компанії від основної діяльності переважно не залежать від змін ринкових процентних ставок. Ризик зміни процентної ставки, на який наражається Компанія, пов’язаний з довгостроковими та короткостроковими позиковими коштами. Позикові кошти, залучені за перемінними процентними ставками, призводять до ризику процентної ставки. Позикові кошти, видані за фіксованими процентними ставками, призводять до ризику справедливої вартості процентної ставки.</w:t>
      </w:r>
    </w:p>
    <w:p w14:paraId="52404C65" w14:textId="77777777" w:rsidR="00790F03" w:rsidRPr="004015E6" w:rsidRDefault="00790F03" w:rsidP="00790F03">
      <w:pPr>
        <w:tabs>
          <w:tab w:val="left" w:pos="426"/>
        </w:tabs>
        <w:spacing w:before="120" w:after="0" w:line="240" w:lineRule="auto"/>
        <w:jc w:val="both"/>
        <w:rPr>
          <w:rFonts w:ascii="Times New Roman" w:hAnsi="Times New Roman"/>
          <w:lang w:eastAsia="en-US"/>
        </w:rPr>
      </w:pPr>
      <w:r w:rsidRPr="004015E6">
        <w:rPr>
          <w:rFonts w:ascii="Times New Roman" w:hAnsi="Times New Roman"/>
          <w:b/>
          <w:i/>
          <w:lang w:eastAsia="en-US"/>
        </w:rPr>
        <w:t xml:space="preserve">Ризик грошових потоків та справедливої вартості процентної ставки.  </w:t>
      </w:r>
      <w:r w:rsidRPr="004015E6">
        <w:rPr>
          <w:rFonts w:ascii="Times New Roman" w:hAnsi="Times New Roman"/>
          <w:lang w:eastAsia="en-US"/>
        </w:rPr>
        <w:t xml:space="preserve">Оскільки Компанія зазвичай не має значних процентних активів, доходи та грошові потоки Компанії від основної діяльності переважно не залежать від змін ринкових процентних ставок. Ризик зміни процентної ставки, на який наражається Компанія, пов’язаний з довгостроковими та короткостроковими позиковими коштами. Позикові кошти, залучені за перемінними процентними ставками, призводять до ризику процентної ставки. Позикові кошти, видані за фіксованими процентними ставками, призводять до ризику справедливої вартості процентної ставки. </w:t>
      </w:r>
    </w:p>
    <w:p w14:paraId="07BFAF9D" w14:textId="77777777" w:rsidR="00790F03" w:rsidRPr="004015E6" w:rsidRDefault="00790F03" w:rsidP="00790F03">
      <w:pPr>
        <w:tabs>
          <w:tab w:val="left" w:pos="426"/>
        </w:tabs>
        <w:spacing w:before="120" w:after="0" w:line="240" w:lineRule="auto"/>
        <w:jc w:val="both"/>
        <w:rPr>
          <w:rFonts w:ascii="Times New Roman" w:hAnsi="Times New Roman"/>
          <w:b/>
          <w:i/>
          <w:lang w:eastAsia="en-US"/>
        </w:rPr>
      </w:pPr>
    </w:p>
    <w:p w14:paraId="5FC0C33E" w14:textId="77777777" w:rsidR="00790F03" w:rsidRPr="004015E6" w:rsidRDefault="00790F03" w:rsidP="00790F03">
      <w:pPr>
        <w:tabs>
          <w:tab w:val="left" w:pos="426"/>
        </w:tabs>
        <w:spacing w:before="120" w:after="0" w:line="240" w:lineRule="auto"/>
        <w:jc w:val="both"/>
        <w:rPr>
          <w:rFonts w:ascii="Times New Roman" w:hAnsi="Times New Roman"/>
          <w:lang w:eastAsia="en-US"/>
        </w:rPr>
      </w:pPr>
      <w:r w:rsidRPr="004015E6">
        <w:rPr>
          <w:rFonts w:ascii="Times New Roman" w:hAnsi="Times New Roman"/>
          <w:b/>
          <w:i/>
          <w:lang w:eastAsia="en-US"/>
        </w:rPr>
        <w:t>Ризик ліквідності.</w:t>
      </w:r>
      <w:r w:rsidRPr="004015E6">
        <w:rPr>
          <w:rFonts w:ascii="Times New Roman" w:hAnsi="Times New Roman"/>
          <w:lang w:eastAsia="en-US"/>
        </w:rPr>
        <w:t xml:space="preserve"> </w:t>
      </w:r>
    </w:p>
    <w:p w14:paraId="010F1DFC" w14:textId="77777777" w:rsidR="00790F03" w:rsidRPr="004015E6" w:rsidRDefault="00790F03" w:rsidP="00790F03">
      <w:pPr>
        <w:tabs>
          <w:tab w:val="left" w:pos="426"/>
        </w:tabs>
        <w:spacing w:before="120" w:after="0" w:line="240" w:lineRule="auto"/>
        <w:jc w:val="both"/>
        <w:rPr>
          <w:rFonts w:ascii="Times New Roman" w:hAnsi="Times New Roman"/>
          <w:lang w:eastAsia="en-US"/>
        </w:rPr>
      </w:pPr>
      <w:r w:rsidRPr="004015E6">
        <w:rPr>
          <w:rFonts w:ascii="Times New Roman" w:hAnsi="Times New Roman"/>
          <w:lang w:eastAsia="en-US"/>
        </w:rPr>
        <w:t>Керівництво відстежує рівень ліквідності щодня.</w:t>
      </w:r>
    </w:p>
    <w:p w14:paraId="3BFDF4B6" w14:textId="77777777" w:rsidR="00790F03" w:rsidRPr="004015E6" w:rsidRDefault="00790F03" w:rsidP="00790F03">
      <w:pPr>
        <w:tabs>
          <w:tab w:val="left" w:pos="426"/>
        </w:tabs>
        <w:spacing w:before="120" w:after="0" w:line="240" w:lineRule="auto"/>
        <w:jc w:val="both"/>
        <w:rPr>
          <w:rFonts w:ascii="Times New Roman" w:hAnsi="Times New Roman"/>
          <w:lang w:eastAsia="en-US"/>
        </w:rPr>
      </w:pPr>
      <w:r w:rsidRPr="004015E6">
        <w:rPr>
          <w:rFonts w:ascii="Times New Roman" w:hAnsi="Times New Roman"/>
          <w:lang w:eastAsia="en-US"/>
        </w:rPr>
        <w:t>У поданій нижче таблиці показані фінансові зобов’язання Компанії за категоріями залежно від визначених в угодах строками погашення, що залишилися станом на звітну дату. Суми, що подані у таблиці – це недисконтовані грошові потоки.</w:t>
      </w:r>
    </w:p>
    <w:p w14:paraId="18A1AB62" w14:textId="77777777" w:rsidR="00790F03" w:rsidRPr="004015E6" w:rsidRDefault="00790F03" w:rsidP="00790F03">
      <w:pPr>
        <w:spacing w:before="120" w:after="0" w:line="240" w:lineRule="auto"/>
        <w:jc w:val="both"/>
        <w:rPr>
          <w:rFonts w:ascii="Times New Roman" w:hAnsi="Times New Roman"/>
        </w:rPr>
      </w:pPr>
      <w:r w:rsidRPr="004015E6">
        <w:rPr>
          <w:rFonts w:ascii="Times New Roman" w:hAnsi="Times New Roman"/>
        </w:rPr>
        <w:t>Ці недисконтовані грошові потоки відрізняються від сум, розкритих в окремому балансі, оскільки суми в окремому балансі основані на дисконтованих грошових потоках.</w:t>
      </w:r>
    </w:p>
    <w:p w14:paraId="0D389590" w14:textId="77777777" w:rsidR="00790F03" w:rsidRPr="004015E6" w:rsidRDefault="00790F03" w:rsidP="00790F03">
      <w:pPr>
        <w:tabs>
          <w:tab w:val="left" w:pos="426"/>
        </w:tabs>
        <w:spacing w:before="120" w:after="0" w:line="240" w:lineRule="auto"/>
        <w:jc w:val="both"/>
        <w:rPr>
          <w:rFonts w:ascii="Times New Roman" w:hAnsi="Times New Roman"/>
          <w:lang w:eastAsia="en-US"/>
        </w:rPr>
      </w:pPr>
      <w:r w:rsidRPr="004015E6">
        <w:rPr>
          <w:rFonts w:ascii="Times New Roman" w:hAnsi="Times New Roman"/>
          <w:lang w:eastAsia="en-US"/>
        </w:rPr>
        <w:t>Аналіз фінансових зобов’язань за строками погашення станом на 31 грудня 2019 року представлено наступним чином:</w:t>
      </w:r>
    </w:p>
    <w:tbl>
      <w:tblPr>
        <w:tblW w:w="9660" w:type="dxa"/>
        <w:tblInd w:w="108" w:type="dxa"/>
        <w:tblLayout w:type="fixed"/>
        <w:tblLook w:val="04A0" w:firstRow="1" w:lastRow="0" w:firstColumn="1" w:lastColumn="0" w:noHBand="0" w:noVBand="1"/>
      </w:tblPr>
      <w:tblGrid>
        <w:gridCol w:w="2867"/>
        <w:gridCol w:w="1343"/>
        <w:gridCol w:w="1209"/>
        <w:gridCol w:w="992"/>
        <w:gridCol w:w="1134"/>
        <w:gridCol w:w="1057"/>
        <w:gridCol w:w="1058"/>
      </w:tblGrid>
      <w:tr w:rsidR="00790F03" w:rsidRPr="004015E6" w14:paraId="4FA2D670" w14:textId="77777777" w:rsidTr="00790F03">
        <w:trPr>
          <w:cantSplit/>
          <w:trHeight w:val="20"/>
        </w:trPr>
        <w:tc>
          <w:tcPr>
            <w:tcW w:w="2869" w:type="dxa"/>
            <w:tcBorders>
              <w:top w:val="nil"/>
              <w:left w:val="nil"/>
              <w:bottom w:val="single" w:sz="4" w:space="0" w:color="auto"/>
              <w:right w:val="nil"/>
            </w:tcBorders>
            <w:vAlign w:val="bottom"/>
            <w:hideMark/>
          </w:tcPr>
          <w:p w14:paraId="4ECE6950" w14:textId="77777777" w:rsidR="00790F03" w:rsidRPr="004015E6" w:rsidRDefault="00790F03">
            <w:pPr>
              <w:keepNext/>
              <w:spacing w:after="0" w:line="240" w:lineRule="auto"/>
              <w:rPr>
                <w:rFonts w:ascii="Times New Roman" w:hAnsi="Times New Roman"/>
                <w:color w:val="000000"/>
                <w:lang w:eastAsia="en-US"/>
              </w:rPr>
            </w:pPr>
            <w:r w:rsidRPr="004015E6">
              <w:rPr>
                <w:rFonts w:ascii="Times New Roman" w:hAnsi="Times New Roman"/>
                <w:i/>
                <w:color w:val="000000"/>
                <w:lang w:eastAsia="en-US"/>
              </w:rPr>
              <w:t>У тисячах гривень</w:t>
            </w:r>
          </w:p>
        </w:tc>
        <w:tc>
          <w:tcPr>
            <w:tcW w:w="1343" w:type="dxa"/>
            <w:tcBorders>
              <w:top w:val="nil"/>
              <w:left w:val="nil"/>
              <w:bottom w:val="single" w:sz="4" w:space="0" w:color="auto"/>
              <w:right w:val="nil"/>
            </w:tcBorders>
            <w:vAlign w:val="bottom"/>
            <w:hideMark/>
          </w:tcPr>
          <w:p w14:paraId="5FAAFE26" w14:textId="77777777" w:rsidR="00790F03" w:rsidRPr="004015E6" w:rsidRDefault="00790F03">
            <w:pPr>
              <w:keepNext/>
              <w:spacing w:after="0" w:line="240" w:lineRule="auto"/>
              <w:ind w:left="34" w:right="-107"/>
              <w:jc w:val="right"/>
              <w:rPr>
                <w:rFonts w:ascii="Times New Roman" w:hAnsi="Times New Roman"/>
                <w:color w:val="000000"/>
                <w:lang w:eastAsia="en-US"/>
              </w:rPr>
            </w:pPr>
            <w:r w:rsidRPr="004015E6">
              <w:rPr>
                <w:rFonts w:ascii="Times New Roman" w:hAnsi="Times New Roman"/>
                <w:b/>
                <w:color w:val="000000"/>
                <w:lang w:eastAsia="en-US"/>
              </w:rPr>
              <w:t>До 6 місяців</w:t>
            </w:r>
          </w:p>
        </w:tc>
        <w:tc>
          <w:tcPr>
            <w:tcW w:w="1209" w:type="dxa"/>
            <w:tcBorders>
              <w:top w:val="nil"/>
              <w:left w:val="nil"/>
              <w:bottom w:val="single" w:sz="4" w:space="0" w:color="auto"/>
              <w:right w:val="nil"/>
            </w:tcBorders>
            <w:vAlign w:val="bottom"/>
            <w:hideMark/>
          </w:tcPr>
          <w:p w14:paraId="3DE4DAB6" w14:textId="77777777" w:rsidR="00790F03" w:rsidRPr="004015E6" w:rsidRDefault="00790F03">
            <w:pPr>
              <w:keepNext/>
              <w:spacing w:after="0" w:line="240" w:lineRule="auto"/>
              <w:ind w:right="-19"/>
              <w:jc w:val="right"/>
              <w:rPr>
                <w:rFonts w:ascii="Times New Roman" w:hAnsi="Times New Roman"/>
                <w:color w:val="000000"/>
                <w:lang w:eastAsia="en-US"/>
              </w:rPr>
            </w:pPr>
            <w:r w:rsidRPr="004015E6">
              <w:rPr>
                <w:rFonts w:ascii="Times New Roman" w:hAnsi="Times New Roman"/>
                <w:b/>
                <w:color w:val="000000"/>
                <w:lang w:eastAsia="en-US"/>
              </w:rPr>
              <w:t>6 – 12 місяців</w:t>
            </w:r>
          </w:p>
        </w:tc>
        <w:tc>
          <w:tcPr>
            <w:tcW w:w="992" w:type="dxa"/>
            <w:tcBorders>
              <w:top w:val="nil"/>
              <w:left w:val="nil"/>
              <w:bottom w:val="single" w:sz="4" w:space="0" w:color="auto"/>
              <w:right w:val="nil"/>
            </w:tcBorders>
            <w:vAlign w:val="bottom"/>
            <w:hideMark/>
          </w:tcPr>
          <w:p w14:paraId="0FA748F8" w14:textId="77777777" w:rsidR="00790F03" w:rsidRPr="004015E6" w:rsidRDefault="00790F03">
            <w:pPr>
              <w:keepNext/>
              <w:spacing w:after="0" w:line="240" w:lineRule="auto"/>
              <w:jc w:val="right"/>
              <w:rPr>
                <w:rFonts w:ascii="Times New Roman" w:hAnsi="Times New Roman"/>
                <w:color w:val="000000"/>
                <w:lang w:eastAsia="en-US"/>
              </w:rPr>
            </w:pPr>
            <w:r w:rsidRPr="004015E6">
              <w:rPr>
                <w:rFonts w:ascii="Times New Roman" w:hAnsi="Times New Roman"/>
                <w:b/>
                <w:color w:val="000000"/>
                <w:lang w:eastAsia="en-US"/>
              </w:rPr>
              <w:t>1 – 2 роки</w:t>
            </w:r>
          </w:p>
        </w:tc>
        <w:tc>
          <w:tcPr>
            <w:tcW w:w="1134" w:type="dxa"/>
            <w:tcBorders>
              <w:top w:val="nil"/>
              <w:left w:val="nil"/>
              <w:bottom w:val="single" w:sz="4" w:space="0" w:color="auto"/>
              <w:right w:val="nil"/>
            </w:tcBorders>
            <w:vAlign w:val="bottom"/>
            <w:hideMark/>
          </w:tcPr>
          <w:p w14:paraId="1FA70532" w14:textId="77777777" w:rsidR="00790F03" w:rsidRPr="004015E6" w:rsidRDefault="00790F03">
            <w:pPr>
              <w:keepNext/>
              <w:spacing w:after="0" w:line="240" w:lineRule="auto"/>
              <w:ind w:right="19"/>
              <w:jc w:val="right"/>
              <w:rPr>
                <w:rFonts w:ascii="Times New Roman" w:hAnsi="Times New Roman"/>
                <w:color w:val="000000"/>
                <w:lang w:eastAsia="en-US"/>
              </w:rPr>
            </w:pPr>
            <w:r w:rsidRPr="004015E6">
              <w:rPr>
                <w:rFonts w:ascii="Times New Roman" w:hAnsi="Times New Roman"/>
                <w:b/>
                <w:color w:val="000000"/>
                <w:lang w:eastAsia="en-US"/>
              </w:rPr>
              <w:t>2 – 5 років</w:t>
            </w:r>
          </w:p>
        </w:tc>
        <w:tc>
          <w:tcPr>
            <w:tcW w:w="1057" w:type="dxa"/>
            <w:tcBorders>
              <w:top w:val="nil"/>
              <w:left w:val="nil"/>
              <w:bottom w:val="single" w:sz="4" w:space="0" w:color="auto"/>
              <w:right w:val="nil"/>
            </w:tcBorders>
            <w:vAlign w:val="bottom"/>
            <w:hideMark/>
          </w:tcPr>
          <w:p w14:paraId="657F245B" w14:textId="77777777" w:rsidR="00790F03" w:rsidRPr="004015E6" w:rsidRDefault="00790F03">
            <w:pPr>
              <w:keepNext/>
              <w:spacing w:after="0" w:line="240" w:lineRule="auto"/>
              <w:jc w:val="right"/>
              <w:rPr>
                <w:rFonts w:ascii="Times New Roman" w:hAnsi="Times New Roman"/>
                <w:color w:val="000000"/>
                <w:lang w:eastAsia="en-US"/>
              </w:rPr>
            </w:pPr>
            <w:r w:rsidRPr="004015E6">
              <w:rPr>
                <w:rFonts w:ascii="Times New Roman" w:hAnsi="Times New Roman"/>
                <w:b/>
                <w:color w:val="000000"/>
                <w:lang w:eastAsia="en-US"/>
              </w:rPr>
              <w:t>Понад 5 років</w:t>
            </w:r>
          </w:p>
        </w:tc>
        <w:tc>
          <w:tcPr>
            <w:tcW w:w="1058" w:type="dxa"/>
            <w:tcBorders>
              <w:top w:val="nil"/>
              <w:left w:val="nil"/>
              <w:bottom w:val="single" w:sz="4" w:space="0" w:color="auto"/>
              <w:right w:val="nil"/>
            </w:tcBorders>
            <w:vAlign w:val="bottom"/>
            <w:hideMark/>
          </w:tcPr>
          <w:p w14:paraId="59A2A50D" w14:textId="77777777" w:rsidR="00790F03" w:rsidRPr="004015E6" w:rsidRDefault="00790F03">
            <w:pPr>
              <w:keepNext/>
              <w:spacing w:after="0" w:line="240" w:lineRule="auto"/>
              <w:ind w:right="-108"/>
              <w:jc w:val="right"/>
              <w:rPr>
                <w:rFonts w:ascii="Times New Roman" w:hAnsi="Times New Roman"/>
                <w:color w:val="000000"/>
                <w:lang w:eastAsia="en-US"/>
              </w:rPr>
            </w:pPr>
            <w:r w:rsidRPr="004015E6">
              <w:rPr>
                <w:rFonts w:ascii="Times New Roman" w:hAnsi="Times New Roman"/>
                <w:b/>
                <w:color w:val="000000"/>
                <w:lang w:eastAsia="en-US"/>
              </w:rPr>
              <w:t>Всього</w:t>
            </w:r>
          </w:p>
        </w:tc>
      </w:tr>
      <w:tr w:rsidR="00790F03" w:rsidRPr="004015E6" w14:paraId="42DF80DE" w14:textId="77777777" w:rsidTr="00790F03">
        <w:trPr>
          <w:cantSplit/>
          <w:trHeight w:val="20"/>
        </w:trPr>
        <w:tc>
          <w:tcPr>
            <w:tcW w:w="2869" w:type="dxa"/>
            <w:tcBorders>
              <w:top w:val="single" w:sz="4" w:space="0" w:color="auto"/>
              <w:left w:val="nil"/>
              <w:bottom w:val="nil"/>
              <w:right w:val="nil"/>
            </w:tcBorders>
            <w:vAlign w:val="bottom"/>
            <w:hideMark/>
          </w:tcPr>
          <w:p w14:paraId="3509640D" w14:textId="77777777" w:rsidR="00790F03" w:rsidRPr="004015E6" w:rsidRDefault="00790F03">
            <w:pPr>
              <w:rPr>
                <w:rFonts w:ascii="Times New Roman" w:hAnsi="Times New Roman"/>
                <w:color w:val="000000"/>
                <w:lang w:eastAsia="en-US"/>
              </w:rPr>
            </w:pPr>
          </w:p>
        </w:tc>
        <w:tc>
          <w:tcPr>
            <w:tcW w:w="1343" w:type="dxa"/>
            <w:tcBorders>
              <w:top w:val="single" w:sz="4" w:space="0" w:color="auto"/>
              <w:left w:val="nil"/>
              <w:bottom w:val="nil"/>
              <w:right w:val="nil"/>
            </w:tcBorders>
            <w:vAlign w:val="bottom"/>
            <w:hideMark/>
          </w:tcPr>
          <w:p w14:paraId="445006A3" w14:textId="77777777" w:rsidR="00790F03" w:rsidRPr="004015E6" w:rsidRDefault="00790F03">
            <w:pPr>
              <w:spacing w:after="0"/>
              <w:rPr>
                <w:sz w:val="20"/>
                <w:szCs w:val="20"/>
              </w:rPr>
            </w:pPr>
          </w:p>
        </w:tc>
        <w:tc>
          <w:tcPr>
            <w:tcW w:w="1209" w:type="dxa"/>
            <w:tcBorders>
              <w:top w:val="single" w:sz="4" w:space="0" w:color="auto"/>
              <w:left w:val="nil"/>
              <w:bottom w:val="nil"/>
              <w:right w:val="nil"/>
            </w:tcBorders>
            <w:vAlign w:val="bottom"/>
            <w:hideMark/>
          </w:tcPr>
          <w:p w14:paraId="4D1B72BB" w14:textId="77777777" w:rsidR="00790F03" w:rsidRPr="004015E6" w:rsidRDefault="00790F03">
            <w:pPr>
              <w:spacing w:after="0"/>
              <w:rPr>
                <w:sz w:val="20"/>
                <w:szCs w:val="20"/>
              </w:rPr>
            </w:pPr>
          </w:p>
        </w:tc>
        <w:tc>
          <w:tcPr>
            <w:tcW w:w="992" w:type="dxa"/>
            <w:tcBorders>
              <w:top w:val="single" w:sz="4" w:space="0" w:color="auto"/>
              <w:left w:val="nil"/>
              <w:bottom w:val="nil"/>
              <w:right w:val="nil"/>
            </w:tcBorders>
            <w:vAlign w:val="bottom"/>
            <w:hideMark/>
          </w:tcPr>
          <w:p w14:paraId="310D4FC5" w14:textId="77777777" w:rsidR="00790F03" w:rsidRPr="004015E6" w:rsidRDefault="00790F03">
            <w:pPr>
              <w:spacing w:after="0"/>
              <w:rPr>
                <w:sz w:val="20"/>
                <w:szCs w:val="20"/>
              </w:rPr>
            </w:pPr>
          </w:p>
        </w:tc>
        <w:tc>
          <w:tcPr>
            <w:tcW w:w="1134" w:type="dxa"/>
            <w:tcBorders>
              <w:top w:val="single" w:sz="4" w:space="0" w:color="auto"/>
              <w:left w:val="nil"/>
              <w:bottom w:val="nil"/>
              <w:right w:val="nil"/>
            </w:tcBorders>
            <w:vAlign w:val="bottom"/>
            <w:hideMark/>
          </w:tcPr>
          <w:p w14:paraId="66B9F841" w14:textId="77777777" w:rsidR="00790F03" w:rsidRPr="004015E6" w:rsidRDefault="00790F03">
            <w:pPr>
              <w:spacing w:after="0"/>
              <w:rPr>
                <w:sz w:val="20"/>
                <w:szCs w:val="20"/>
              </w:rPr>
            </w:pPr>
          </w:p>
        </w:tc>
        <w:tc>
          <w:tcPr>
            <w:tcW w:w="1057" w:type="dxa"/>
            <w:tcBorders>
              <w:top w:val="single" w:sz="4" w:space="0" w:color="auto"/>
              <w:left w:val="nil"/>
              <w:bottom w:val="nil"/>
              <w:right w:val="nil"/>
            </w:tcBorders>
            <w:vAlign w:val="bottom"/>
            <w:hideMark/>
          </w:tcPr>
          <w:p w14:paraId="0775BE97" w14:textId="77777777" w:rsidR="00790F03" w:rsidRPr="004015E6" w:rsidRDefault="00790F03">
            <w:pPr>
              <w:spacing w:after="0"/>
              <w:rPr>
                <w:sz w:val="20"/>
                <w:szCs w:val="20"/>
              </w:rPr>
            </w:pPr>
          </w:p>
        </w:tc>
        <w:tc>
          <w:tcPr>
            <w:tcW w:w="1058" w:type="dxa"/>
            <w:tcBorders>
              <w:top w:val="single" w:sz="4" w:space="0" w:color="auto"/>
              <w:left w:val="nil"/>
              <w:bottom w:val="nil"/>
              <w:right w:val="nil"/>
            </w:tcBorders>
            <w:vAlign w:val="bottom"/>
            <w:hideMark/>
          </w:tcPr>
          <w:p w14:paraId="4B1D6CB0" w14:textId="77777777" w:rsidR="00790F03" w:rsidRPr="004015E6" w:rsidRDefault="00790F03">
            <w:pPr>
              <w:spacing w:after="0"/>
              <w:rPr>
                <w:sz w:val="20"/>
                <w:szCs w:val="20"/>
              </w:rPr>
            </w:pPr>
          </w:p>
        </w:tc>
      </w:tr>
      <w:tr w:rsidR="00790F03" w:rsidRPr="004015E6" w14:paraId="28D798A8" w14:textId="77777777" w:rsidTr="00790F03">
        <w:trPr>
          <w:cantSplit/>
          <w:trHeight w:val="20"/>
        </w:trPr>
        <w:tc>
          <w:tcPr>
            <w:tcW w:w="2869" w:type="dxa"/>
            <w:vAlign w:val="bottom"/>
            <w:hideMark/>
          </w:tcPr>
          <w:p w14:paraId="135F91D4" w14:textId="77777777" w:rsidR="00790F03" w:rsidRPr="004015E6" w:rsidRDefault="00790F03">
            <w:pPr>
              <w:keepNext/>
              <w:spacing w:after="0" w:line="240" w:lineRule="auto"/>
              <w:ind w:left="85" w:hanging="85"/>
              <w:rPr>
                <w:rFonts w:ascii="Times New Roman" w:hAnsi="Times New Roman"/>
                <w:color w:val="000000"/>
                <w:lang w:eastAsia="en-US"/>
              </w:rPr>
            </w:pPr>
            <w:r w:rsidRPr="004015E6">
              <w:rPr>
                <w:rFonts w:ascii="Times New Roman" w:hAnsi="Times New Roman"/>
                <w:b/>
                <w:color w:val="000000"/>
                <w:lang w:eastAsia="en-US"/>
              </w:rPr>
              <w:lastRenderedPageBreak/>
              <w:t>Зобов'язання</w:t>
            </w:r>
          </w:p>
        </w:tc>
        <w:tc>
          <w:tcPr>
            <w:tcW w:w="1343" w:type="dxa"/>
            <w:vAlign w:val="bottom"/>
            <w:hideMark/>
          </w:tcPr>
          <w:p w14:paraId="546A28F0" w14:textId="77777777" w:rsidR="00790F03" w:rsidRPr="004015E6" w:rsidRDefault="00790F03">
            <w:pPr>
              <w:rPr>
                <w:rFonts w:ascii="Times New Roman" w:hAnsi="Times New Roman"/>
                <w:color w:val="000000"/>
                <w:lang w:eastAsia="en-US"/>
              </w:rPr>
            </w:pPr>
          </w:p>
        </w:tc>
        <w:tc>
          <w:tcPr>
            <w:tcW w:w="1209" w:type="dxa"/>
            <w:vAlign w:val="bottom"/>
            <w:hideMark/>
          </w:tcPr>
          <w:p w14:paraId="07B15E80" w14:textId="77777777" w:rsidR="00790F03" w:rsidRPr="004015E6" w:rsidRDefault="00790F03">
            <w:pPr>
              <w:spacing w:after="0"/>
              <w:rPr>
                <w:sz w:val="20"/>
                <w:szCs w:val="20"/>
              </w:rPr>
            </w:pPr>
          </w:p>
        </w:tc>
        <w:tc>
          <w:tcPr>
            <w:tcW w:w="992" w:type="dxa"/>
            <w:vAlign w:val="bottom"/>
            <w:hideMark/>
          </w:tcPr>
          <w:p w14:paraId="3A8309C6" w14:textId="77777777" w:rsidR="00790F03" w:rsidRPr="004015E6" w:rsidRDefault="00790F03">
            <w:pPr>
              <w:spacing w:after="0"/>
              <w:rPr>
                <w:sz w:val="20"/>
                <w:szCs w:val="20"/>
              </w:rPr>
            </w:pPr>
          </w:p>
        </w:tc>
        <w:tc>
          <w:tcPr>
            <w:tcW w:w="1134" w:type="dxa"/>
            <w:vAlign w:val="bottom"/>
            <w:hideMark/>
          </w:tcPr>
          <w:p w14:paraId="501AD063" w14:textId="77777777" w:rsidR="00790F03" w:rsidRPr="004015E6" w:rsidRDefault="00790F03">
            <w:pPr>
              <w:spacing w:after="0"/>
              <w:rPr>
                <w:sz w:val="20"/>
                <w:szCs w:val="20"/>
              </w:rPr>
            </w:pPr>
          </w:p>
        </w:tc>
        <w:tc>
          <w:tcPr>
            <w:tcW w:w="1057" w:type="dxa"/>
            <w:vAlign w:val="bottom"/>
            <w:hideMark/>
          </w:tcPr>
          <w:p w14:paraId="2FB94F8A" w14:textId="77777777" w:rsidR="00790F03" w:rsidRPr="004015E6" w:rsidRDefault="00790F03">
            <w:pPr>
              <w:spacing w:after="0"/>
              <w:rPr>
                <w:sz w:val="20"/>
                <w:szCs w:val="20"/>
              </w:rPr>
            </w:pPr>
          </w:p>
        </w:tc>
        <w:tc>
          <w:tcPr>
            <w:tcW w:w="1058" w:type="dxa"/>
            <w:vAlign w:val="bottom"/>
            <w:hideMark/>
          </w:tcPr>
          <w:p w14:paraId="732D3859" w14:textId="77777777" w:rsidR="00790F03" w:rsidRPr="004015E6" w:rsidRDefault="00790F03">
            <w:pPr>
              <w:spacing w:after="0"/>
              <w:rPr>
                <w:sz w:val="20"/>
                <w:szCs w:val="20"/>
              </w:rPr>
            </w:pPr>
          </w:p>
        </w:tc>
      </w:tr>
      <w:tr w:rsidR="00790F03" w:rsidRPr="004015E6" w14:paraId="6F7A365A" w14:textId="77777777" w:rsidTr="00790F03">
        <w:trPr>
          <w:cantSplit/>
          <w:trHeight w:val="276"/>
        </w:trPr>
        <w:tc>
          <w:tcPr>
            <w:tcW w:w="2869" w:type="dxa"/>
            <w:vAlign w:val="bottom"/>
            <w:hideMark/>
          </w:tcPr>
          <w:p w14:paraId="72083547" w14:textId="77777777" w:rsidR="00790F03" w:rsidRPr="004015E6" w:rsidRDefault="00790F03">
            <w:pPr>
              <w:keepNext/>
              <w:spacing w:after="0" w:line="240" w:lineRule="auto"/>
              <w:ind w:left="85" w:hanging="85"/>
              <w:rPr>
                <w:rFonts w:ascii="Times New Roman" w:hAnsi="Times New Roman"/>
                <w:color w:val="000000"/>
                <w:lang w:eastAsia="en-US"/>
              </w:rPr>
            </w:pPr>
            <w:r w:rsidRPr="004015E6">
              <w:rPr>
                <w:rFonts w:ascii="Times New Roman" w:hAnsi="Times New Roman"/>
                <w:color w:val="000000"/>
                <w:lang w:eastAsia="en-US"/>
              </w:rPr>
              <w:t>Позикові кошти (Примітка 14)</w:t>
            </w:r>
          </w:p>
        </w:tc>
        <w:tc>
          <w:tcPr>
            <w:tcW w:w="1343" w:type="dxa"/>
            <w:hideMark/>
          </w:tcPr>
          <w:p w14:paraId="3FF0D33D" w14:textId="77777777" w:rsidR="00790F03" w:rsidRPr="004015E6" w:rsidRDefault="00790F03">
            <w:pPr>
              <w:spacing w:after="0" w:line="240" w:lineRule="auto"/>
              <w:jc w:val="right"/>
              <w:rPr>
                <w:rFonts w:ascii="Times New Roman" w:hAnsi="Times New Roman"/>
                <w:lang w:eastAsia="en-US"/>
              </w:rPr>
            </w:pPr>
            <w:r w:rsidRPr="004015E6">
              <w:rPr>
                <w:rFonts w:ascii="Times New Roman" w:hAnsi="Times New Roman"/>
                <w:lang w:eastAsia="en-GB"/>
              </w:rPr>
              <w:t xml:space="preserve"> 415 426</w:t>
            </w:r>
          </w:p>
        </w:tc>
        <w:tc>
          <w:tcPr>
            <w:tcW w:w="1209" w:type="dxa"/>
            <w:hideMark/>
          </w:tcPr>
          <w:p w14:paraId="14E49B1D" w14:textId="77777777" w:rsidR="00790F03" w:rsidRPr="004015E6" w:rsidRDefault="00790F03">
            <w:pPr>
              <w:spacing w:after="0" w:line="240" w:lineRule="auto"/>
              <w:jc w:val="right"/>
              <w:rPr>
                <w:rFonts w:ascii="Times New Roman" w:hAnsi="Times New Roman"/>
                <w:lang w:eastAsia="en-US"/>
              </w:rPr>
            </w:pPr>
            <w:r w:rsidRPr="004015E6">
              <w:rPr>
                <w:rFonts w:ascii="Times New Roman" w:hAnsi="Times New Roman"/>
                <w:lang w:eastAsia="en-GB"/>
              </w:rPr>
              <w:t xml:space="preserve"> 570 148</w:t>
            </w:r>
          </w:p>
        </w:tc>
        <w:tc>
          <w:tcPr>
            <w:tcW w:w="992" w:type="dxa"/>
            <w:hideMark/>
          </w:tcPr>
          <w:p w14:paraId="211F53BF" w14:textId="77777777" w:rsidR="00790F03" w:rsidRPr="004015E6" w:rsidRDefault="00790F03">
            <w:pPr>
              <w:spacing w:after="0" w:line="240" w:lineRule="auto"/>
              <w:jc w:val="right"/>
              <w:rPr>
                <w:rFonts w:ascii="Times New Roman" w:hAnsi="Times New Roman"/>
                <w:lang w:eastAsia="en-US"/>
              </w:rPr>
            </w:pPr>
            <w:r w:rsidRPr="004015E6">
              <w:rPr>
                <w:rFonts w:ascii="Times New Roman" w:hAnsi="Times New Roman"/>
                <w:lang w:eastAsia="en-GB"/>
              </w:rPr>
              <w:t xml:space="preserve"> 967 426</w:t>
            </w:r>
          </w:p>
        </w:tc>
        <w:tc>
          <w:tcPr>
            <w:tcW w:w="1134" w:type="dxa"/>
            <w:hideMark/>
          </w:tcPr>
          <w:p w14:paraId="49DC804E" w14:textId="77777777" w:rsidR="00790F03" w:rsidRPr="004015E6" w:rsidRDefault="00790F03">
            <w:pPr>
              <w:spacing w:after="0" w:line="240" w:lineRule="auto"/>
              <w:jc w:val="right"/>
              <w:rPr>
                <w:rFonts w:ascii="Times New Roman" w:hAnsi="Times New Roman"/>
                <w:lang w:eastAsia="en-US"/>
              </w:rPr>
            </w:pPr>
            <w:r w:rsidRPr="004015E6">
              <w:rPr>
                <w:rFonts w:ascii="Times New Roman" w:hAnsi="Times New Roman"/>
                <w:lang w:eastAsia="en-GB"/>
              </w:rPr>
              <w:t xml:space="preserve"> 1 232 135</w:t>
            </w:r>
          </w:p>
        </w:tc>
        <w:tc>
          <w:tcPr>
            <w:tcW w:w="1057" w:type="dxa"/>
            <w:hideMark/>
          </w:tcPr>
          <w:p w14:paraId="2B3319D6" w14:textId="77777777" w:rsidR="00790F03" w:rsidRPr="004015E6" w:rsidRDefault="00790F03">
            <w:pPr>
              <w:spacing w:after="0" w:line="240" w:lineRule="auto"/>
              <w:jc w:val="right"/>
              <w:rPr>
                <w:rFonts w:ascii="Times New Roman" w:hAnsi="Times New Roman"/>
                <w:lang w:eastAsia="en-US"/>
              </w:rPr>
            </w:pPr>
            <w:r w:rsidRPr="004015E6">
              <w:rPr>
                <w:rFonts w:ascii="Times New Roman" w:hAnsi="Times New Roman"/>
                <w:lang w:eastAsia="en-GB"/>
              </w:rPr>
              <w:t xml:space="preserve"> 585 000</w:t>
            </w:r>
          </w:p>
        </w:tc>
        <w:tc>
          <w:tcPr>
            <w:tcW w:w="1058" w:type="dxa"/>
            <w:hideMark/>
          </w:tcPr>
          <w:p w14:paraId="6272F6FD" w14:textId="77777777" w:rsidR="00790F03" w:rsidRPr="004015E6" w:rsidRDefault="00790F03">
            <w:pPr>
              <w:spacing w:after="0" w:line="240" w:lineRule="auto"/>
              <w:ind w:right="-108"/>
              <w:jc w:val="right"/>
              <w:rPr>
                <w:rFonts w:ascii="Times New Roman" w:hAnsi="Times New Roman"/>
                <w:lang w:eastAsia="en-US"/>
              </w:rPr>
            </w:pPr>
            <w:r w:rsidRPr="004015E6">
              <w:rPr>
                <w:rFonts w:ascii="Times New Roman" w:hAnsi="Times New Roman"/>
                <w:lang w:eastAsia="en-GB"/>
              </w:rPr>
              <w:t xml:space="preserve"> 3 770 135</w:t>
            </w:r>
          </w:p>
        </w:tc>
      </w:tr>
      <w:tr w:rsidR="00790F03" w:rsidRPr="004015E6" w14:paraId="15806C84" w14:textId="77777777" w:rsidTr="00790F03">
        <w:trPr>
          <w:cantSplit/>
          <w:trHeight w:val="20"/>
        </w:trPr>
        <w:tc>
          <w:tcPr>
            <w:tcW w:w="2869" w:type="dxa"/>
            <w:vAlign w:val="bottom"/>
            <w:hideMark/>
          </w:tcPr>
          <w:p w14:paraId="3E8410DC" w14:textId="77777777" w:rsidR="00790F03" w:rsidRPr="004015E6" w:rsidRDefault="00790F03">
            <w:pPr>
              <w:keepNext/>
              <w:spacing w:after="0" w:line="240" w:lineRule="auto"/>
              <w:rPr>
                <w:rFonts w:ascii="Times New Roman" w:hAnsi="Times New Roman"/>
                <w:color w:val="000000"/>
                <w:lang w:eastAsia="en-US"/>
              </w:rPr>
            </w:pPr>
            <w:r w:rsidRPr="004015E6">
              <w:rPr>
                <w:rFonts w:ascii="Times New Roman" w:hAnsi="Times New Roman"/>
                <w:color w:val="000000"/>
                <w:lang w:eastAsia="en-US"/>
              </w:rPr>
              <w:t>Кредиторська заборгованість за  основною діяльністю та інша кредиторська заборгованість (Примітка 15)</w:t>
            </w:r>
          </w:p>
        </w:tc>
        <w:tc>
          <w:tcPr>
            <w:tcW w:w="1343" w:type="dxa"/>
            <w:vAlign w:val="bottom"/>
            <w:hideMark/>
          </w:tcPr>
          <w:p w14:paraId="6B878CA1" w14:textId="77777777" w:rsidR="00790F03" w:rsidRPr="004015E6" w:rsidRDefault="00790F03">
            <w:pPr>
              <w:spacing w:after="0" w:line="240" w:lineRule="auto"/>
              <w:jc w:val="right"/>
              <w:rPr>
                <w:rFonts w:ascii="Times New Roman" w:hAnsi="Times New Roman"/>
                <w:lang w:eastAsia="en-US"/>
              </w:rPr>
            </w:pPr>
            <w:r w:rsidRPr="004015E6">
              <w:rPr>
                <w:rFonts w:ascii="Times New Roman" w:hAnsi="Times New Roman"/>
                <w:lang w:eastAsia="en-US"/>
              </w:rPr>
              <w:t xml:space="preserve"> 2 756 456 </w:t>
            </w:r>
          </w:p>
        </w:tc>
        <w:tc>
          <w:tcPr>
            <w:tcW w:w="1209" w:type="dxa"/>
            <w:vAlign w:val="bottom"/>
            <w:hideMark/>
          </w:tcPr>
          <w:p w14:paraId="4A2AEBFB" w14:textId="77777777" w:rsidR="00790F03" w:rsidRPr="004015E6" w:rsidRDefault="00790F03">
            <w:pPr>
              <w:spacing w:after="0" w:line="240" w:lineRule="auto"/>
              <w:jc w:val="right"/>
              <w:rPr>
                <w:rFonts w:ascii="Times New Roman" w:hAnsi="Times New Roman"/>
                <w:lang w:eastAsia="en-US"/>
              </w:rPr>
            </w:pPr>
            <w:r w:rsidRPr="004015E6">
              <w:rPr>
                <w:rFonts w:ascii="Times New Roman" w:hAnsi="Times New Roman"/>
                <w:lang w:eastAsia="en-US"/>
              </w:rPr>
              <w:t>35 240</w:t>
            </w:r>
          </w:p>
        </w:tc>
        <w:tc>
          <w:tcPr>
            <w:tcW w:w="992" w:type="dxa"/>
            <w:vAlign w:val="bottom"/>
            <w:hideMark/>
          </w:tcPr>
          <w:p w14:paraId="6BABE0CF" w14:textId="77777777" w:rsidR="00790F03" w:rsidRPr="004015E6" w:rsidRDefault="00790F03">
            <w:pPr>
              <w:spacing w:after="0" w:line="240" w:lineRule="auto"/>
              <w:jc w:val="right"/>
              <w:rPr>
                <w:rFonts w:ascii="Times New Roman" w:hAnsi="Times New Roman"/>
                <w:lang w:eastAsia="en-US"/>
              </w:rPr>
            </w:pPr>
            <w:r w:rsidRPr="004015E6">
              <w:rPr>
                <w:rFonts w:ascii="Times New Roman" w:hAnsi="Times New Roman"/>
                <w:lang w:eastAsia="en-US"/>
              </w:rPr>
              <w:t>-</w:t>
            </w:r>
          </w:p>
        </w:tc>
        <w:tc>
          <w:tcPr>
            <w:tcW w:w="1134" w:type="dxa"/>
            <w:vAlign w:val="bottom"/>
            <w:hideMark/>
          </w:tcPr>
          <w:p w14:paraId="3BDC633B" w14:textId="77777777" w:rsidR="00790F03" w:rsidRPr="004015E6" w:rsidRDefault="00790F03">
            <w:pPr>
              <w:spacing w:after="0" w:line="240" w:lineRule="auto"/>
              <w:jc w:val="right"/>
              <w:rPr>
                <w:rFonts w:ascii="Times New Roman" w:hAnsi="Times New Roman"/>
                <w:lang w:eastAsia="en-US"/>
              </w:rPr>
            </w:pPr>
            <w:r w:rsidRPr="004015E6">
              <w:rPr>
                <w:rFonts w:ascii="Times New Roman" w:hAnsi="Times New Roman"/>
                <w:lang w:eastAsia="en-US"/>
              </w:rPr>
              <w:t>-</w:t>
            </w:r>
          </w:p>
        </w:tc>
        <w:tc>
          <w:tcPr>
            <w:tcW w:w="1057" w:type="dxa"/>
            <w:vAlign w:val="bottom"/>
            <w:hideMark/>
          </w:tcPr>
          <w:p w14:paraId="10D795FE" w14:textId="77777777" w:rsidR="00790F03" w:rsidRPr="004015E6" w:rsidRDefault="00790F03">
            <w:pPr>
              <w:spacing w:after="0" w:line="240" w:lineRule="auto"/>
              <w:jc w:val="right"/>
              <w:rPr>
                <w:rFonts w:ascii="Times New Roman" w:hAnsi="Times New Roman"/>
                <w:lang w:eastAsia="en-US"/>
              </w:rPr>
            </w:pPr>
            <w:r w:rsidRPr="004015E6">
              <w:rPr>
                <w:rFonts w:ascii="Times New Roman" w:hAnsi="Times New Roman"/>
                <w:lang w:eastAsia="en-US"/>
              </w:rPr>
              <w:t>-</w:t>
            </w:r>
          </w:p>
        </w:tc>
        <w:tc>
          <w:tcPr>
            <w:tcW w:w="1058" w:type="dxa"/>
            <w:vAlign w:val="bottom"/>
            <w:hideMark/>
          </w:tcPr>
          <w:p w14:paraId="39A1F6A8" w14:textId="77777777" w:rsidR="00790F03" w:rsidRPr="004015E6" w:rsidRDefault="00790F03">
            <w:pPr>
              <w:spacing w:after="0" w:line="240" w:lineRule="auto"/>
              <w:ind w:right="-108"/>
              <w:jc w:val="right"/>
              <w:rPr>
                <w:rFonts w:ascii="Times New Roman" w:hAnsi="Times New Roman"/>
                <w:lang w:eastAsia="en-US"/>
              </w:rPr>
            </w:pPr>
            <w:r w:rsidRPr="004015E6">
              <w:rPr>
                <w:rFonts w:ascii="Times New Roman" w:hAnsi="Times New Roman"/>
                <w:lang w:eastAsia="en-US"/>
              </w:rPr>
              <w:t xml:space="preserve"> 2 791 877   </w:t>
            </w:r>
          </w:p>
        </w:tc>
      </w:tr>
      <w:tr w:rsidR="00790F03" w:rsidRPr="004015E6" w14:paraId="4DB63940" w14:textId="77777777" w:rsidTr="00790F03">
        <w:trPr>
          <w:cantSplit/>
          <w:trHeight w:val="20"/>
        </w:trPr>
        <w:tc>
          <w:tcPr>
            <w:tcW w:w="2869" w:type="dxa"/>
            <w:tcBorders>
              <w:top w:val="nil"/>
              <w:left w:val="nil"/>
              <w:bottom w:val="single" w:sz="4" w:space="0" w:color="auto"/>
              <w:right w:val="nil"/>
            </w:tcBorders>
            <w:vAlign w:val="bottom"/>
            <w:hideMark/>
          </w:tcPr>
          <w:p w14:paraId="7ACFC37D" w14:textId="77777777" w:rsidR="00790F03" w:rsidRPr="004015E6" w:rsidRDefault="00790F03">
            <w:pPr>
              <w:keepNext/>
              <w:spacing w:after="0" w:line="240" w:lineRule="auto"/>
              <w:rPr>
                <w:rFonts w:ascii="Times New Roman" w:hAnsi="Times New Roman"/>
                <w:color w:val="000000"/>
                <w:lang w:eastAsia="en-US"/>
              </w:rPr>
            </w:pPr>
            <w:r w:rsidRPr="004015E6">
              <w:rPr>
                <w:rFonts w:ascii="Times New Roman" w:hAnsi="Times New Roman"/>
                <w:color w:val="000000"/>
                <w:lang w:eastAsia="en-US"/>
              </w:rPr>
              <w:t>Дивіденди до виплати</w:t>
            </w:r>
          </w:p>
        </w:tc>
        <w:tc>
          <w:tcPr>
            <w:tcW w:w="1343" w:type="dxa"/>
            <w:tcBorders>
              <w:top w:val="nil"/>
              <w:left w:val="nil"/>
              <w:bottom w:val="single" w:sz="4" w:space="0" w:color="auto"/>
              <w:right w:val="nil"/>
            </w:tcBorders>
            <w:vAlign w:val="bottom"/>
            <w:hideMark/>
          </w:tcPr>
          <w:p w14:paraId="0F8B93D1" w14:textId="77777777" w:rsidR="00790F03" w:rsidRPr="004015E6" w:rsidRDefault="00790F03">
            <w:pPr>
              <w:spacing w:after="0" w:line="240" w:lineRule="auto"/>
              <w:jc w:val="right"/>
              <w:rPr>
                <w:rFonts w:ascii="Times New Roman" w:hAnsi="Times New Roman"/>
                <w:lang w:eastAsia="en-US"/>
              </w:rPr>
            </w:pPr>
            <w:r w:rsidRPr="004015E6">
              <w:rPr>
                <w:rFonts w:ascii="Times New Roman" w:hAnsi="Times New Roman"/>
                <w:lang w:eastAsia="en-US"/>
              </w:rPr>
              <w:t xml:space="preserve">1 725 626 </w:t>
            </w:r>
          </w:p>
        </w:tc>
        <w:tc>
          <w:tcPr>
            <w:tcW w:w="1209" w:type="dxa"/>
            <w:tcBorders>
              <w:top w:val="nil"/>
              <w:left w:val="nil"/>
              <w:bottom w:val="single" w:sz="4" w:space="0" w:color="auto"/>
              <w:right w:val="nil"/>
            </w:tcBorders>
            <w:vAlign w:val="bottom"/>
            <w:hideMark/>
          </w:tcPr>
          <w:p w14:paraId="78B260B6" w14:textId="77777777" w:rsidR="00790F03" w:rsidRPr="004015E6" w:rsidRDefault="00790F03">
            <w:pPr>
              <w:spacing w:after="0" w:line="240" w:lineRule="auto"/>
              <w:jc w:val="right"/>
              <w:rPr>
                <w:rFonts w:ascii="Times New Roman" w:hAnsi="Times New Roman"/>
                <w:lang w:eastAsia="en-US"/>
              </w:rPr>
            </w:pPr>
            <w:r w:rsidRPr="004015E6">
              <w:rPr>
                <w:rFonts w:ascii="Times New Roman" w:hAnsi="Times New Roman"/>
                <w:lang w:eastAsia="en-US"/>
              </w:rPr>
              <w:t>-</w:t>
            </w:r>
          </w:p>
        </w:tc>
        <w:tc>
          <w:tcPr>
            <w:tcW w:w="992" w:type="dxa"/>
            <w:tcBorders>
              <w:top w:val="nil"/>
              <w:left w:val="nil"/>
              <w:bottom w:val="single" w:sz="4" w:space="0" w:color="auto"/>
              <w:right w:val="nil"/>
            </w:tcBorders>
            <w:vAlign w:val="bottom"/>
            <w:hideMark/>
          </w:tcPr>
          <w:p w14:paraId="6E351143" w14:textId="77777777" w:rsidR="00790F03" w:rsidRPr="004015E6" w:rsidRDefault="00790F03">
            <w:pPr>
              <w:spacing w:after="0" w:line="240" w:lineRule="auto"/>
              <w:jc w:val="right"/>
              <w:rPr>
                <w:rFonts w:ascii="Times New Roman" w:hAnsi="Times New Roman"/>
                <w:lang w:eastAsia="en-US"/>
              </w:rPr>
            </w:pPr>
            <w:r w:rsidRPr="004015E6">
              <w:rPr>
                <w:rFonts w:ascii="Times New Roman" w:hAnsi="Times New Roman"/>
                <w:lang w:eastAsia="en-US"/>
              </w:rPr>
              <w:t>-</w:t>
            </w:r>
          </w:p>
        </w:tc>
        <w:tc>
          <w:tcPr>
            <w:tcW w:w="1134" w:type="dxa"/>
            <w:tcBorders>
              <w:top w:val="nil"/>
              <w:left w:val="nil"/>
              <w:bottom w:val="single" w:sz="4" w:space="0" w:color="auto"/>
              <w:right w:val="nil"/>
            </w:tcBorders>
            <w:vAlign w:val="bottom"/>
            <w:hideMark/>
          </w:tcPr>
          <w:p w14:paraId="04E42DF5" w14:textId="77777777" w:rsidR="00790F03" w:rsidRPr="004015E6" w:rsidRDefault="00790F03">
            <w:pPr>
              <w:spacing w:after="0" w:line="240" w:lineRule="auto"/>
              <w:jc w:val="right"/>
              <w:rPr>
                <w:rFonts w:ascii="Times New Roman" w:hAnsi="Times New Roman"/>
                <w:lang w:eastAsia="en-US"/>
              </w:rPr>
            </w:pPr>
            <w:r w:rsidRPr="004015E6">
              <w:rPr>
                <w:rFonts w:ascii="Times New Roman" w:hAnsi="Times New Roman"/>
                <w:lang w:eastAsia="en-US"/>
              </w:rPr>
              <w:t>-</w:t>
            </w:r>
          </w:p>
        </w:tc>
        <w:tc>
          <w:tcPr>
            <w:tcW w:w="1057" w:type="dxa"/>
            <w:tcBorders>
              <w:top w:val="nil"/>
              <w:left w:val="nil"/>
              <w:bottom w:val="single" w:sz="4" w:space="0" w:color="auto"/>
              <w:right w:val="nil"/>
            </w:tcBorders>
            <w:vAlign w:val="bottom"/>
            <w:hideMark/>
          </w:tcPr>
          <w:p w14:paraId="40C3B1CC" w14:textId="77777777" w:rsidR="00790F03" w:rsidRPr="004015E6" w:rsidRDefault="00790F03">
            <w:pPr>
              <w:spacing w:after="0" w:line="240" w:lineRule="auto"/>
              <w:jc w:val="right"/>
              <w:rPr>
                <w:rFonts w:ascii="Times New Roman" w:hAnsi="Times New Roman"/>
                <w:lang w:eastAsia="en-US"/>
              </w:rPr>
            </w:pPr>
            <w:r w:rsidRPr="004015E6">
              <w:rPr>
                <w:rFonts w:ascii="Times New Roman" w:hAnsi="Times New Roman"/>
                <w:lang w:eastAsia="en-US"/>
              </w:rPr>
              <w:t>-</w:t>
            </w:r>
          </w:p>
        </w:tc>
        <w:tc>
          <w:tcPr>
            <w:tcW w:w="1058" w:type="dxa"/>
            <w:tcBorders>
              <w:top w:val="nil"/>
              <w:left w:val="nil"/>
              <w:bottom w:val="single" w:sz="4" w:space="0" w:color="auto"/>
              <w:right w:val="nil"/>
            </w:tcBorders>
            <w:vAlign w:val="bottom"/>
            <w:hideMark/>
          </w:tcPr>
          <w:p w14:paraId="2E88B5E1" w14:textId="77777777" w:rsidR="00790F03" w:rsidRPr="004015E6" w:rsidRDefault="00790F03">
            <w:pPr>
              <w:spacing w:after="0" w:line="240" w:lineRule="auto"/>
              <w:ind w:right="-108"/>
              <w:jc w:val="right"/>
              <w:rPr>
                <w:rFonts w:ascii="Times New Roman" w:hAnsi="Times New Roman"/>
                <w:lang w:eastAsia="en-US"/>
              </w:rPr>
            </w:pPr>
            <w:r w:rsidRPr="004015E6">
              <w:rPr>
                <w:rFonts w:ascii="Times New Roman" w:hAnsi="Times New Roman"/>
                <w:lang w:eastAsia="en-US"/>
              </w:rPr>
              <w:t>1 725 626</w:t>
            </w:r>
          </w:p>
        </w:tc>
      </w:tr>
      <w:tr w:rsidR="00790F03" w:rsidRPr="004015E6" w14:paraId="1D7A7C0B" w14:textId="77777777" w:rsidTr="00790F03">
        <w:trPr>
          <w:cantSplit/>
          <w:trHeight w:val="20"/>
        </w:trPr>
        <w:tc>
          <w:tcPr>
            <w:tcW w:w="2869" w:type="dxa"/>
            <w:tcBorders>
              <w:top w:val="nil"/>
              <w:left w:val="nil"/>
              <w:bottom w:val="single" w:sz="12" w:space="0" w:color="auto"/>
              <w:right w:val="nil"/>
            </w:tcBorders>
            <w:vAlign w:val="bottom"/>
            <w:hideMark/>
          </w:tcPr>
          <w:p w14:paraId="62BF3526" w14:textId="77777777" w:rsidR="00790F03" w:rsidRPr="004015E6" w:rsidRDefault="00790F03">
            <w:pPr>
              <w:keepNext/>
              <w:spacing w:after="0" w:line="240" w:lineRule="auto"/>
              <w:rPr>
                <w:rFonts w:ascii="Times New Roman" w:hAnsi="Times New Roman"/>
                <w:b/>
                <w:smallCaps/>
                <w:color w:val="000000"/>
                <w:spacing w:val="-2"/>
                <w:lang w:eastAsia="en-US"/>
              </w:rPr>
            </w:pPr>
            <w:r w:rsidRPr="004015E6">
              <w:rPr>
                <w:rFonts w:ascii="Times New Roman" w:hAnsi="Times New Roman"/>
                <w:b/>
                <w:color w:val="000000"/>
                <w:lang w:eastAsia="en-US"/>
              </w:rPr>
              <w:t>Всього майбутніх платежів</w:t>
            </w:r>
          </w:p>
        </w:tc>
        <w:tc>
          <w:tcPr>
            <w:tcW w:w="1343" w:type="dxa"/>
            <w:tcBorders>
              <w:top w:val="nil"/>
              <w:left w:val="nil"/>
              <w:bottom w:val="single" w:sz="12" w:space="0" w:color="auto"/>
              <w:right w:val="nil"/>
            </w:tcBorders>
            <w:hideMark/>
          </w:tcPr>
          <w:p w14:paraId="5C66D808" w14:textId="77777777" w:rsidR="00790F03" w:rsidRPr="004015E6" w:rsidRDefault="00790F03">
            <w:pPr>
              <w:spacing w:after="0" w:line="240" w:lineRule="auto"/>
              <w:jc w:val="right"/>
              <w:rPr>
                <w:rFonts w:ascii="Times New Roman" w:hAnsi="Times New Roman"/>
                <w:b/>
                <w:lang w:eastAsia="en-US"/>
              </w:rPr>
            </w:pPr>
            <w:r w:rsidRPr="004015E6">
              <w:rPr>
                <w:rFonts w:ascii="Times New Roman" w:hAnsi="Times New Roman"/>
                <w:b/>
                <w:lang w:eastAsia="en-US"/>
              </w:rPr>
              <w:t>4 482 498</w:t>
            </w:r>
          </w:p>
        </w:tc>
        <w:tc>
          <w:tcPr>
            <w:tcW w:w="1209" w:type="dxa"/>
            <w:tcBorders>
              <w:top w:val="nil"/>
              <w:left w:val="nil"/>
              <w:bottom w:val="single" w:sz="12" w:space="0" w:color="auto"/>
              <w:right w:val="nil"/>
            </w:tcBorders>
            <w:hideMark/>
          </w:tcPr>
          <w:p w14:paraId="707A93F4" w14:textId="77777777" w:rsidR="00790F03" w:rsidRPr="004015E6" w:rsidRDefault="00790F03">
            <w:pPr>
              <w:spacing w:after="0" w:line="240" w:lineRule="auto"/>
              <w:jc w:val="right"/>
              <w:rPr>
                <w:rFonts w:ascii="Times New Roman" w:hAnsi="Times New Roman"/>
                <w:b/>
                <w:lang w:eastAsia="en-US"/>
              </w:rPr>
            </w:pPr>
            <w:r w:rsidRPr="004015E6">
              <w:rPr>
                <w:rFonts w:ascii="Times New Roman" w:hAnsi="Times New Roman"/>
                <w:b/>
                <w:lang w:eastAsia="en-US"/>
              </w:rPr>
              <w:t>35 991</w:t>
            </w:r>
          </w:p>
        </w:tc>
        <w:tc>
          <w:tcPr>
            <w:tcW w:w="992" w:type="dxa"/>
            <w:tcBorders>
              <w:top w:val="nil"/>
              <w:left w:val="nil"/>
              <w:bottom w:val="single" w:sz="12" w:space="0" w:color="auto"/>
              <w:right w:val="nil"/>
            </w:tcBorders>
            <w:hideMark/>
          </w:tcPr>
          <w:p w14:paraId="298AEACF" w14:textId="77777777" w:rsidR="00790F03" w:rsidRPr="004015E6" w:rsidRDefault="00790F03">
            <w:pPr>
              <w:spacing w:after="0" w:line="240" w:lineRule="auto"/>
              <w:jc w:val="right"/>
              <w:rPr>
                <w:rFonts w:ascii="Times New Roman" w:hAnsi="Times New Roman"/>
                <w:b/>
                <w:lang w:eastAsia="en-US"/>
              </w:rPr>
            </w:pPr>
            <w:r w:rsidRPr="004015E6">
              <w:rPr>
                <w:rFonts w:ascii="Times New Roman" w:hAnsi="Times New Roman"/>
                <w:b/>
                <w:lang w:eastAsia="en-US"/>
              </w:rPr>
              <w:t>967</w:t>
            </w:r>
          </w:p>
        </w:tc>
        <w:tc>
          <w:tcPr>
            <w:tcW w:w="1134" w:type="dxa"/>
            <w:tcBorders>
              <w:top w:val="nil"/>
              <w:left w:val="nil"/>
              <w:bottom w:val="single" w:sz="12" w:space="0" w:color="auto"/>
              <w:right w:val="nil"/>
            </w:tcBorders>
            <w:hideMark/>
          </w:tcPr>
          <w:p w14:paraId="515EC1B8" w14:textId="77777777" w:rsidR="00790F03" w:rsidRPr="004015E6" w:rsidRDefault="00790F03">
            <w:pPr>
              <w:spacing w:after="0" w:line="240" w:lineRule="auto"/>
              <w:jc w:val="right"/>
              <w:rPr>
                <w:rFonts w:ascii="Times New Roman" w:hAnsi="Times New Roman"/>
                <w:b/>
                <w:lang w:eastAsia="en-US"/>
              </w:rPr>
            </w:pPr>
            <w:r w:rsidRPr="004015E6">
              <w:rPr>
                <w:rFonts w:ascii="Times New Roman" w:hAnsi="Times New Roman"/>
                <w:b/>
                <w:lang w:eastAsia="en-US"/>
              </w:rPr>
              <w:t>1 232</w:t>
            </w:r>
          </w:p>
        </w:tc>
        <w:tc>
          <w:tcPr>
            <w:tcW w:w="1057" w:type="dxa"/>
            <w:tcBorders>
              <w:top w:val="nil"/>
              <w:left w:val="nil"/>
              <w:bottom w:val="single" w:sz="12" w:space="0" w:color="auto"/>
              <w:right w:val="nil"/>
            </w:tcBorders>
            <w:hideMark/>
          </w:tcPr>
          <w:p w14:paraId="3B3A845D" w14:textId="77777777" w:rsidR="00790F03" w:rsidRPr="004015E6" w:rsidRDefault="00790F03">
            <w:pPr>
              <w:spacing w:after="0" w:line="240" w:lineRule="auto"/>
              <w:jc w:val="right"/>
              <w:rPr>
                <w:rFonts w:ascii="Times New Roman" w:hAnsi="Times New Roman"/>
                <w:b/>
                <w:lang w:eastAsia="en-US"/>
              </w:rPr>
            </w:pPr>
            <w:r w:rsidRPr="004015E6">
              <w:rPr>
                <w:rFonts w:ascii="Times New Roman" w:hAnsi="Times New Roman"/>
                <w:b/>
                <w:lang w:eastAsia="en-US"/>
              </w:rPr>
              <w:t>585</w:t>
            </w:r>
          </w:p>
        </w:tc>
        <w:tc>
          <w:tcPr>
            <w:tcW w:w="1058" w:type="dxa"/>
            <w:tcBorders>
              <w:top w:val="nil"/>
              <w:left w:val="nil"/>
              <w:bottom w:val="single" w:sz="12" w:space="0" w:color="auto"/>
              <w:right w:val="nil"/>
            </w:tcBorders>
            <w:hideMark/>
          </w:tcPr>
          <w:p w14:paraId="4EF4B96D" w14:textId="77777777" w:rsidR="00790F03" w:rsidRPr="004015E6" w:rsidRDefault="00790F03">
            <w:pPr>
              <w:spacing w:after="0" w:line="240" w:lineRule="auto"/>
              <w:ind w:right="-108"/>
              <w:jc w:val="right"/>
              <w:rPr>
                <w:rFonts w:ascii="Times New Roman" w:hAnsi="Times New Roman"/>
                <w:b/>
                <w:lang w:eastAsia="en-US"/>
              </w:rPr>
            </w:pPr>
            <w:r w:rsidRPr="004015E6">
              <w:rPr>
                <w:rFonts w:ascii="Times New Roman" w:hAnsi="Times New Roman"/>
                <w:b/>
                <w:lang w:eastAsia="en-US"/>
              </w:rPr>
              <w:t>4 521 273</w:t>
            </w:r>
          </w:p>
        </w:tc>
      </w:tr>
    </w:tbl>
    <w:p w14:paraId="7EF5659E" w14:textId="77777777" w:rsidR="00790F03" w:rsidRPr="004015E6" w:rsidRDefault="00790F03" w:rsidP="00790F03">
      <w:pPr>
        <w:tabs>
          <w:tab w:val="left" w:pos="426"/>
        </w:tabs>
        <w:spacing w:after="120" w:line="240" w:lineRule="auto"/>
        <w:jc w:val="both"/>
        <w:rPr>
          <w:rFonts w:ascii="Times New Roman" w:hAnsi="Times New Roman"/>
          <w:lang w:eastAsia="en-US"/>
        </w:rPr>
      </w:pPr>
    </w:p>
    <w:p w14:paraId="2748645F" w14:textId="77777777" w:rsidR="00790F03" w:rsidRPr="004015E6" w:rsidRDefault="00790F03" w:rsidP="00790F03">
      <w:pPr>
        <w:spacing w:after="0" w:line="240" w:lineRule="auto"/>
        <w:jc w:val="both"/>
        <w:rPr>
          <w:rFonts w:ascii="Times New Roman" w:hAnsi="Times New Roman"/>
          <w:lang w:eastAsia="en-US"/>
        </w:rPr>
      </w:pPr>
      <w:r w:rsidRPr="004015E6">
        <w:rPr>
          <w:rFonts w:ascii="Times New Roman" w:hAnsi="Times New Roman"/>
          <w:lang w:eastAsia="en-US"/>
        </w:rPr>
        <w:t>Нижче в таблиці поданий аналіз фінансових зобов’язань за строками погашення станом на 31 грудня 2018 року:</w:t>
      </w:r>
    </w:p>
    <w:tbl>
      <w:tblPr>
        <w:tblW w:w="9495" w:type="dxa"/>
        <w:tblInd w:w="108" w:type="dxa"/>
        <w:tblLayout w:type="fixed"/>
        <w:tblLook w:val="04A0" w:firstRow="1" w:lastRow="0" w:firstColumn="1" w:lastColumn="0" w:noHBand="0" w:noVBand="1"/>
      </w:tblPr>
      <w:tblGrid>
        <w:gridCol w:w="3117"/>
        <w:gridCol w:w="1092"/>
        <w:gridCol w:w="1057"/>
        <w:gridCol w:w="1057"/>
        <w:gridCol w:w="1057"/>
        <w:gridCol w:w="1057"/>
        <w:gridCol w:w="1058"/>
      </w:tblGrid>
      <w:tr w:rsidR="00790F03" w:rsidRPr="004015E6" w14:paraId="0FDB51B6" w14:textId="77777777" w:rsidTr="00790F03">
        <w:trPr>
          <w:cantSplit/>
          <w:trHeight w:val="20"/>
        </w:trPr>
        <w:tc>
          <w:tcPr>
            <w:tcW w:w="3119" w:type="dxa"/>
            <w:tcBorders>
              <w:top w:val="nil"/>
              <w:left w:val="nil"/>
              <w:bottom w:val="single" w:sz="4" w:space="0" w:color="auto"/>
              <w:right w:val="nil"/>
            </w:tcBorders>
            <w:vAlign w:val="bottom"/>
            <w:hideMark/>
          </w:tcPr>
          <w:p w14:paraId="1F3F61A9" w14:textId="77777777" w:rsidR="00790F03" w:rsidRPr="004015E6" w:rsidRDefault="00790F03">
            <w:pPr>
              <w:keepNext/>
              <w:spacing w:after="0" w:line="240" w:lineRule="auto"/>
              <w:rPr>
                <w:rFonts w:ascii="Times New Roman" w:hAnsi="Times New Roman"/>
                <w:color w:val="000000"/>
                <w:lang w:eastAsia="en-US"/>
              </w:rPr>
            </w:pPr>
            <w:r w:rsidRPr="004015E6">
              <w:rPr>
                <w:rFonts w:ascii="Times New Roman" w:hAnsi="Times New Roman"/>
                <w:i/>
                <w:color w:val="000000"/>
                <w:lang w:eastAsia="en-US"/>
              </w:rPr>
              <w:t>У тисячах гривень</w:t>
            </w:r>
          </w:p>
        </w:tc>
        <w:tc>
          <w:tcPr>
            <w:tcW w:w="1093" w:type="dxa"/>
            <w:tcBorders>
              <w:top w:val="nil"/>
              <w:left w:val="nil"/>
              <w:bottom w:val="single" w:sz="4" w:space="0" w:color="auto"/>
              <w:right w:val="nil"/>
            </w:tcBorders>
            <w:vAlign w:val="bottom"/>
            <w:hideMark/>
          </w:tcPr>
          <w:p w14:paraId="5D925F5E" w14:textId="77777777" w:rsidR="00790F03" w:rsidRPr="004015E6" w:rsidRDefault="00790F03">
            <w:pPr>
              <w:keepNext/>
              <w:spacing w:after="0" w:line="240" w:lineRule="auto"/>
              <w:ind w:left="34" w:right="-107"/>
              <w:jc w:val="right"/>
              <w:rPr>
                <w:rFonts w:ascii="Times New Roman" w:hAnsi="Times New Roman"/>
                <w:color w:val="000000"/>
                <w:lang w:eastAsia="en-US"/>
              </w:rPr>
            </w:pPr>
            <w:r w:rsidRPr="004015E6">
              <w:rPr>
                <w:rFonts w:ascii="Times New Roman" w:hAnsi="Times New Roman"/>
                <w:b/>
                <w:color w:val="000000"/>
                <w:lang w:eastAsia="en-US"/>
              </w:rPr>
              <w:t>До 6 місяців</w:t>
            </w:r>
          </w:p>
        </w:tc>
        <w:tc>
          <w:tcPr>
            <w:tcW w:w="1057" w:type="dxa"/>
            <w:tcBorders>
              <w:top w:val="nil"/>
              <w:left w:val="nil"/>
              <w:bottom w:val="single" w:sz="4" w:space="0" w:color="auto"/>
              <w:right w:val="nil"/>
            </w:tcBorders>
            <w:vAlign w:val="bottom"/>
            <w:hideMark/>
          </w:tcPr>
          <w:p w14:paraId="53618438" w14:textId="77777777" w:rsidR="00790F03" w:rsidRPr="004015E6" w:rsidRDefault="00790F03">
            <w:pPr>
              <w:keepNext/>
              <w:spacing w:after="0" w:line="240" w:lineRule="auto"/>
              <w:ind w:right="-19"/>
              <w:jc w:val="right"/>
              <w:rPr>
                <w:rFonts w:ascii="Times New Roman" w:hAnsi="Times New Roman"/>
                <w:color w:val="000000"/>
                <w:lang w:eastAsia="en-US"/>
              </w:rPr>
            </w:pPr>
            <w:r w:rsidRPr="004015E6">
              <w:rPr>
                <w:rFonts w:ascii="Times New Roman" w:hAnsi="Times New Roman"/>
                <w:b/>
                <w:color w:val="000000"/>
                <w:lang w:eastAsia="en-US"/>
              </w:rPr>
              <w:t>6 – 12 місяців</w:t>
            </w:r>
          </w:p>
        </w:tc>
        <w:tc>
          <w:tcPr>
            <w:tcW w:w="1057" w:type="dxa"/>
            <w:tcBorders>
              <w:top w:val="nil"/>
              <w:left w:val="nil"/>
              <w:bottom w:val="single" w:sz="4" w:space="0" w:color="auto"/>
              <w:right w:val="nil"/>
            </w:tcBorders>
            <w:vAlign w:val="bottom"/>
            <w:hideMark/>
          </w:tcPr>
          <w:p w14:paraId="5F1A47D6" w14:textId="77777777" w:rsidR="00790F03" w:rsidRPr="004015E6" w:rsidRDefault="00790F03">
            <w:pPr>
              <w:keepNext/>
              <w:spacing w:after="0" w:line="240" w:lineRule="auto"/>
              <w:jc w:val="right"/>
              <w:rPr>
                <w:rFonts w:ascii="Times New Roman" w:hAnsi="Times New Roman"/>
                <w:color w:val="000000"/>
                <w:lang w:eastAsia="en-US"/>
              </w:rPr>
            </w:pPr>
            <w:r w:rsidRPr="004015E6">
              <w:rPr>
                <w:rFonts w:ascii="Times New Roman" w:hAnsi="Times New Roman"/>
                <w:b/>
                <w:color w:val="000000"/>
                <w:lang w:eastAsia="en-US"/>
              </w:rPr>
              <w:t>1 – 2 роки</w:t>
            </w:r>
          </w:p>
        </w:tc>
        <w:tc>
          <w:tcPr>
            <w:tcW w:w="1057" w:type="dxa"/>
            <w:tcBorders>
              <w:top w:val="nil"/>
              <w:left w:val="nil"/>
              <w:bottom w:val="single" w:sz="4" w:space="0" w:color="auto"/>
              <w:right w:val="nil"/>
            </w:tcBorders>
            <w:vAlign w:val="bottom"/>
            <w:hideMark/>
          </w:tcPr>
          <w:p w14:paraId="0E42C160" w14:textId="77777777" w:rsidR="00790F03" w:rsidRPr="004015E6" w:rsidRDefault="00790F03">
            <w:pPr>
              <w:keepNext/>
              <w:spacing w:after="0" w:line="240" w:lineRule="auto"/>
              <w:ind w:right="19"/>
              <w:jc w:val="right"/>
              <w:rPr>
                <w:rFonts w:ascii="Times New Roman" w:hAnsi="Times New Roman"/>
                <w:color w:val="000000"/>
                <w:lang w:eastAsia="en-US"/>
              </w:rPr>
            </w:pPr>
            <w:r w:rsidRPr="004015E6">
              <w:rPr>
                <w:rFonts w:ascii="Times New Roman" w:hAnsi="Times New Roman"/>
                <w:b/>
                <w:color w:val="000000"/>
                <w:lang w:eastAsia="en-US"/>
              </w:rPr>
              <w:t>2 – 5 років</w:t>
            </w:r>
          </w:p>
        </w:tc>
        <w:tc>
          <w:tcPr>
            <w:tcW w:w="1057" w:type="dxa"/>
            <w:tcBorders>
              <w:top w:val="nil"/>
              <w:left w:val="nil"/>
              <w:bottom w:val="single" w:sz="4" w:space="0" w:color="auto"/>
              <w:right w:val="nil"/>
            </w:tcBorders>
            <w:vAlign w:val="bottom"/>
            <w:hideMark/>
          </w:tcPr>
          <w:p w14:paraId="3201312E" w14:textId="77777777" w:rsidR="00790F03" w:rsidRPr="004015E6" w:rsidRDefault="00790F03">
            <w:pPr>
              <w:keepNext/>
              <w:spacing w:after="0" w:line="240" w:lineRule="auto"/>
              <w:jc w:val="right"/>
              <w:rPr>
                <w:rFonts w:ascii="Times New Roman" w:hAnsi="Times New Roman"/>
                <w:color w:val="000000"/>
                <w:lang w:eastAsia="en-US"/>
              </w:rPr>
            </w:pPr>
            <w:r w:rsidRPr="004015E6">
              <w:rPr>
                <w:rFonts w:ascii="Times New Roman" w:hAnsi="Times New Roman"/>
                <w:b/>
                <w:color w:val="000000"/>
                <w:lang w:eastAsia="en-US"/>
              </w:rPr>
              <w:t>Понад 5 років</w:t>
            </w:r>
          </w:p>
        </w:tc>
        <w:tc>
          <w:tcPr>
            <w:tcW w:w="1058" w:type="dxa"/>
            <w:tcBorders>
              <w:top w:val="nil"/>
              <w:left w:val="nil"/>
              <w:bottom w:val="single" w:sz="4" w:space="0" w:color="auto"/>
              <w:right w:val="nil"/>
            </w:tcBorders>
            <w:vAlign w:val="bottom"/>
            <w:hideMark/>
          </w:tcPr>
          <w:p w14:paraId="72C8791D" w14:textId="77777777" w:rsidR="00790F03" w:rsidRPr="004015E6" w:rsidRDefault="00790F03">
            <w:pPr>
              <w:keepNext/>
              <w:spacing w:after="0" w:line="240" w:lineRule="auto"/>
              <w:ind w:right="-108"/>
              <w:jc w:val="right"/>
              <w:rPr>
                <w:rFonts w:ascii="Times New Roman" w:hAnsi="Times New Roman"/>
                <w:color w:val="000000"/>
                <w:lang w:eastAsia="en-US"/>
              </w:rPr>
            </w:pPr>
            <w:r w:rsidRPr="004015E6">
              <w:rPr>
                <w:rFonts w:ascii="Times New Roman" w:hAnsi="Times New Roman"/>
                <w:b/>
                <w:color w:val="000000"/>
                <w:lang w:eastAsia="en-US"/>
              </w:rPr>
              <w:t>Всього</w:t>
            </w:r>
          </w:p>
        </w:tc>
      </w:tr>
      <w:tr w:rsidR="00790F03" w:rsidRPr="004015E6" w14:paraId="6491A346" w14:textId="77777777" w:rsidTr="00790F03">
        <w:trPr>
          <w:cantSplit/>
          <w:trHeight w:val="20"/>
        </w:trPr>
        <w:tc>
          <w:tcPr>
            <w:tcW w:w="3119" w:type="dxa"/>
            <w:tcBorders>
              <w:top w:val="single" w:sz="4" w:space="0" w:color="auto"/>
              <w:left w:val="nil"/>
              <w:bottom w:val="nil"/>
              <w:right w:val="nil"/>
            </w:tcBorders>
            <w:vAlign w:val="bottom"/>
            <w:hideMark/>
          </w:tcPr>
          <w:p w14:paraId="6BDA767A" w14:textId="77777777" w:rsidR="00790F03" w:rsidRPr="004015E6" w:rsidRDefault="00790F03">
            <w:pPr>
              <w:rPr>
                <w:rFonts w:ascii="Times New Roman" w:hAnsi="Times New Roman"/>
                <w:color w:val="000000"/>
                <w:lang w:eastAsia="en-US"/>
              </w:rPr>
            </w:pPr>
          </w:p>
        </w:tc>
        <w:tc>
          <w:tcPr>
            <w:tcW w:w="1093" w:type="dxa"/>
            <w:tcBorders>
              <w:top w:val="single" w:sz="4" w:space="0" w:color="auto"/>
              <w:left w:val="nil"/>
              <w:bottom w:val="nil"/>
              <w:right w:val="nil"/>
            </w:tcBorders>
            <w:vAlign w:val="bottom"/>
            <w:hideMark/>
          </w:tcPr>
          <w:p w14:paraId="37000B79" w14:textId="77777777" w:rsidR="00790F03" w:rsidRPr="004015E6" w:rsidRDefault="00790F03">
            <w:pPr>
              <w:spacing w:after="0"/>
              <w:rPr>
                <w:sz w:val="20"/>
                <w:szCs w:val="20"/>
              </w:rPr>
            </w:pPr>
          </w:p>
        </w:tc>
        <w:tc>
          <w:tcPr>
            <w:tcW w:w="1057" w:type="dxa"/>
            <w:tcBorders>
              <w:top w:val="single" w:sz="4" w:space="0" w:color="auto"/>
              <w:left w:val="nil"/>
              <w:bottom w:val="nil"/>
              <w:right w:val="nil"/>
            </w:tcBorders>
            <w:vAlign w:val="bottom"/>
            <w:hideMark/>
          </w:tcPr>
          <w:p w14:paraId="17C50331" w14:textId="77777777" w:rsidR="00790F03" w:rsidRPr="004015E6" w:rsidRDefault="00790F03">
            <w:pPr>
              <w:spacing w:after="0"/>
              <w:rPr>
                <w:sz w:val="20"/>
                <w:szCs w:val="20"/>
              </w:rPr>
            </w:pPr>
          </w:p>
        </w:tc>
        <w:tc>
          <w:tcPr>
            <w:tcW w:w="1057" w:type="dxa"/>
            <w:tcBorders>
              <w:top w:val="single" w:sz="4" w:space="0" w:color="auto"/>
              <w:left w:val="nil"/>
              <w:bottom w:val="nil"/>
              <w:right w:val="nil"/>
            </w:tcBorders>
            <w:vAlign w:val="bottom"/>
            <w:hideMark/>
          </w:tcPr>
          <w:p w14:paraId="7C18274B" w14:textId="77777777" w:rsidR="00790F03" w:rsidRPr="004015E6" w:rsidRDefault="00790F03">
            <w:pPr>
              <w:spacing w:after="0"/>
              <w:rPr>
                <w:sz w:val="20"/>
                <w:szCs w:val="20"/>
              </w:rPr>
            </w:pPr>
          </w:p>
        </w:tc>
        <w:tc>
          <w:tcPr>
            <w:tcW w:w="1057" w:type="dxa"/>
            <w:tcBorders>
              <w:top w:val="single" w:sz="4" w:space="0" w:color="auto"/>
              <w:left w:val="nil"/>
              <w:bottom w:val="nil"/>
              <w:right w:val="nil"/>
            </w:tcBorders>
            <w:vAlign w:val="bottom"/>
            <w:hideMark/>
          </w:tcPr>
          <w:p w14:paraId="45A866CD" w14:textId="77777777" w:rsidR="00790F03" w:rsidRPr="004015E6" w:rsidRDefault="00790F03">
            <w:pPr>
              <w:spacing w:after="0"/>
              <w:rPr>
                <w:sz w:val="20"/>
                <w:szCs w:val="20"/>
              </w:rPr>
            </w:pPr>
          </w:p>
        </w:tc>
        <w:tc>
          <w:tcPr>
            <w:tcW w:w="1057" w:type="dxa"/>
            <w:tcBorders>
              <w:top w:val="single" w:sz="4" w:space="0" w:color="auto"/>
              <w:left w:val="nil"/>
              <w:bottom w:val="nil"/>
              <w:right w:val="nil"/>
            </w:tcBorders>
            <w:vAlign w:val="bottom"/>
            <w:hideMark/>
          </w:tcPr>
          <w:p w14:paraId="687C985E" w14:textId="77777777" w:rsidR="00790F03" w:rsidRPr="004015E6" w:rsidRDefault="00790F03">
            <w:pPr>
              <w:spacing w:after="0"/>
              <w:rPr>
                <w:sz w:val="20"/>
                <w:szCs w:val="20"/>
              </w:rPr>
            </w:pPr>
          </w:p>
        </w:tc>
        <w:tc>
          <w:tcPr>
            <w:tcW w:w="1058" w:type="dxa"/>
            <w:tcBorders>
              <w:top w:val="single" w:sz="4" w:space="0" w:color="auto"/>
              <w:left w:val="nil"/>
              <w:bottom w:val="nil"/>
              <w:right w:val="nil"/>
            </w:tcBorders>
            <w:vAlign w:val="bottom"/>
            <w:hideMark/>
          </w:tcPr>
          <w:p w14:paraId="0EEE3C72" w14:textId="77777777" w:rsidR="00790F03" w:rsidRPr="004015E6" w:rsidRDefault="00790F03">
            <w:pPr>
              <w:spacing w:after="0"/>
              <w:rPr>
                <w:sz w:val="20"/>
                <w:szCs w:val="20"/>
              </w:rPr>
            </w:pPr>
          </w:p>
        </w:tc>
      </w:tr>
      <w:tr w:rsidR="00790F03" w:rsidRPr="004015E6" w14:paraId="282A2100" w14:textId="77777777" w:rsidTr="00790F03">
        <w:trPr>
          <w:cantSplit/>
          <w:trHeight w:val="20"/>
        </w:trPr>
        <w:tc>
          <w:tcPr>
            <w:tcW w:w="3119" w:type="dxa"/>
            <w:vAlign w:val="bottom"/>
            <w:hideMark/>
          </w:tcPr>
          <w:p w14:paraId="4231A7AB" w14:textId="77777777" w:rsidR="00790F03" w:rsidRPr="004015E6" w:rsidRDefault="00790F03">
            <w:pPr>
              <w:keepNext/>
              <w:spacing w:after="0" w:line="240" w:lineRule="auto"/>
              <w:ind w:left="85" w:hanging="85"/>
              <w:rPr>
                <w:rFonts w:ascii="Times New Roman" w:hAnsi="Times New Roman"/>
                <w:color w:val="000000"/>
                <w:lang w:eastAsia="en-US"/>
              </w:rPr>
            </w:pPr>
            <w:r w:rsidRPr="004015E6">
              <w:rPr>
                <w:rFonts w:ascii="Times New Roman" w:hAnsi="Times New Roman"/>
                <w:b/>
                <w:color w:val="000000"/>
                <w:lang w:eastAsia="en-US"/>
              </w:rPr>
              <w:t>Зобов'язання</w:t>
            </w:r>
          </w:p>
        </w:tc>
        <w:tc>
          <w:tcPr>
            <w:tcW w:w="1093" w:type="dxa"/>
            <w:vAlign w:val="bottom"/>
            <w:hideMark/>
          </w:tcPr>
          <w:p w14:paraId="05FA32E7" w14:textId="77777777" w:rsidR="00790F03" w:rsidRPr="004015E6" w:rsidRDefault="00790F03">
            <w:pPr>
              <w:rPr>
                <w:rFonts w:ascii="Times New Roman" w:hAnsi="Times New Roman"/>
                <w:color w:val="000000"/>
                <w:lang w:eastAsia="en-US"/>
              </w:rPr>
            </w:pPr>
          </w:p>
        </w:tc>
        <w:tc>
          <w:tcPr>
            <w:tcW w:w="1057" w:type="dxa"/>
            <w:vAlign w:val="bottom"/>
            <w:hideMark/>
          </w:tcPr>
          <w:p w14:paraId="6A7F6AFB" w14:textId="77777777" w:rsidR="00790F03" w:rsidRPr="004015E6" w:rsidRDefault="00790F03">
            <w:pPr>
              <w:spacing w:after="0"/>
              <w:rPr>
                <w:sz w:val="20"/>
                <w:szCs w:val="20"/>
              </w:rPr>
            </w:pPr>
          </w:p>
        </w:tc>
        <w:tc>
          <w:tcPr>
            <w:tcW w:w="1057" w:type="dxa"/>
            <w:vAlign w:val="bottom"/>
            <w:hideMark/>
          </w:tcPr>
          <w:p w14:paraId="35381FB0" w14:textId="77777777" w:rsidR="00790F03" w:rsidRPr="004015E6" w:rsidRDefault="00790F03">
            <w:pPr>
              <w:spacing w:after="0"/>
              <w:rPr>
                <w:sz w:val="20"/>
                <w:szCs w:val="20"/>
              </w:rPr>
            </w:pPr>
          </w:p>
        </w:tc>
        <w:tc>
          <w:tcPr>
            <w:tcW w:w="1057" w:type="dxa"/>
            <w:vAlign w:val="bottom"/>
            <w:hideMark/>
          </w:tcPr>
          <w:p w14:paraId="45246A1F" w14:textId="77777777" w:rsidR="00790F03" w:rsidRPr="004015E6" w:rsidRDefault="00790F03">
            <w:pPr>
              <w:spacing w:after="0"/>
              <w:rPr>
                <w:sz w:val="20"/>
                <w:szCs w:val="20"/>
              </w:rPr>
            </w:pPr>
          </w:p>
        </w:tc>
        <w:tc>
          <w:tcPr>
            <w:tcW w:w="1057" w:type="dxa"/>
            <w:vAlign w:val="bottom"/>
            <w:hideMark/>
          </w:tcPr>
          <w:p w14:paraId="2107F02B" w14:textId="77777777" w:rsidR="00790F03" w:rsidRPr="004015E6" w:rsidRDefault="00790F03">
            <w:pPr>
              <w:spacing w:after="0"/>
              <w:rPr>
                <w:sz w:val="20"/>
                <w:szCs w:val="20"/>
              </w:rPr>
            </w:pPr>
          </w:p>
        </w:tc>
        <w:tc>
          <w:tcPr>
            <w:tcW w:w="1058" w:type="dxa"/>
            <w:vAlign w:val="bottom"/>
            <w:hideMark/>
          </w:tcPr>
          <w:p w14:paraId="48957158" w14:textId="77777777" w:rsidR="00790F03" w:rsidRPr="004015E6" w:rsidRDefault="00790F03">
            <w:pPr>
              <w:spacing w:after="0"/>
              <w:rPr>
                <w:sz w:val="20"/>
                <w:szCs w:val="20"/>
              </w:rPr>
            </w:pPr>
          </w:p>
        </w:tc>
      </w:tr>
      <w:tr w:rsidR="00790F03" w:rsidRPr="004015E6" w14:paraId="6C791C17" w14:textId="77777777" w:rsidTr="00790F03">
        <w:trPr>
          <w:cantSplit/>
          <w:trHeight w:val="140"/>
        </w:trPr>
        <w:tc>
          <w:tcPr>
            <w:tcW w:w="3119" w:type="dxa"/>
            <w:vAlign w:val="bottom"/>
            <w:hideMark/>
          </w:tcPr>
          <w:p w14:paraId="7340C348" w14:textId="77777777" w:rsidR="00790F03" w:rsidRPr="004015E6" w:rsidRDefault="00790F03">
            <w:pPr>
              <w:keepNext/>
              <w:spacing w:after="0" w:line="240" w:lineRule="auto"/>
              <w:ind w:left="85" w:hanging="85"/>
              <w:rPr>
                <w:rFonts w:ascii="Times New Roman" w:hAnsi="Times New Roman"/>
                <w:color w:val="000000"/>
                <w:lang w:eastAsia="en-US"/>
              </w:rPr>
            </w:pPr>
            <w:r w:rsidRPr="004015E6">
              <w:rPr>
                <w:rFonts w:ascii="Times New Roman" w:hAnsi="Times New Roman"/>
                <w:color w:val="000000"/>
                <w:lang w:eastAsia="en-US"/>
              </w:rPr>
              <w:t>Позикові кошти (Примітка 14)</w:t>
            </w:r>
          </w:p>
        </w:tc>
        <w:tc>
          <w:tcPr>
            <w:tcW w:w="1093" w:type="dxa"/>
            <w:vAlign w:val="bottom"/>
            <w:hideMark/>
          </w:tcPr>
          <w:p w14:paraId="16908989" w14:textId="77777777" w:rsidR="00790F03" w:rsidRPr="004015E6" w:rsidRDefault="00790F03">
            <w:pPr>
              <w:spacing w:after="0" w:line="240" w:lineRule="auto"/>
              <w:jc w:val="right"/>
              <w:rPr>
                <w:rFonts w:ascii="Times New Roman" w:hAnsi="Times New Roman"/>
                <w:lang w:eastAsia="en-US"/>
              </w:rPr>
            </w:pPr>
            <w:r w:rsidRPr="004015E6">
              <w:rPr>
                <w:rFonts w:ascii="Times New Roman" w:hAnsi="Times New Roman"/>
                <w:lang w:eastAsia="en-US"/>
              </w:rPr>
              <w:t xml:space="preserve">1 029 827 </w:t>
            </w:r>
          </w:p>
        </w:tc>
        <w:tc>
          <w:tcPr>
            <w:tcW w:w="1057" w:type="dxa"/>
            <w:vAlign w:val="bottom"/>
            <w:hideMark/>
          </w:tcPr>
          <w:p w14:paraId="41F9014B" w14:textId="77777777" w:rsidR="00790F03" w:rsidRPr="004015E6" w:rsidRDefault="00790F03">
            <w:pPr>
              <w:spacing w:after="0" w:line="240" w:lineRule="auto"/>
              <w:jc w:val="right"/>
              <w:rPr>
                <w:rFonts w:ascii="Times New Roman" w:hAnsi="Times New Roman"/>
                <w:lang w:eastAsia="en-US"/>
              </w:rPr>
            </w:pPr>
            <w:r w:rsidRPr="004015E6">
              <w:rPr>
                <w:rFonts w:ascii="Times New Roman" w:hAnsi="Times New Roman"/>
                <w:lang w:eastAsia="en-US"/>
              </w:rPr>
              <w:t xml:space="preserve"> 681 730 </w:t>
            </w:r>
          </w:p>
        </w:tc>
        <w:tc>
          <w:tcPr>
            <w:tcW w:w="1057" w:type="dxa"/>
            <w:vAlign w:val="bottom"/>
            <w:hideMark/>
          </w:tcPr>
          <w:p w14:paraId="08B380C0" w14:textId="77777777" w:rsidR="00790F03" w:rsidRPr="004015E6" w:rsidRDefault="00790F03">
            <w:pPr>
              <w:spacing w:after="0" w:line="240" w:lineRule="auto"/>
              <w:jc w:val="right"/>
              <w:rPr>
                <w:rFonts w:ascii="Times New Roman" w:hAnsi="Times New Roman"/>
                <w:lang w:eastAsia="en-US"/>
              </w:rPr>
            </w:pPr>
            <w:r w:rsidRPr="004015E6">
              <w:rPr>
                <w:rFonts w:ascii="Times New Roman" w:hAnsi="Times New Roman"/>
                <w:lang w:eastAsia="en-US"/>
              </w:rPr>
              <w:t xml:space="preserve">1 156 107 </w:t>
            </w:r>
          </w:p>
        </w:tc>
        <w:tc>
          <w:tcPr>
            <w:tcW w:w="1057" w:type="dxa"/>
            <w:vAlign w:val="bottom"/>
            <w:hideMark/>
          </w:tcPr>
          <w:p w14:paraId="695F0BCE" w14:textId="77777777" w:rsidR="00790F03" w:rsidRPr="004015E6" w:rsidRDefault="00790F03">
            <w:pPr>
              <w:spacing w:after="0" w:line="240" w:lineRule="auto"/>
              <w:jc w:val="right"/>
              <w:rPr>
                <w:rFonts w:ascii="Times New Roman" w:hAnsi="Times New Roman"/>
                <w:lang w:eastAsia="en-US"/>
              </w:rPr>
            </w:pPr>
            <w:r w:rsidRPr="004015E6">
              <w:rPr>
                <w:rFonts w:ascii="Times New Roman" w:hAnsi="Times New Roman"/>
                <w:lang w:eastAsia="en-US"/>
              </w:rPr>
              <w:t xml:space="preserve">2 396 960 </w:t>
            </w:r>
          </w:p>
        </w:tc>
        <w:tc>
          <w:tcPr>
            <w:tcW w:w="1057" w:type="dxa"/>
            <w:vAlign w:val="bottom"/>
            <w:hideMark/>
          </w:tcPr>
          <w:p w14:paraId="7E54D7AA" w14:textId="77777777" w:rsidR="00790F03" w:rsidRPr="004015E6" w:rsidRDefault="00790F03">
            <w:pPr>
              <w:spacing w:after="0" w:line="240" w:lineRule="auto"/>
              <w:jc w:val="right"/>
              <w:rPr>
                <w:rFonts w:ascii="Times New Roman" w:hAnsi="Times New Roman"/>
                <w:lang w:eastAsia="en-US"/>
              </w:rPr>
            </w:pPr>
            <w:r w:rsidRPr="004015E6">
              <w:rPr>
                <w:rFonts w:ascii="Times New Roman" w:hAnsi="Times New Roman"/>
                <w:lang w:eastAsia="en-US"/>
              </w:rPr>
              <w:t xml:space="preserve"> 720 000 </w:t>
            </w:r>
          </w:p>
        </w:tc>
        <w:tc>
          <w:tcPr>
            <w:tcW w:w="1058" w:type="dxa"/>
            <w:vAlign w:val="bottom"/>
            <w:hideMark/>
          </w:tcPr>
          <w:p w14:paraId="17E2A24D" w14:textId="77777777" w:rsidR="00790F03" w:rsidRPr="004015E6" w:rsidRDefault="00790F03">
            <w:pPr>
              <w:spacing w:after="0" w:line="240" w:lineRule="auto"/>
              <w:ind w:right="-108"/>
              <w:jc w:val="right"/>
              <w:rPr>
                <w:rFonts w:ascii="Times New Roman" w:hAnsi="Times New Roman"/>
                <w:b/>
                <w:lang w:eastAsia="en-US"/>
              </w:rPr>
            </w:pPr>
            <w:r w:rsidRPr="004015E6">
              <w:rPr>
                <w:rFonts w:ascii="Times New Roman" w:hAnsi="Times New Roman"/>
                <w:b/>
                <w:lang w:eastAsia="en-US"/>
              </w:rPr>
              <w:t xml:space="preserve"> 5 984 624 </w:t>
            </w:r>
          </w:p>
        </w:tc>
      </w:tr>
      <w:tr w:rsidR="00790F03" w:rsidRPr="004015E6" w14:paraId="0322E004" w14:textId="77777777" w:rsidTr="00790F03">
        <w:trPr>
          <w:cantSplit/>
          <w:trHeight w:val="20"/>
        </w:trPr>
        <w:tc>
          <w:tcPr>
            <w:tcW w:w="3119" w:type="dxa"/>
            <w:vAlign w:val="bottom"/>
            <w:hideMark/>
          </w:tcPr>
          <w:p w14:paraId="7D37A06D" w14:textId="77777777" w:rsidR="00790F03" w:rsidRPr="004015E6" w:rsidRDefault="00790F03">
            <w:pPr>
              <w:keepNext/>
              <w:spacing w:after="0" w:line="240" w:lineRule="auto"/>
              <w:rPr>
                <w:rFonts w:ascii="Times New Roman" w:hAnsi="Times New Roman"/>
                <w:color w:val="000000"/>
                <w:lang w:eastAsia="en-US"/>
              </w:rPr>
            </w:pPr>
            <w:r w:rsidRPr="004015E6">
              <w:rPr>
                <w:rFonts w:ascii="Times New Roman" w:hAnsi="Times New Roman"/>
                <w:color w:val="000000"/>
                <w:lang w:eastAsia="en-US"/>
              </w:rPr>
              <w:t>Дивіденди до виплати</w:t>
            </w:r>
          </w:p>
        </w:tc>
        <w:tc>
          <w:tcPr>
            <w:tcW w:w="1093" w:type="dxa"/>
            <w:vAlign w:val="bottom"/>
            <w:hideMark/>
          </w:tcPr>
          <w:p w14:paraId="5A128263" w14:textId="77777777" w:rsidR="00790F03" w:rsidRPr="004015E6" w:rsidRDefault="00790F03">
            <w:pPr>
              <w:spacing w:after="0" w:line="240" w:lineRule="auto"/>
              <w:jc w:val="right"/>
              <w:rPr>
                <w:rFonts w:ascii="Times New Roman" w:hAnsi="Times New Roman"/>
                <w:lang w:eastAsia="en-US"/>
              </w:rPr>
            </w:pPr>
            <w:r w:rsidRPr="004015E6">
              <w:rPr>
                <w:rFonts w:ascii="Times New Roman" w:hAnsi="Times New Roman"/>
                <w:lang w:eastAsia="en-US"/>
              </w:rPr>
              <w:t xml:space="preserve"> 428 998 </w:t>
            </w:r>
          </w:p>
        </w:tc>
        <w:tc>
          <w:tcPr>
            <w:tcW w:w="1057" w:type="dxa"/>
            <w:vAlign w:val="bottom"/>
            <w:hideMark/>
          </w:tcPr>
          <w:p w14:paraId="1320F57F" w14:textId="77777777" w:rsidR="00790F03" w:rsidRPr="004015E6" w:rsidRDefault="00790F03">
            <w:pPr>
              <w:spacing w:after="0" w:line="240" w:lineRule="auto"/>
              <w:jc w:val="right"/>
              <w:rPr>
                <w:rFonts w:ascii="Times New Roman" w:hAnsi="Times New Roman"/>
                <w:lang w:eastAsia="en-US"/>
              </w:rPr>
            </w:pPr>
            <w:r w:rsidRPr="004015E6">
              <w:rPr>
                <w:rFonts w:ascii="Times New Roman" w:hAnsi="Times New Roman"/>
                <w:lang w:eastAsia="en-US"/>
              </w:rPr>
              <w:t>-</w:t>
            </w:r>
          </w:p>
        </w:tc>
        <w:tc>
          <w:tcPr>
            <w:tcW w:w="1057" w:type="dxa"/>
            <w:vAlign w:val="bottom"/>
            <w:hideMark/>
          </w:tcPr>
          <w:p w14:paraId="7276C155" w14:textId="77777777" w:rsidR="00790F03" w:rsidRPr="004015E6" w:rsidRDefault="00790F03">
            <w:pPr>
              <w:spacing w:after="0" w:line="240" w:lineRule="auto"/>
              <w:jc w:val="right"/>
              <w:rPr>
                <w:rFonts w:ascii="Times New Roman" w:hAnsi="Times New Roman"/>
                <w:lang w:eastAsia="en-US"/>
              </w:rPr>
            </w:pPr>
            <w:r w:rsidRPr="004015E6">
              <w:rPr>
                <w:rFonts w:ascii="Times New Roman" w:hAnsi="Times New Roman"/>
                <w:lang w:eastAsia="en-US"/>
              </w:rPr>
              <w:t>-</w:t>
            </w:r>
          </w:p>
        </w:tc>
        <w:tc>
          <w:tcPr>
            <w:tcW w:w="1057" w:type="dxa"/>
            <w:vAlign w:val="bottom"/>
            <w:hideMark/>
          </w:tcPr>
          <w:p w14:paraId="50E3BC8F" w14:textId="77777777" w:rsidR="00790F03" w:rsidRPr="004015E6" w:rsidRDefault="00790F03">
            <w:pPr>
              <w:spacing w:after="0" w:line="240" w:lineRule="auto"/>
              <w:jc w:val="right"/>
              <w:rPr>
                <w:rFonts w:ascii="Times New Roman" w:hAnsi="Times New Roman"/>
                <w:lang w:eastAsia="en-US"/>
              </w:rPr>
            </w:pPr>
            <w:r w:rsidRPr="004015E6">
              <w:rPr>
                <w:rFonts w:ascii="Times New Roman" w:hAnsi="Times New Roman"/>
                <w:lang w:eastAsia="en-US"/>
              </w:rPr>
              <w:t>-</w:t>
            </w:r>
          </w:p>
        </w:tc>
        <w:tc>
          <w:tcPr>
            <w:tcW w:w="1057" w:type="dxa"/>
            <w:vAlign w:val="bottom"/>
            <w:hideMark/>
          </w:tcPr>
          <w:p w14:paraId="4BC59C54" w14:textId="77777777" w:rsidR="00790F03" w:rsidRPr="004015E6" w:rsidRDefault="00790F03">
            <w:pPr>
              <w:spacing w:after="0" w:line="240" w:lineRule="auto"/>
              <w:jc w:val="right"/>
              <w:rPr>
                <w:rFonts w:ascii="Times New Roman" w:hAnsi="Times New Roman"/>
                <w:lang w:eastAsia="en-US"/>
              </w:rPr>
            </w:pPr>
            <w:r w:rsidRPr="004015E6">
              <w:rPr>
                <w:rFonts w:ascii="Times New Roman" w:hAnsi="Times New Roman"/>
                <w:lang w:eastAsia="en-US"/>
              </w:rPr>
              <w:t>-</w:t>
            </w:r>
          </w:p>
        </w:tc>
        <w:tc>
          <w:tcPr>
            <w:tcW w:w="1058" w:type="dxa"/>
            <w:vAlign w:val="bottom"/>
            <w:hideMark/>
          </w:tcPr>
          <w:p w14:paraId="770B2F4F" w14:textId="77777777" w:rsidR="00790F03" w:rsidRPr="004015E6" w:rsidRDefault="00790F03">
            <w:pPr>
              <w:spacing w:after="0" w:line="240" w:lineRule="auto"/>
              <w:ind w:right="-108"/>
              <w:jc w:val="right"/>
              <w:rPr>
                <w:rFonts w:ascii="Times New Roman" w:hAnsi="Times New Roman"/>
                <w:b/>
                <w:lang w:eastAsia="en-US"/>
              </w:rPr>
            </w:pPr>
            <w:r w:rsidRPr="004015E6">
              <w:rPr>
                <w:rFonts w:ascii="Times New Roman" w:hAnsi="Times New Roman"/>
                <w:b/>
                <w:lang w:eastAsia="en-US"/>
              </w:rPr>
              <w:t>428 998</w:t>
            </w:r>
          </w:p>
        </w:tc>
      </w:tr>
      <w:tr w:rsidR="00790F03" w:rsidRPr="004015E6" w14:paraId="7CDB757E" w14:textId="77777777" w:rsidTr="00790F03">
        <w:trPr>
          <w:cantSplit/>
          <w:trHeight w:val="20"/>
        </w:trPr>
        <w:tc>
          <w:tcPr>
            <w:tcW w:w="3119" w:type="dxa"/>
            <w:tcBorders>
              <w:top w:val="nil"/>
              <w:left w:val="nil"/>
              <w:bottom w:val="single" w:sz="4" w:space="0" w:color="auto"/>
              <w:right w:val="nil"/>
            </w:tcBorders>
            <w:vAlign w:val="bottom"/>
            <w:hideMark/>
          </w:tcPr>
          <w:p w14:paraId="6BF8A5BC" w14:textId="77777777" w:rsidR="00790F03" w:rsidRPr="004015E6" w:rsidRDefault="00790F03">
            <w:pPr>
              <w:keepNext/>
              <w:spacing w:after="0" w:line="240" w:lineRule="auto"/>
              <w:rPr>
                <w:rFonts w:ascii="Times New Roman" w:hAnsi="Times New Roman"/>
                <w:color w:val="000000"/>
                <w:lang w:eastAsia="en-US"/>
              </w:rPr>
            </w:pPr>
            <w:r w:rsidRPr="004015E6">
              <w:rPr>
                <w:rFonts w:ascii="Times New Roman" w:hAnsi="Times New Roman"/>
                <w:color w:val="000000"/>
                <w:lang w:eastAsia="en-US"/>
              </w:rPr>
              <w:t>Кредиторська заборгованість за  основною діяльністю та інша кредиторська заборгованість (Примітка 15)</w:t>
            </w:r>
          </w:p>
        </w:tc>
        <w:tc>
          <w:tcPr>
            <w:tcW w:w="1093" w:type="dxa"/>
            <w:tcBorders>
              <w:top w:val="nil"/>
              <w:left w:val="nil"/>
              <w:bottom w:val="single" w:sz="4" w:space="0" w:color="auto"/>
              <w:right w:val="nil"/>
            </w:tcBorders>
            <w:vAlign w:val="bottom"/>
            <w:hideMark/>
          </w:tcPr>
          <w:p w14:paraId="3CFB048D" w14:textId="77777777" w:rsidR="00790F03" w:rsidRPr="004015E6" w:rsidRDefault="00790F03">
            <w:pPr>
              <w:spacing w:after="0" w:line="240" w:lineRule="auto"/>
              <w:rPr>
                <w:rFonts w:ascii="Times New Roman" w:hAnsi="Times New Roman"/>
                <w:lang w:eastAsia="en-US"/>
              </w:rPr>
            </w:pPr>
            <w:r w:rsidRPr="004015E6">
              <w:rPr>
                <w:rFonts w:ascii="Times New Roman" w:hAnsi="Times New Roman"/>
                <w:lang w:eastAsia="en-US"/>
              </w:rPr>
              <w:t>2 021 452</w:t>
            </w:r>
          </w:p>
        </w:tc>
        <w:tc>
          <w:tcPr>
            <w:tcW w:w="1057" w:type="dxa"/>
            <w:tcBorders>
              <w:top w:val="nil"/>
              <w:left w:val="nil"/>
              <w:bottom w:val="single" w:sz="4" w:space="0" w:color="auto"/>
              <w:right w:val="nil"/>
            </w:tcBorders>
            <w:vAlign w:val="bottom"/>
            <w:hideMark/>
          </w:tcPr>
          <w:p w14:paraId="04EA6B52" w14:textId="77777777" w:rsidR="00790F03" w:rsidRPr="004015E6" w:rsidRDefault="00790F03">
            <w:pPr>
              <w:spacing w:after="0" w:line="240" w:lineRule="auto"/>
              <w:jc w:val="right"/>
              <w:rPr>
                <w:rFonts w:ascii="Times New Roman" w:hAnsi="Times New Roman"/>
                <w:lang w:eastAsia="en-US"/>
              </w:rPr>
            </w:pPr>
            <w:r w:rsidRPr="004015E6">
              <w:rPr>
                <w:rFonts w:ascii="Times New Roman" w:hAnsi="Times New Roman"/>
                <w:lang w:eastAsia="en-US"/>
              </w:rPr>
              <w:t xml:space="preserve">- </w:t>
            </w:r>
          </w:p>
        </w:tc>
        <w:tc>
          <w:tcPr>
            <w:tcW w:w="1057" w:type="dxa"/>
            <w:tcBorders>
              <w:top w:val="nil"/>
              <w:left w:val="nil"/>
              <w:bottom w:val="single" w:sz="4" w:space="0" w:color="auto"/>
              <w:right w:val="nil"/>
            </w:tcBorders>
            <w:vAlign w:val="bottom"/>
            <w:hideMark/>
          </w:tcPr>
          <w:p w14:paraId="3023D0F4" w14:textId="77777777" w:rsidR="00790F03" w:rsidRPr="004015E6" w:rsidRDefault="00790F03">
            <w:pPr>
              <w:spacing w:after="0" w:line="240" w:lineRule="auto"/>
              <w:jc w:val="right"/>
              <w:rPr>
                <w:rFonts w:ascii="Times New Roman" w:hAnsi="Times New Roman"/>
                <w:lang w:eastAsia="en-US"/>
              </w:rPr>
            </w:pPr>
            <w:r w:rsidRPr="004015E6">
              <w:rPr>
                <w:rFonts w:ascii="Times New Roman" w:hAnsi="Times New Roman"/>
                <w:lang w:eastAsia="en-US"/>
              </w:rPr>
              <w:t>-</w:t>
            </w:r>
          </w:p>
        </w:tc>
        <w:tc>
          <w:tcPr>
            <w:tcW w:w="1057" w:type="dxa"/>
            <w:tcBorders>
              <w:top w:val="nil"/>
              <w:left w:val="nil"/>
              <w:bottom w:val="single" w:sz="4" w:space="0" w:color="auto"/>
              <w:right w:val="nil"/>
            </w:tcBorders>
            <w:vAlign w:val="bottom"/>
            <w:hideMark/>
          </w:tcPr>
          <w:p w14:paraId="6913E1E7" w14:textId="77777777" w:rsidR="00790F03" w:rsidRPr="004015E6" w:rsidRDefault="00790F03">
            <w:pPr>
              <w:spacing w:after="0" w:line="240" w:lineRule="auto"/>
              <w:jc w:val="right"/>
              <w:rPr>
                <w:rFonts w:ascii="Times New Roman" w:hAnsi="Times New Roman"/>
                <w:lang w:eastAsia="en-US"/>
              </w:rPr>
            </w:pPr>
            <w:r w:rsidRPr="004015E6">
              <w:rPr>
                <w:rFonts w:ascii="Times New Roman" w:hAnsi="Times New Roman"/>
                <w:lang w:eastAsia="en-US"/>
              </w:rPr>
              <w:t>-</w:t>
            </w:r>
          </w:p>
        </w:tc>
        <w:tc>
          <w:tcPr>
            <w:tcW w:w="1057" w:type="dxa"/>
            <w:tcBorders>
              <w:top w:val="nil"/>
              <w:left w:val="nil"/>
              <w:bottom w:val="single" w:sz="4" w:space="0" w:color="auto"/>
              <w:right w:val="nil"/>
            </w:tcBorders>
            <w:vAlign w:val="bottom"/>
            <w:hideMark/>
          </w:tcPr>
          <w:p w14:paraId="3ACE3CC6" w14:textId="77777777" w:rsidR="00790F03" w:rsidRPr="004015E6" w:rsidRDefault="00790F03">
            <w:pPr>
              <w:spacing w:after="0" w:line="240" w:lineRule="auto"/>
              <w:jc w:val="right"/>
              <w:rPr>
                <w:rFonts w:ascii="Times New Roman" w:hAnsi="Times New Roman"/>
                <w:lang w:eastAsia="en-US"/>
              </w:rPr>
            </w:pPr>
            <w:r w:rsidRPr="004015E6">
              <w:rPr>
                <w:rFonts w:ascii="Times New Roman" w:hAnsi="Times New Roman"/>
                <w:lang w:eastAsia="en-US"/>
              </w:rPr>
              <w:t>-</w:t>
            </w:r>
          </w:p>
        </w:tc>
        <w:tc>
          <w:tcPr>
            <w:tcW w:w="1058" w:type="dxa"/>
            <w:tcBorders>
              <w:top w:val="nil"/>
              <w:left w:val="nil"/>
              <w:bottom w:val="single" w:sz="4" w:space="0" w:color="auto"/>
              <w:right w:val="nil"/>
            </w:tcBorders>
            <w:vAlign w:val="bottom"/>
            <w:hideMark/>
          </w:tcPr>
          <w:p w14:paraId="14FE5A50" w14:textId="77777777" w:rsidR="00790F03" w:rsidRPr="004015E6" w:rsidRDefault="00790F03">
            <w:pPr>
              <w:spacing w:after="0" w:line="240" w:lineRule="auto"/>
              <w:ind w:right="-108"/>
              <w:jc w:val="right"/>
              <w:rPr>
                <w:rFonts w:ascii="Times New Roman" w:hAnsi="Times New Roman"/>
                <w:b/>
                <w:lang w:eastAsia="en-US"/>
              </w:rPr>
            </w:pPr>
            <w:r w:rsidRPr="004015E6">
              <w:rPr>
                <w:rFonts w:ascii="Times New Roman" w:hAnsi="Times New Roman"/>
                <w:b/>
                <w:lang w:eastAsia="en-US"/>
              </w:rPr>
              <w:t xml:space="preserve"> 2 021 452  </w:t>
            </w:r>
          </w:p>
        </w:tc>
      </w:tr>
      <w:tr w:rsidR="00790F03" w:rsidRPr="004015E6" w14:paraId="1606085F" w14:textId="77777777" w:rsidTr="00790F03">
        <w:trPr>
          <w:cantSplit/>
          <w:trHeight w:val="20"/>
        </w:trPr>
        <w:tc>
          <w:tcPr>
            <w:tcW w:w="3119" w:type="dxa"/>
            <w:tcBorders>
              <w:top w:val="nil"/>
              <w:left w:val="nil"/>
              <w:bottom w:val="single" w:sz="12" w:space="0" w:color="auto"/>
              <w:right w:val="nil"/>
            </w:tcBorders>
            <w:vAlign w:val="bottom"/>
            <w:hideMark/>
          </w:tcPr>
          <w:p w14:paraId="0A375917" w14:textId="77777777" w:rsidR="00790F03" w:rsidRPr="004015E6" w:rsidRDefault="00790F03">
            <w:pPr>
              <w:keepNext/>
              <w:spacing w:after="0" w:line="240" w:lineRule="auto"/>
              <w:rPr>
                <w:rFonts w:ascii="Times New Roman" w:hAnsi="Times New Roman"/>
                <w:b/>
                <w:smallCaps/>
                <w:color w:val="000000"/>
                <w:spacing w:val="-2"/>
                <w:lang w:eastAsia="en-US"/>
              </w:rPr>
            </w:pPr>
            <w:r w:rsidRPr="004015E6">
              <w:rPr>
                <w:rFonts w:ascii="Times New Roman" w:hAnsi="Times New Roman"/>
                <w:b/>
                <w:color w:val="000000"/>
                <w:lang w:eastAsia="en-US"/>
              </w:rPr>
              <w:t>Всього майбутніх платежів</w:t>
            </w:r>
          </w:p>
        </w:tc>
        <w:tc>
          <w:tcPr>
            <w:tcW w:w="1093" w:type="dxa"/>
            <w:tcBorders>
              <w:top w:val="nil"/>
              <w:left w:val="nil"/>
              <w:bottom w:val="single" w:sz="12" w:space="0" w:color="auto"/>
              <w:right w:val="nil"/>
            </w:tcBorders>
            <w:vAlign w:val="bottom"/>
            <w:hideMark/>
          </w:tcPr>
          <w:p w14:paraId="086173A4" w14:textId="77777777" w:rsidR="00790F03" w:rsidRPr="004015E6" w:rsidRDefault="00790F03">
            <w:pPr>
              <w:spacing w:after="0" w:line="240" w:lineRule="auto"/>
              <w:jc w:val="right"/>
              <w:rPr>
                <w:rFonts w:ascii="Times New Roman" w:hAnsi="Times New Roman"/>
                <w:b/>
                <w:lang w:eastAsia="en-US"/>
              </w:rPr>
            </w:pPr>
            <w:r w:rsidRPr="004015E6">
              <w:rPr>
                <w:rFonts w:ascii="Times New Roman" w:hAnsi="Times New Roman"/>
                <w:b/>
                <w:lang w:eastAsia="en-US"/>
              </w:rPr>
              <w:t>3 480 277</w:t>
            </w:r>
          </w:p>
        </w:tc>
        <w:tc>
          <w:tcPr>
            <w:tcW w:w="1057" w:type="dxa"/>
            <w:tcBorders>
              <w:top w:val="nil"/>
              <w:left w:val="nil"/>
              <w:bottom w:val="single" w:sz="12" w:space="0" w:color="auto"/>
              <w:right w:val="nil"/>
            </w:tcBorders>
            <w:vAlign w:val="bottom"/>
            <w:hideMark/>
          </w:tcPr>
          <w:p w14:paraId="1D9E1B78" w14:textId="77777777" w:rsidR="00790F03" w:rsidRPr="004015E6" w:rsidRDefault="00790F03">
            <w:pPr>
              <w:spacing w:after="0" w:line="240" w:lineRule="auto"/>
              <w:jc w:val="right"/>
              <w:rPr>
                <w:rFonts w:ascii="Times New Roman" w:hAnsi="Times New Roman"/>
                <w:b/>
                <w:lang w:eastAsia="en-US"/>
              </w:rPr>
            </w:pPr>
            <w:r w:rsidRPr="004015E6">
              <w:rPr>
                <w:rFonts w:ascii="Times New Roman" w:hAnsi="Times New Roman"/>
                <w:b/>
                <w:lang w:eastAsia="en-US"/>
              </w:rPr>
              <w:t>681 730</w:t>
            </w:r>
          </w:p>
        </w:tc>
        <w:tc>
          <w:tcPr>
            <w:tcW w:w="1057" w:type="dxa"/>
            <w:tcBorders>
              <w:top w:val="nil"/>
              <w:left w:val="nil"/>
              <w:bottom w:val="single" w:sz="12" w:space="0" w:color="auto"/>
              <w:right w:val="nil"/>
            </w:tcBorders>
            <w:vAlign w:val="bottom"/>
            <w:hideMark/>
          </w:tcPr>
          <w:p w14:paraId="5590899C" w14:textId="77777777" w:rsidR="00790F03" w:rsidRPr="004015E6" w:rsidRDefault="00790F03">
            <w:pPr>
              <w:spacing w:after="0" w:line="240" w:lineRule="auto"/>
              <w:jc w:val="right"/>
              <w:rPr>
                <w:rFonts w:ascii="Times New Roman" w:hAnsi="Times New Roman"/>
                <w:b/>
                <w:lang w:eastAsia="en-US"/>
              </w:rPr>
            </w:pPr>
            <w:r w:rsidRPr="004015E6">
              <w:rPr>
                <w:rFonts w:ascii="Times New Roman" w:hAnsi="Times New Roman"/>
                <w:b/>
                <w:lang w:eastAsia="en-US"/>
              </w:rPr>
              <w:t xml:space="preserve">1 156 107 </w:t>
            </w:r>
          </w:p>
        </w:tc>
        <w:tc>
          <w:tcPr>
            <w:tcW w:w="1057" w:type="dxa"/>
            <w:tcBorders>
              <w:top w:val="nil"/>
              <w:left w:val="nil"/>
              <w:bottom w:val="single" w:sz="12" w:space="0" w:color="auto"/>
              <w:right w:val="nil"/>
            </w:tcBorders>
            <w:vAlign w:val="bottom"/>
            <w:hideMark/>
          </w:tcPr>
          <w:p w14:paraId="24FBF64C" w14:textId="77777777" w:rsidR="00790F03" w:rsidRPr="004015E6" w:rsidRDefault="00790F03">
            <w:pPr>
              <w:spacing w:after="0" w:line="240" w:lineRule="auto"/>
              <w:jc w:val="right"/>
              <w:rPr>
                <w:rFonts w:ascii="Times New Roman" w:hAnsi="Times New Roman"/>
                <w:b/>
                <w:lang w:eastAsia="en-US"/>
              </w:rPr>
            </w:pPr>
            <w:r w:rsidRPr="004015E6">
              <w:rPr>
                <w:rFonts w:ascii="Times New Roman" w:hAnsi="Times New Roman"/>
                <w:b/>
                <w:lang w:eastAsia="en-US"/>
              </w:rPr>
              <w:t xml:space="preserve">2 396 960 </w:t>
            </w:r>
          </w:p>
        </w:tc>
        <w:tc>
          <w:tcPr>
            <w:tcW w:w="1057" w:type="dxa"/>
            <w:tcBorders>
              <w:top w:val="nil"/>
              <w:left w:val="nil"/>
              <w:bottom w:val="single" w:sz="12" w:space="0" w:color="auto"/>
              <w:right w:val="nil"/>
            </w:tcBorders>
            <w:vAlign w:val="bottom"/>
            <w:hideMark/>
          </w:tcPr>
          <w:p w14:paraId="7124862B" w14:textId="77777777" w:rsidR="00790F03" w:rsidRPr="004015E6" w:rsidRDefault="00790F03">
            <w:pPr>
              <w:spacing w:after="0" w:line="240" w:lineRule="auto"/>
              <w:jc w:val="right"/>
              <w:rPr>
                <w:rFonts w:ascii="Times New Roman" w:hAnsi="Times New Roman"/>
                <w:b/>
                <w:lang w:eastAsia="en-US"/>
              </w:rPr>
            </w:pPr>
            <w:r w:rsidRPr="004015E6">
              <w:rPr>
                <w:rFonts w:ascii="Times New Roman" w:hAnsi="Times New Roman"/>
                <w:b/>
                <w:lang w:eastAsia="en-US"/>
              </w:rPr>
              <w:t xml:space="preserve"> 720 000 </w:t>
            </w:r>
          </w:p>
        </w:tc>
        <w:tc>
          <w:tcPr>
            <w:tcW w:w="1058" w:type="dxa"/>
            <w:tcBorders>
              <w:top w:val="nil"/>
              <w:left w:val="nil"/>
              <w:bottom w:val="single" w:sz="12" w:space="0" w:color="auto"/>
              <w:right w:val="nil"/>
            </w:tcBorders>
            <w:vAlign w:val="bottom"/>
            <w:hideMark/>
          </w:tcPr>
          <w:p w14:paraId="213C012E" w14:textId="77777777" w:rsidR="00790F03" w:rsidRPr="004015E6" w:rsidRDefault="00790F03">
            <w:pPr>
              <w:spacing w:after="0" w:line="240" w:lineRule="auto"/>
              <w:ind w:right="-108"/>
              <w:jc w:val="right"/>
              <w:rPr>
                <w:rFonts w:ascii="Times New Roman" w:hAnsi="Times New Roman"/>
                <w:b/>
                <w:lang w:eastAsia="en-US"/>
              </w:rPr>
            </w:pPr>
            <w:r w:rsidRPr="004015E6">
              <w:rPr>
                <w:rFonts w:ascii="Times New Roman" w:hAnsi="Times New Roman"/>
                <w:b/>
                <w:lang w:eastAsia="en-US"/>
              </w:rPr>
              <w:t xml:space="preserve"> 8 435 074 </w:t>
            </w:r>
          </w:p>
        </w:tc>
      </w:tr>
    </w:tbl>
    <w:p w14:paraId="007BE302" w14:textId="77777777" w:rsidR="00790F03" w:rsidRPr="004015E6" w:rsidRDefault="00790F03" w:rsidP="00790F03">
      <w:pPr>
        <w:keepNext/>
        <w:tabs>
          <w:tab w:val="num" w:pos="360"/>
        </w:tabs>
        <w:spacing w:before="240" w:after="240" w:line="240" w:lineRule="auto"/>
        <w:outlineLvl w:val="0"/>
        <w:rPr>
          <w:rFonts w:ascii="Times New Roman" w:hAnsi="Times New Roman"/>
          <w:b/>
          <w:kern w:val="28"/>
        </w:rPr>
      </w:pPr>
      <w:bookmarkStart w:id="89" w:name="_Ref224628523"/>
      <w:bookmarkStart w:id="90" w:name="_Toc510095896"/>
      <w:bookmarkStart w:id="91" w:name="_Ref117252807"/>
      <w:bookmarkStart w:id="92" w:name="_Ref189362117"/>
      <w:r w:rsidRPr="004015E6">
        <w:rPr>
          <w:rFonts w:ascii="Times New Roman" w:hAnsi="Times New Roman"/>
          <w:b/>
          <w:kern w:val="28"/>
        </w:rPr>
        <w:t>31. Управління капіталом</w:t>
      </w:r>
      <w:bookmarkEnd w:id="89"/>
      <w:bookmarkEnd w:id="90"/>
    </w:p>
    <w:p w14:paraId="2BC06393" w14:textId="77777777" w:rsidR="00790F03" w:rsidRPr="004015E6" w:rsidRDefault="00790F03" w:rsidP="00790F03">
      <w:pPr>
        <w:spacing w:after="120" w:line="240" w:lineRule="auto"/>
        <w:jc w:val="both"/>
        <w:rPr>
          <w:rFonts w:ascii="Times New Roman" w:hAnsi="Times New Roman"/>
          <w:lang w:eastAsia="en-US"/>
        </w:rPr>
      </w:pPr>
      <w:r w:rsidRPr="004015E6">
        <w:rPr>
          <w:rFonts w:ascii="Times New Roman" w:hAnsi="Times New Roman"/>
          <w:lang w:eastAsia="en-US"/>
        </w:rPr>
        <w:t xml:space="preserve">Мета Компанії при управлінні капіталом полягає у забезпеченні подальшої роботи як безперервно діючого підприємства, щоб приносити прибуток та вигоди зацікавленим сторонам, а також підтримувати оптимальну структуру капіталу для зменшення його вартості. </w:t>
      </w:r>
    </w:p>
    <w:p w14:paraId="0EB8B973" w14:textId="77777777" w:rsidR="00790F03" w:rsidRPr="004015E6" w:rsidRDefault="00790F03" w:rsidP="00790F03">
      <w:pPr>
        <w:keepNext/>
        <w:tabs>
          <w:tab w:val="num" w:pos="360"/>
        </w:tabs>
        <w:spacing w:before="240" w:after="240" w:line="240" w:lineRule="auto"/>
        <w:outlineLvl w:val="0"/>
        <w:rPr>
          <w:rFonts w:ascii="Times New Roman" w:hAnsi="Times New Roman"/>
          <w:b/>
          <w:kern w:val="28"/>
        </w:rPr>
      </w:pPr>
      <w:bookmarkStart w:id="93" w:name="_Toc319400868"/>
      <w:bookmarkStart w:id="94" w:name="_Toc319929523"/>
      <w:bookmarkStart w:id="95" w:name="_Toc320229131"/>
      <w:bookmarkStart w:id="96" w:name="_Toc347974355"/>
      <w:bookmarkStart w:id="97" w:name="_Toc350374337"/>
      <w:bookmarkStart w:id="98" w:name="_Toc510095897"/>
      <w:r w:rsidRPr="004015E6">
        <w:rPr>
          <w:rFonts w:ascii="Times New Roman" w:hAnsi="Times New Roman"/>
          <w:b/>
          <w:kern w:val="28"/>
        </w:rPr>
        <w:t>32. Справедлива вартість фінансових інструментів</w:t>
      </w:r>
      <w:bookmarkEnd w:id="91"/>
      <w:bookmarkEnd w:id="92"/>
      <w:bookmarkEnd w:id="93"/>
      <w:bookmarkEnd w:id="94"/>
      <w:bookmarkEnd w:id="95"/>
      <w:bookmarkEnd w:id="96"/>
      <w:bookmarkEnd w:id="97"/>
      <w:bookmarkEnd w:id="98"/>
    </w:p>
    <w:p w14:paraId="5FAF34D9" w14:textId="77777777" w:rsidR="00790F03" w:rsidRPr="004015E6" w:rsidRDefault="00790F03" w:rsidP="00790F03">
      <w:pPr>
        <w:spacing w:after="120" w:line="240" w:lineRule="auto"/>
        <w:jc w:val="both"/>
        <w:rPr>
          <w:rFonts w:ascii="Times New Roman" w:hAnsi="Times New Roman"/>
          <w:lang w:eastAsia="en-US"/>
        </w:rPr>
      </w:pPr>
      <w:r w:rsidRPr="004015E6">
        <w:rPr>
          <w:rFonts w:ascii="Times New Roman" w:hAnsi="Times New Roman"/>
          <w:lang w:eastAsia="en-US"/>
        </w:rPr>
        <w:t>Оціночна справедлива вартість фінансових інструментів визначається із використанням наявної ринкової інформації та відповідних методик оцінки. Однак для інтерпретації ринкової інформації з метою визначення оціночної справедливої вартості обов'язково необхідні суб'єктивні судження. Відповідно, ці оцінки не обов’язково відображають суми, які Компанія могла б отримати за поточних ринкових обставин.</w:t>
      </w:r>
    </w:p>
    <w:p w14:paraId="5F8B56A3" w14:textId="77777777" w:rsidR="00790F03" w:rsidRPr="004015E6" w:rsidRDefault="00790F03" w:rsidP="00790F03">
      <w:pPr>
        <w:spacing w:after="120" w:line="240" w:lineRule="auto"/>
        <w:jc w:val="both"/>
        <w:rPr>
          <w:rFonts w:ascii="Times New Roman" w:hAnsi="Times New Roman"/>
          <w:lang w:eastAsia="en-US"/>
        </w:rPr>
      </w:pPr>
      <w:r w:rsidRPr="004015E6">
        <w:rPr>
          <w:rFonts w:ascii="Times New Roman" w:hAnsi="Times New Roman"/>
          <w:b/>
          <w:i/>
          <w:lang w:eastAsia="en-US"/>
        </w:rPr>
        <w:t xml:space="preserve">Фінансові інструменти, обліковані за амортизованою вартістю. </w:t>
      </w:r>
      <w:r w:rsidRPr="004015E6">
        <w:rPr>
          <w:rFonts w:ascii="Times New Roman" w:hAnsi="Times New Roman"/>
          <w:lang w:eastAsia="en-US"/>
        </w:rPr>
        <w:t>Більшість фінансових активів та зобов'язань Компанії обліковуються за амортизованою вартістю із використанням методу ефективної процентної ставки. Ці активи не оцінюються у балансі за справедливою вартістю. Справедлива вартість більшості цих інструментів суттєво не відрізняється від їх балансової вартості, оскільки проценти до отримання/сплати або наближені до поточної ринкової ставки, або інструменти за своїм характером є короткостроковими. Значні відмінності були визначені у таких інструментів станом на 31 грудня 2019 року та 31 грудня 2018 року:</w:t>
      </w:r>
    </w:p>
    <w:tbl>
      <w:tblPr>
        <w:tblW w:w="9645" w:type="dxa"/>
        <w:tblInd w:w="108" w:type="dxa"/>
        <w:tblLayout w:type="fixed"/>
        <w:tblLook w:val="04A0" w:firstRow="1" w:lastRow="0" w:firstColumn="1" w:lastColumn="0" w:noHBand="0" w:noVBand="1"/>
      </w:tblPr>
      <w:tblGrid>
        <w:gridCol w:w="3455"/>
        <w:gridCol w:w="1584"/>
        <w:gridCol w:w="1583"/>
        <w:gridCol w:w="1439"/>
        <w:gridCol w:w="1584"/>
      </w:tblGrid>
      <w:tr w:rsidR="00790F03" w:rsidRPr="004015E6" w14:paraId="1925DCBB" w14:textId="77777777" w:rsidTr="00790F03">
        <w:trPr>
          <w:cantSplit/>
          <w:trHeight w:val="20"/>
        </w:trPr>
        <w:tc>
          <w:tcPr>
            <w:tcW w:w="3453" w:type="dxa"/>
            <w:vAlign w:val="bottom"/>
          </w:tcPr>
          <w:p w14:paraId="7F879FA6" w14:textId="77777777" w:rsidR="00790F03" w:rsidRPr="004015E6" w:rsidRDefault="00790F03">
            <w:pPr>
              <w:keepNext/>
              <w:spacing w:after="0" w:line="240" w:lineRule="auto"/>
              <w:ind w:right="-108"/>
              <w:rPr>
                <w:rFonts w:ascii="Times New Roman" w:hAnsi="Times New Roman"/>
                <w:i/>
                <w:color w:val="000000"/>
                <w:lang w:eastAsia="en-US"/>
              </w:rPr>
            </w:pPr>
          </w:p>
        </w:tc>
        <w:tc>
          <w:tcPr>
            <w:tcW w:w="3165" w:type="dxa"/>
            <w:gridSpan w:val="2"/>
            <w:vAlign w:val="bottom"/>
            <w:hideMark/>
          </w:tcPr>
          <w:p w14:paraId="1104ADDA" w14:textId="77777777" w:rsidR="00790F03" w:rsidRPr="004015E6" w:rsidRDefault="00790F03">
            <w:pPr>
              <w:keepNext/>
              <w:spacing w:after="0" w:line="240" w:lineRule="auto"/>
              <w:jc w:val="right"/>
              <w:rPr>
                <w:rFonts w:ascii="Times New Roman" w:hAnsi="Times New Roman"/>
                <w:b/>
                <w:color w:val="000000"/>
                <w:lang w:eastAsia="en-US"/>
              </w:rPr>
            </w:pPr>
            <w:r w:rsidRPr="004015E6">
              <w:rPr>
                <w:rFonts w:ascii="Times New Roman" w:hAnsi="Times New Roman"/>
                <w:b/>
                <w:color w:val="000000"/>
                <w:lang w:eastAsia="en-US"/>
              </w:rPr>
              <w:t>31 грудня 2019 р.</w:t>
            </w:r>
          </w:p>
        </w:tc>
        <w:tc>
          <w:tcPr>
            <w:tcW w:w="3021" w:type="dxa"/>
            <w:gridSpan w:val="2"/>
            <w:vAlign w:val="bottom"/>
            <w:hideMark/>
          </w:tcPr>
          <w:p w14:paraId="7B8E3220" w14:textId="77777777" w:rsidR="00790F03" w:rsidRPr="004015E6" w:rsidRDefault="00790F03">
            <w:pPr>
              <w:keepNext/>
              <w:spacing w:after="0" w:line="240" w:lineRule="auto"/>
              <w:jc w:val="right"/>
              <w:rPr>
                <w:rFonts w:ascii="Times New Roman" w:hAnsi="Times New Roman"/>
                <w:b/>
                <w:color w:val="000000"/>
                <w:lang w:eastAsia="en-US"/>
              </w:rPr>
            </w:pPr>
            <w:r w:rsidRPr="004015E6">
              <w:rPr>
                <w:rFonts w:ascii="Times New Roman" w:hAnsi="Times New Roman"/>
                <w:b/>
                <w:color w:val="000000"/>
                <w:lang w:eastAsia="en-US"/>
              </w:rPr>
              <w:t>31 грудня 2018 р.</w:t>
            </w:r>
          </w:p>
        </w:tc>
      </w:tr>
      <w:tr w:rsidR="00790F03" w:rsidRPr="004015E6" w14:paraId="0F40D635" w14:textId="77777777" w:rsidTr="00790F03">
        <w:trPr>
          <w:cantSplit/>
          <w:trHeight w:val="20"/>
        </w:trPr>
        <w:tc>
          <w:tcPr>
            <w:tcW w:w="3453" w:type="dxa"/>
            <w:tcBorders>
              <w:top w:val="nil"/>
              <w:left w:val="nil"/>
              <w:bottom w:val="single" w:sz="4" w:space="0" w:color="auto"/>
              <w:right w:val="nil"/>
            </w:tcBorders>
            <w:vAlign w:val="bottom"/>
            <w:hideMark/>
          </w:tcPr>
          <w:p w14:paraId="5C91A303" w14:textId="77777777" w:rsidR="00790F03" w:rsidRPr="004015E6" w:rsidRDefault="00790F03">
            <w:pPr>
              <w:keepNext/>
              <w:spacing w:after="0" w:line="240" w:lineRule="auto"/>
              <w:ind w:right="-108"/>
              <w:rPr>
                <w:rFonts w:ascii="Times New Roman" w:hAnsi="Times New Roman"/>
                <w:color w:val="000000"/>
                <w:lang w:eastAsia="en-US"/>
              </w:rPr>
            </w:pPr>
            <w:r w:rsidRPr="004015E6">
              <w:rPr>
                <w:rFonts w:ascii="Times New Roman" w:hAnsi="Times New Roman"/>
                <w:i/>
                <w:color w:val="000000"/>
                <w:lang w:eastAsia="en-US"/>
              </w:rPr>
              <w:t>У тисячах гривень</w:t>
            </w:r>
          </w:p>
        </w:tc>
        <w:tc>
          <w:tcPr>
            <w:tcW w:w="1583" w:type="dxa"/>
            <w:tcBorders>
              <w:top w:val="nil"/>
              <w:left w:val="nil"/>
              <w:bottom w:val="single" w:sz="4" w:space="0" w:color="auto"/>
              <w:right w:val="nil"/>
            </w:tcBorders>
            <w:vAlign w:val="bottom"/>
            <w:hideMark/>
          </w:tcPr>
          <w:p w14:paraId="5A2782F4" w14:textId="77777777" w:rsidR="00790F03" w:rsidRPr="004015E6" w:rsidRDefault="00790F03">
            <w:pPr>
              <w:keepNext/>
              <w:spacing w:after="0" w:line="240" w:lineRule="auto"/>
              <w:jc w:val="right"/>
              <w:rPr>
                <w:rFonts w:ascii="Times New Roman" w:hAnsi="Times New Roman"/>
                <w:b/>
                <w:color w:val="000000"/>
                <w:lang w:eastAsia="en-US"/>
              </w:rPr>
            </w:pPr>
            <w:r w:rsidRPr="004015E6">
              <w:rPr>
                <w:rFonts w:ascii="Times New Roman" w:hAnsi="Times New Roman"/>
                <w:b/>
                <w:color w:val="000000"/>
                <w:lang w:eastAsia="en-US"/>
              </w:rPr>
              <w:t>Справедлива вартість (Рівень 2)</w:t>
            </w:r>
          </w:p>
        </w:tc>
        <w:tc>
          <w:tcPr>
            <w:tcW w:w="1582" w:type="dxa"/>
            <w:tcBorders>
              <w:top w:val="nil"/>
              <w:left w:val="nil"/>
              <w:bottom w:val="single" w:sz="4" w:space="0" w:color="auto"/>
              <w:right w:val="nil"/>
            </w:tcBorders>
            <w:vAlign w:val="bottom"/>
            <w:hideMark/>
          </w:tcPr>
          <w:p w14:paraId="38D7B4D1" w14:textId="77777777" w:rsidR="00790F03" w:rsidRPr="004015E6" w:rsidRDefault="00790F03">
            <w:pPr>
              <w:keepNext/>
              <w:spacing w:after="0" w:line="240" w:lineRule="auto"/>
              <w:jc w:val="right"/>
              <w:rPr>
                <w:rFonts w:ascii="Times New Roman" w:hAnsi="Times New Roman"/>
                <w:b/>
                <w:color w:val="000000"/>
                <w:lang w:eastAsia="en-US"/>
              </w:rPr>
            </w:pPr>
            <w:r w:rsidRPr="004015E6">
              <w:rPr>
                <w:rFonts w:ascii="Times New Roman" w:hAnsi="Times New Roman"/>
                <w:b/>
                <w:color w:val="000000"/>
                <w:lang w:eastAsia="en-US"/>
              </w:rPr>
              <w:t>Балансова вартість</w:t>
            </w:r>
          </w:p>
        </w:tc>
        <w:tc>
          <w:tcPr>
            <w:tcW w:w="1438" w:type="dxa"/>
            <w:tcBorders>
              <w:top w:val="nil"/>
              <w:left w:val="nil"/>
              <w:bottom w:val="single" w:sz="4" w:space="0" w:color="auto"/>
              <w:right w:val="nil"/>
            </w:tcBorders>
            <w:vAlign w:val="bottom"/>
            <w:hideMark/>
          </w:tcPr>
          <w:p w14:paraId="4640782A" w14:textId="77777777" w:rsidR="00790F03" w:rsidRPr="004015E6" w:rsidRDefault="00790F03">
            <w:pPr>
              <w:keepNext/>
              <w:spacing w:after="0" w:line="240" w:lineRule="auto"/>
              <w:jc w:val="right"/>
              <w:rPr>
                <w:rFonts w:ascii="Times New Roman" w:hAnsi="Times New Roman"/>
                <w:b/>
                <w:color w:val="000000"/>
                <w:lang w:eastAsia="en-US"/>
              </w:rPr>
            </w:pPr>
            <w:r w:rsidRPr="004015E6">
              <w:rPr>
                <w:rFonts w:ascii="Times New Roman" w:hAnsi="Times New Roman"/>
                <w:b/>
                <w:color w:val="000000"/>
                <w:lang w:eastAsia="en-US"/>
              </w:rPr>
              <w:t>Справедлива вартість (Рівень 2)</w:t>
            </w:r>
          </w:p>
        </w:tc>
        <w:tc>
          <w:tcPr>
            <w:tcW w:w="1583" w:type="dxa"/>
            <w:tcBorders>
              <w:top w:val="nil"/>
              <w:left w:val="nil"/>
              <w:bottom w:val="single" w:sz="4" w:space="0" w:color="auto"/>
              <w:right w:val="nil"/>
            </w:tcBorders>
            <w:vAlign w:val="bottom"/>
            <w:hideMark/>
          </w:tcPr>
          <w:p w14:paraId="324EAC9D" w14:textId="77777777" w:rsidR="00790F03" w:rsidRPr="004015E6" w:rsidRDefault="00790F03">
            <w:pPr>
              <w:keepNext/>
              <w:spacing w:after="0" w:line="240" w:lineRule="auto"/>
              <w:jc w:val="right"/>
              <w:rPr>
                <w:rFonts w:ascii="Times New Roman" w:hAnsi="Times New Roman"/>
                <w:b/>
                <w:color w:val="000000"/>
                <w:lang w:eastAsia="en-US"/>
              </w:rPr>
            </w:pPr>
            <w:r w:rsidRPr="004015E6">
              <w:rPr>
                <w:rFonts w:ascii="Times New Roman" w:hAnsi="Times New Roman"/>
                <w:b/>
                <w:color w:val="000000"/>
                <w:lang w:eastAsia="en-US"/>
              </w:rPr>
              <w:t>Балансова вартість</w:t>
            </w:r>
          </w:p>
        </w:tc>
      </w:tr>
      <w:tr w:rsidR="00790F03" w:rsidRPr="004015E6" w14:paraId="52C7CC73" w14:textId="77777777" w:rsidTr="00790F03">
        <w:trPr>
          <w:cantSplit/>
          <w:trHeight w:val="20"/>
        </w:trPr>
        <w:tc>
          <w:tcPr>
            <w:tcW w:w="3453" w:type="dxa"/>
            <w:tcBorders>
              <w:top w:val="single" w:sz="4" w:space="0" w:color="auto"/>
              <w:left w:val="nil"/>
              <w:bottom w:val="nil"/>
              <w:right w:val="nil"/>
            </w:tcBorders>
            <w:vAlign w:val="bottom"/>
            <w:hideMark/>
          </w:tcPr>
          <w:p w14:paraId="45667A8F" w14:textId="77777777" w:rsidR="00790F03" w:rsidRPr="004015E6" w:rsidRDefault="00790F03">
            <w:pPr>
              <w:rPr>
                <w:rFonts w:ascii="Times New Roman" w:hAnsi="Times New Roman"/>
                <w:b/>
                <w:color w:val="000000"/>
                <w:lang w:eastAsia="en-US"/>
              </w:rPr>
            </w:pPr>
          </w:p>
        </w:tc>
        <w:tc>
          <w:tcPr>
            <w:tcW w:w="1583" w:type="dxa"/>
            <w:tcBorders>
              <w:top w:val="single" w:sz="4" w:space="0" w:color="auto"/>
              <w:left w:val="nil"/>
              <w:bottom w:val="nil"/>
              <w:right w:val="nil"/>
            </w:tcBorders>
            <w:vAlign w:val="bottom"/>
          </w:tcPr>
          <w:p w14:paraId="0778887C" w14:textId="77777777" w:rsidR="00790F03" w:rsidRPr="004015E6" w:rsidRDefault="00790F03">
            <w:pPr>
              <w:keepNext/>
              <w:spacing w:after="0" w:line="240" w:lineRule="auto"/>
              <w:jc w:val="right"/>
              <w:rPr>
                <w:rFonts w:ascii="Times New Roman" w:hAnsi="Times New Roman"/>
                <w:b/>
                <w:color w:val="000000"/>
                <w:lang w:eastAsia="en-US"/>
              </w:rPr>
            </w:pPr>
          </w:p>
        </w:tc>
        <w:tc>
          <w:tcPr>
            <w:tcW w:w="1582" w:type="dxa"/>
            <w:tcBorders>
              <w:top w:val="single" w:sz="4" w:space="0" w:color="auto"/>
              <w:left w:val="nil"/>
              <w:bottom w:val="nil"/>
              <w:right w:val="nil"/>
            </w:tcBorders>
            <w:vAlign w:val="bottom"/>
          </w:tcPr>
          <w:p w14:paraId="3618A9EE" w14:textId="77777777" w:rsidR="00790F03" w:rsidRPr="004015E6" w:rsidRDefault="00790F03">
            <w:pPr>
              <w:keepNext/>
              <w:spacing w:after="0" w:line="240" w:lineRule="auto"/>
              <w:jc w:val="right"/>
              <w:rPr>
                <w:rFonts w:ascii="Times New Roman" w:hAnsi="Times New Roman"/>
                <w:b/>
                <w:color w:val="000000"/>
                <w:lang w:eastAsia="en-US"/>
              </w:rPr>
            </w:pPr>
          </w:p>
        </w:tc>
        <w:tc>
          <w:tcPr>
            <w:tcW w:w="1438" w:type="dxa"/>
            <w:tcBorders>
              <w:top w:val="single" w:sz="4" w:space="0" w:color="auto"/>
              <w:left w:val="nil"/>
              <w:bottom w:val="nil"/>
              <w:right w:val="nil"/>
            </w:tcBorders>
            <w:vAlign w:val="bottom"/>
          </w:tcPr>
          <w:p w14:paraId="6B3BE1BB" w14:textId="77777777" w:rsidR="00790F03" w:rsidRPr="004015E6" w:rsidRDefault="00790F03">
            <w:pPr>
              <w:keepNext/>
              <w:spacing w:after="0" w:line="240" w:lineRule="auto"/>
              <w:jc w:val="right"/>
              <w:rPr>
                <w:rFonts w:ascii="Times New Roman" w:hAnsi="Times New Roman"/>
                <w:b/>
                <w:color w:val="000000"/>
                <w:lang w:eastAsia="en-US"/>
              </w:rPr>
            </w:pPr>
          </w:p>
        </w:tc>
        <w:tc>
          <w:tcPr>
            <w:tcW w:w="1583" w:type="dxa"/>
            <w:tcBorders>
              <w:top w:val="single" w:sz="4" w:space="0" w:color="auto"/>
              <w:left w:val="nil"/>
              <w:bottom w:val="nil"/>
              <w:right w:val="nil"/>
            </w:tcBorders>
            <w:vAlign w:val="bottom"/>
          </w:tcPr>
          <w:p w14:paraId="734FADB4" w14:textId="77777777" w:rsidR="00790F03" w:rsidRPr="004015E6" w:rsidRDefault="00790F03">
            <w:pPr>
              <w:keepNext/>
              <w:spacing w:after="0" w:line="240" w:lineRule="auto"/>
              <w:jc w:val="right"/>
              <w:rPr>
                <w:rFonts w:ascii="Times New Roman" w:hAnsi="Times New Roman"/>
                <w:b/>
                <w:color w:val="000000"/>
                <w:lang w:eastAsia="en-US"/>
              </w:rPr>
            </w:pPr>
          </w:p>
        </w:tc>
      </w:tr>
      <w:tr w:rsidR="00790F03" w:rsidRPr="004015E6" w14:paraId="012ACF56" w14:textId="77777777" w:rsidTr="00790F03">
        <w:trPr>
          <w:cantSplit/>
          <w:trHeight w:val="20"/>
        </w:trPr>
        <w:tc>
          <w:tcPr>
            <w:tcW w:w="3453" w:type="dxa"/>
            <w:vAlign w:val="bottom"/>
            <w:hideMark/>
          </w:tcPr>
          <w:p w14:paraId="55FB2D92" w14:textId="77777777" w:rsidR="00790F03" w:rsidRPr="004015E6" w:rsidRDefault="00790F03">
            <w:pPr>
              <w:keepNext/>
              <w:spacing w:after="0" w:line="240" w:lineRule="auto"/>
              <w:rPr>
                <w:rFonts w:ascii="Times New Roman" w:hAnsi="Times New Roman"/>
                <w:b/>
                <w:color w:val="000000"/>
                <w:lang w:eastAsia="en-US"/>
              </w:rPr>
            </w:pPr>
            <w:r w:rsidRPr="004015E6">
              <w:rPr>
                <w:rFonts w:ascii="Times New Roman" w:hAnsi="Times New Roman"/>
                <w:b/>
                <w:color w:val="000000"/>
                <w:lang w:eastAsia="en-US"/>
              </w:rPr>
              <w:lastRenderedPageBreak/>
              <w:t>Фінансові зобов’язання</w:t>
            </w:r>
          </w:p>
        </w:tc>
        <w:tc>
          <w:tcPr>
            <w:tcW w:w="1583" w:type="dxa"/>
            <w:vAlign w:val="bottom"/>
          </w:tcPr>
          <w:p w14:paraId="2010130E" w14:textId="77777777" w:rsidR="00790F03" w:rsidRPr="004015E6" w:rsidRDefault="00790F03">
            <w:pPr>
              <w:keepNext/>
              <w:spacing w:after="0" w:line="240" w:lineRule="auto"/>
              <w:ind w:left="85" w:hanging="85"/>
              <w:jc w:val="right"/>
              <w:rPr>
                <w:rFonts w:ascii="Times New Roman" w:hAnsi="Times New Roman"/>
                <w:color w:val="000000"/>
                <w:lang w:eastAsia="en-US"/>
              </w:rPr>
            </w:pPr>
          </w:p>
        </w:tc>
        <w:tc>
          <w:tcPr>
            <w:tcW w:w="1582" w:type="dxa"/>
            <w:vAlign w:val="bottom"/>
          </w:tcPr>
          <w:p w14:paraId="23B7D1D6" w14:textId="77777777" w:rsidR="00790F03" w:rsidRPr="004015E6" w:rsidRDefault="00790F03">
            <w:pPr>
              <w:keepNext/>
              <w:spacing w:after="0" w:line="240" w:lineRule="auto"/>
              <w:ind w:left="85" w:hanging="85"/>
              <w:jc w:val="right"/>
              <w:rPr>
                <w:rFonts w:ascii="Times New Roman" w:hAnsi="Times New Roman"/>
                <w:color w:val="000000"/>
                <w:lang w:eastAsia="en-US"/>
              </w:rPr>
            </w:pPr>
          </w:p>
        </w:tc>
        <w:tc>
          <w:tcPr>
            <w:tcW w:w="1438" w:type="dxa"/>
          </w:tcPr>
          <w:p w14:paraId="5DF9B8BC" w14:textId="77777777" w:rsidR="00790F03" w:rsidRPr="004015E6" w:rsidRDefault="00790F03">
            <w:pPr>
              <w:keepNext/>
              <w:spacing w:after="0" w:line="240" w:lineRule="auto"/>
              <w:ind w:left="85" w:hanging="85"/>
              <w:jc w:val="right"/>
              <w:rPr>
                <w:rFonts w:ascii="Times New Roman" w:hAnsi="Times New Roman"/>
                <w:color w:val="000000"/>
                <w:lang w:eastAsia="en-US"/>
              </w:rPr>
            </w:pPr>
          </w:p>
        </w:tc>
        <w:tc>
          <w:tcPr>
            <w:tcW w:w="1583" w:type="dxa"/>
          </w:tcPr>
          <w:p w14:paraId="5030F4C3" w14:textId="77777777" w:rsidR="00790F03" w:rsidRPr="004015E6" w:rsidRDefault="00790F03">
            <w:pPr>
              <w:keepNext/>
              <w:spacing w:after="0" w:line="240" w:lineRule="auto"/>
              <w:ind w:left="85" w:hanging="85"/>
              <w:jc w:val="right"/>
              <w:rPr>
                <w:rFonts w:ascii="Times New Roman" w:hAnsi="Times New Roman"/>
                <w:color w:val="000000"/>
                <w:lang w:eastAsia="en-US"/>
              </w:rPr>
            </w:pPr>
          </w:p>
        </w:tc>
      </w:tr>
      <w:tr w:rsidR="00790F03" w:rsidRPr="004015E6" w14:paraId="34192114" w14:textId="77777777" w:rsidTr="00790F03">
        <w:trPr>
          <w:cantSplit/>
          <w:trHeight w:val="20"/>
        </w:trPr>
        <w:tc>
          <w:tcPr>
            <w:tcW w:w="3453" w:type="dxa"/>
            <w:vAlign w:val="bottom"/>
            <w:hideMark/>
          </w:tcPr>
          <w:p w14:paraId="6260B855" w14:textId="77777777" w:rsidR="00790F03" w:rsidRPr="004015E6" w:rsidRDefault="00790F03">
            <w:pPr>
              <w:keepNext/>
              <w:spacing w:after="0" w:line="240" w:lineRule="auto"/>
              <w:rPr>
                <w:rFonts w:ascii="Times New Roman" w:hAnsi="Times New Roman"/>
                <w:color w:val="000000"/>
                <w:lang w:eastAsia="en-US"/>
              </w:rPr>
            </w:pPr>
            <w:r w:rsidRPr="004015E6">
              <w:rPr>
                <w:rFonts w:ascii="Times New Roman" w:hAnsi="Times New Roman"/>
                <w:lang w:eastAsia="en-US"/>
              </w:rPr>
              <w:t>Позикові кошти</w:t>
            </w:r>
          </w:p>
        </w:tc>
        <w:tc>
          <w:tcPr>
            <w:tcW w:w="1583" w:type="dxa"/>
            <w:hideMark/>
          </w:tcPr>
          <w:p w14:paraId="338C8785" w14:textId="77777777" w:rsidR="00790F03" w:rsidRPr="004015E6" w:rsidRDefault="00790F03">
            <w:pPr>
              <w:spacing w:after="0" w:line="240" w:lineRule="auto"/>
              <w:jc w:val="right"/>
              <w:rPr>
                <w:rFonts w:ascii="Times New Roman" w:hAnsi="Times New Roman"/>
                <w:lang w:eastAsia="en-US"/>
              </w:rPr>
            </w:pPr>
            <w:r w:rsidRPr="004015E6">
              <w:rPr>
                <w:rFonts w:ascii="Times New Roman" w:hAnsi="Times New Roman"/>
                <w:lang w:eastAsia="en-GB"/>
              </w:rPr>
              <w:t>2 898 359</w:t>
            </w:r>
          </w:p>
        </w:tc>
        <w:tc>
          <w:tcPr>
            <w:tcW w:w="1582" w:type="dxa"/>
            <w:hideMark/>
          </w:tcPr>
          <w:p w14:paraId="3137DB2D" w14:textId="77777777" w:rsidR="00790F03" w:rsidRPr="004015E6" w:rsidRDefault="00790F03">
            <w:pPr>
              <w:spacing w:after="0" w:line="240" w:lineRule="auto"/>
              <w:jc w:val="right"/>
              <w:rPr>
                <w:rFonts w:ascii="Times New Roman" w:hAnsi="Times New Roman"/>
                <w:lang w:eastAsia="en-US"/>
              </w:rPr>
            </w:pPr>
            <w:r w:rsidRPr="004015E6">
              <w:rPr>
                <w:rFonts w:ascii="Times New Roman" w:hAnsi="Times New Roman"/>
                <w:lang w:eastAsia="en-GB"/>
              </w:rPr>
              <w:t>2 829 590</w:t>
            </w:r>
          </w:p>
        </w:tc>
        <w:tc>
          <w:tcPr>
            <w:tcW w:w="1438" w:type="dxa"/>
            <w:hideMark/>
          </w:tcPr>
          <w:p w14:paraId="46E0095D" w14:textId="77777777" w:rsidR="00790F03" w:rsidRPr="004015E6" w:rsidRDefault="00790F03">
            <w:pPr>
              <w:keepNext/>
              <w:spacing w:after="0" w:line="240" w:lineRule="auto"/>
              <w:jc w:val="right"/>
              <w:rPr>
                <w:rFonts w:ascii="Times New Roman" w:hAnsi="Times New Roman"/>
                <w:lang w:eastAsia="en-US"/>
              </w:rPr>
            </w:pPr>
            <w:r w:rsidRPr="004015E6">
              <w:rPr>
                <w:rFonts w:ascii="Times New Roman" w:hAnsi="Times New Roman"/>
                <w:lang w:eastAsia="en-GB"/>
              </w:rPr>
              <w:t>4 607 890</w:t>
            </w:r>
          </w:p>
        </w:tc>
        <w:tc>
          <w:tcPr>
            <w:tcW w:w="1583" w:type="dxa"/>
            <w:hideMark/>
          </w:tcPr>
          <w:p w14:paraId="1BD42195" w14:textId="77777777" w:rsidR="00790F03" w:rsidRPr="004015E6" w:rsidRDefault="00790F03">
            <w:pPr>
              <w:keepNext/>
              <w:spacing w:after="0" w:line="240" w:lineRule="auto"/>
              <w:jc w:val="right"/>
              <w:rPr>
                <w:rFonts w:ascii="Times New Roman" w:hAnsi="Times New Roman"/>
                <w:lang w:eastAsia="en-US"/>
              </w:rPr>
            </w:pPr>
            <w:r w:rsidRPr="004015E6">
              <w:rPr>
                <w:rFonts w:ascii="Times New Roman" w:hAnsi="Times New Roman"/>
                <w:lang w:eastAsia="en-GB"/>
              </w:rPr>
              <w:t>4 535 188</w:t>
            </w:r>
          </w:p>
        </w:tc>
      </w:tr>
      <w:tr w:rsidR="00790F03" w:rsidRPr="004015E6" w14:paraId="3156A63A" w14:textId="77777777" w:rsidTr="00790F03">
        <w:trPr>
          <w:cantSplit/>
          <w:trHeight w:val="20"/>
        </w:trPr>
        <w:tc>
          <w:tcPr>
            <w:tcW w:w="3453" w:type="dxa"/>
            <w:tcBorders>
              <w:top w:val="single" w:sz="4" w:space="0" w:color="auto"/>
              <w:left w:val="nil"/>
              <w:bottom w:val="single" w:sz="4" w:space="0" w:color="auto"/>
              <w:right w:val="nil"/>
            </w:tcBorders>
            <w:vAlign w:val="bottom"/>
            <w:hideMark/>
          </w:tcPr>
          <w:p w14:paraId="4316CED6" w14:textId="77777777" w:rsidR="00790F03" w:rsidRPr="004015E6" w:rsidRDefault="00790F03">
            <w:pPr>
              <w:keepNext/>
              <w:spacing w:after="0" w:line="240" w:lineRule="auto"/>
              <w:rPr>
                <w:rFonts w:ascii="Times New Roman" w:hAnsi="Times New Roman"/>
                <w:b/>
                <w:color w:val="000000"/>
                <w:lang w:eastAsia="en-US"/>
              </w:rPr>
            </w:pPr>
            <w:r w:rsidRPr="004015E6">
              <w:rPr>
                <w:rFonts w:ascii="Times New Roman" w:hAnsi="Times New Roman"/>
                <w:b/>
                <w:lang w:eastAsia="en-US"/>
              </w:rPr>
              <w:t>ВСЬОГО ЗОБОВ'ЯЗАНЬ</w:t>
            </w:r>
          </w:p>
        </w:tc>
        <w:tc>
          <w:tcPr>
            <w:tcW w:w="1583" w:type="dxa"/>
            <w:tcBorders>
              <w:top w:val="single" w:sz="4" w:space="0" w:color="auto"/>
              <w:left w:val="nil"/>
              <w:bottom w:val="single" w:sz="4" w:space="0" w:color="auto"/>
              <w:right w:val="nil"/>
            </w:tcBorders>
            <w:hideMark/>
          </w:tcPr>
          <w:p w14:paraId="5D09C806" w14:textId="77777777" w:rsidR="00790F03" w:rsidRPr="004015E6" w:rsidRDefault="00790F03">
            <w:pPr>
              <w:spacing w:after="0" w:line="240" w:lineRule="auto"/>
              <w:jc w:val="right"/>
              <w:rPr>
                <w:rFonts w:ascii="Times New Roman" w:hAnsi="Times New Roman"/>
                <w:b/>
                <w:lang w:eastAsia="en-US"/>
              </w:rPr>
            </w:pPr>
            <w:r w:rsidRPr="004015E6">
              <w:rPr>
                <w:rFonts w:ascii="Times New Roman" w:hAnsi="Times New Roman"/>
                <w:b/>
                <w:lang w:eastAsia="en-GB"/>
              </w:rPr>
              <w:t>2 898 359</w:t>
            </w:r>
          </w:p>
        </w:tc>
        <w:tc>
          <w:tcPr>
            <w:tcW w:w="1582" w:type="dxa"/>
            <w:tcBorders>
              <w:top w:val="single" w:sz="4" w:space="0" w:color="auto"/>
              <w:left w:val="nil"/>
              <w:bottom w:val="single" w:sz="4" w:space="0" w:color="auto"/>
              <w:right w:val="nil"/>
            </w:tcBorders>
            <w:hideMark/>
          </w:tcPr>
          <w:p w14:paraId="5B4B77AD" w14:textId="77777777" w:rsidR="00790F03" w:rsidRPr="004015E6" w:rsidRDefault="00790F03">
            <w:pPr>
              <w:spacing w:after="0" w:line="240" w:lineRule="auto"/>
              <w:jc w:val="right"/>
              <w:rPr>
                <w:rFonts w:ascii="Times New Roman" w:hAnsi="Times New Roman"/>
                <w:b/>
                <w:lang w:eastAsia="en-US"/>
              </w:rPr>
            </w:pPr>
            <w:r w:rsidRPr="004015E6">
              <w:rPr>
                <w:rFonts w:ascii="Times New Roman" w:hAnsi="Times New Roman"/>
                <w:b/>
                <w:lang w:eastAsia="en-GB"/>
              </w:rPr>
              <w:t>2 829 590</w:t>
            </w:r>
          </w:p>
        </w:tc>
        <w:tc>
          <w:tcPr>
            <w:tcW w:w="1438" w:type="dxa"/>
            <w:tcBorders>
              <w:top w:val="single" w:sz="4" w:space="0" w:color="auto"/>
              <w:left w:val="nil"/>
              <w:bottom w:val="single" w:sz="4" w:space="0" w:color="auto"/>
              <w:right w:val="nil"/>
            </w:tcBorders>
            <w:hideMark/>
          </w:tcPr>
          <w:p w14:paraId="793B1E75" w14:textId="77777777" w:rsidR="00790F03" w:rsidRPr="004015E6" w:rsidRDefault="00790F03">
            <w:pPr>
              <w:keepNext/>
              <w:spacing w:after="0" w:line="240" w:lineRule="auto"/>
              <w:jc w:val="right"/>
              <w:rPr>
                <w:rFonts w:ascii="Times New Roman" w:hAnsi="Times New Roman"/>
                <w:b/>
                <w:lang w:eastAsia="en-US"/>
              </w:rPr>
            </w:pPr>
            <w:r w:rsidRPr="004015E6">
              <w:rPr>
                <w:rFonts w:ascii="Times New Roman" w:hAnsi="Times New Roman"/>
                <w:b/>
                <w:lang w:eastAsia="en-GB"/>
              </w:rPr>
              <w:t>4 607 890</w:t>
            </w:r>
          </w:p>
        </w:tc>
        <w:tc>
          <w:tcPr>
            <w:tcW w:w="1583" w:type="dxa"/>
            <w:tcBorders>
              <w:top w:val="single" w:sz="4" w:space="0" w:color="auto"/>
              <w:left w:val="nil"/>
              <w:bottom w:val="single" w:sz="4" w:space="0" w:color="auto"/>
              <w:right w:val="nil"/>
            </w:tcBorders>
            <w:hideMark/>
          </w:tcPr>
          <w:p w14:paraId="6C0C5CF2" w14:textId="77777777" w:rsidR="00790F03" w:rsidRPr="004015E6" w:rsidRDefault="00790F03">
            <w:pPr>
              <w:keepNext/>
              <w:spacing w:after="0" w:line="240" w:lineRule="auto"/>
              <w:jc w:val="right"/>
              <w:rPr>
                <w:rFonts w:ascii="Times New Roman" w:hAnsi="Times New Roman"/>
                <w:b/>
                <w:lang w:eastAsia="en-US"/>
              </w:rPr>
            </w:pPr>
            <w:r w:rsidRPr="004015E6">
              <w:rPr>
                <w:rFonts w:ascii="Times New Roman" w:hAnsi="Times New Roman"/>
                <w:b/>
                <w:lang w:eastAsia="en-GB"/>
              </w:rPr>
              <w:t>4 535 188</w:t>
            </w:r>
          </w:p>
        </w:tc>
      </w:tr>
    </w:tbl>
    <w:p w14:paraId="6433D1B7" w14:textId="77777777" w:rsidR="00790F03" w:rsidRPr="004015E6" w:rsidRDefault="00790F03" w:rsidP="00790F03">
      <w:pPr>
        <w:spacing w:after="120" w:line="228" w:lineRule="auto"/>
        <w:jc w:val="both"/>
        <w:rPr>
          <w:rFonts w:ascii="Times New Roman" w:hAnsi="Times New Roman"/>
          <w:b/>
          <w:i/>
          <w:lang w:eastAsia="en-US"/>
        </w:rPr>
      </w:pPr>
    </w:p>
    <w:p w14:paraId="330140BC" w14:textId="77777777" w:rsidR="00790F03" w:rsidRPr="004015E6" w:rsidRDefault="00790F03" w:rsidP="00790F03">
      <w:pPr>
        <w:spacing w:after="120" w:line="228" w:lineRule="auto"/>
        <w:jc w:val="both"/>
        <w:rPr>
          <w:rFonts w:ascii="Times New Roman" w:hAnsi="Times New Roman"/>
          <w:b/>
          <w:lang w:eastAsia="en-US"/>
        </w:rPr>
      </w:pPr>
      <w:r w:rsidRPr="004015E6">
        <w:rPr>
          <w:rFonts w:ascii="Times New Roman" w:hAnsi="Times New Roman"/>
          <w:b/>
          <w:i/>
          <w:lang w:eastAsia="en-US"/>
        </w:rPr>
        <w:t>Ієрархія справедливої вартості</w:t>
      </w:r>
    </w:p>
    <w:p w14:paraId="521D2B50" w14:textId="77777777" w:rsidR="00790F03" w:rsidRPr="004015E6" w:rsidRDefault="00790F03" w:rsidP="00790F03">
      <w:pPr>
        <w:spacing w:after="120" w:line="228" w:lineRule="auto"/>
        <w:jc w:val="both"/>
        <w:rPr>
          <w:rFonts w:ascii="Times New Roman" w:hAnsi="Times New Roman"/>
          <w:lang w:eastAsia="en-US"/>
        </w:rPr>
      </w:pPr>
      <w:r w:rsidRPr="004015E6">
        <w:rPr>
          <w:rFonts w:ascii="Times New Roman" w:hAnsi="Times New Roman"/>
          <w:lang w:eastAsia="en-US"/>
        </w:rPr>
        <w:t>При визначенні та розкритті у звітності справедливої вартості фінансових інструментів за методиками оцінки Компанія використовує таку ієрархію справедливої вартості:</w:t>
      </w:r>
    </w:p>
    <w:p w14:paraId="44136CAF" w14:textId="77777777" w:rsidR="00790F03" w:rsidRPr="004015E6" w:rsidRDefault="00790F03" w:rsidP="00790F03">
      <w:pPr>
        <w:spacing w:after="120" w:line="228" w:lineRule="auto"/>
        <w:jc w:val="both"/>
        <w:rPr>
          <w:rFonts w:ascii="Times New Roman" w:hAnsi="Times New Roman"/>
          <w:lang w:eastAsia="en-US"/>
        </w:rPr>
      </w:pPr>
      <w:r w:rsidRPr="004015E6">
        <w:rPr>
          <w:rFonts w:ascii="Times New Roman" w:hAnsi="Times New Roman"/>
          <w:lang w:eastAsia="en-US"/>
        </w:rPr>
        <w:t>Рівень 1: фактичні (нескориговані)ціни на активних ринках на ідентичні активи або зобов’язання</w:t>
      </w:r>
    </w:p>
    <w:p w14:paraId="383D607F" w14:textId="77777777" w:rsidR="00790F03" w:rsidRPr="004015E6" w:rsidRDefault="00790F03" w:rsidP="00790F03">
      <w:pPr>
        <w:spacing w:after="120" w:line="228" w:lineRule="auto"/>
        <w:jc w:val="both"/>
        <w:rPr>
          <w:rFonts w:ascii="Times New Roman" w:hAnsi="Times New Roman"/>
          <w:lang w:eastAsia="en-US"/>
        </w:rPr>
      </w:pPr>
      <w:r w:rsidRPr="004015E6">
        <w:rPr>
          <w:rFonts w:ascii="Times New Roman" w:hAnsi="Times New Roman"/>
          <w:lang w:eastAsia="en-US"/>
        </w:rPr>
        <w:t>Рівень 2: інші методи оцінки, в яких всі базові дані, що мають значний вплив на відображено у звітності справедливу вартість, основні на спостережуваних, прямо чи непрямо, ринкових даних;</w:t>
      </w:r>
    </w:p>
    <w:p w14:paraId="25ABC9B2" w14:textId="77777777" w:rsidR="00790F03" w:rsidRPr="004015E6" w:rsidRDefault="00790F03" w:rsidP="00790F03">
      <w:pPr>
        <w:spacing w:after="120" w:line="240" w:lineRule="auto"/>
        <w:jc w:val="both"/>
        <w:rPr>
          <w:rFonts w:ascii="Times New Roman" w:hAnsi="Times New Roman"/>
          <w:lang w:eastAsia="en-US"/>
        </w:rPr>
      </w:pPr>
      <w:r w:rsidRPr="004015E6">
        <w:rPr>
          <w:rFonts w:ascii="Times New Roman" w:hAnsi="Times New Roman"/>
          <w:lang w:eastAsia="en-US"/>
        </w:rPr>
        <w:t xml:space="preserve">Рівень 3: методи оцінки, в яких використані базові дані, що мають значний вплив на відображену у звітності справедливу вартість, не основані на ринкових даних. </w:t>
      </w:r>
    </w:p>
    <w:p w14:paraId="4A65782C" w14:textId="77777777" w:rsidR="00790F03" w:rsidRPr="004015E6" w:rsidRDefault="00790F03" w:rsidP="00790F03">
      <w:pPr>
        <w:keepNext/>
        <w:tabs>
          <w:tab w:val="num" w:pos="360"/>
        </w:tabs>
        <w:spacing w:before="240" w:after="240" w:line="240" w:lineRule="auto"/>
        <w:outlineLvl w:val="0"/>
        <w:rPr>
          <w:rFonts w:ascii="Times New Roman" w:hAnsi="Times New Roman"/>
          <w:b/>
          <w:kern w:val="28"/>
        </w:rPr>
      </w:pPr>
      <w:bookmarkStart w:id="99" w:name="_Toc529799468"/>
      <w:bookmarkEnd w:id="78"/>
      <w:r w:rsidRPr="004015E6">
        <w:rPr>
          <w:rFonts w:ascii="Times New Roman" w:hAnsi="Times New Roman"/>
          <w:b/>
          <w:kern w:val="28"/>
        </w:rPr>
        <w:t>33. Події після звітної дати</w:t>
      </w:r>
      <w:bookmarkEnd w:id="99"/>
    </w:p>
    <w:p w14:paraId="31C006E7" w14:textId="77777777" w:rsidR="00790F03" w:rsidRPr="004015E6" w:rsidRDefault="00790F03" w:rsidP="00790F03">
      <w:pPr>
        <w:widowControl w:val="0"/>
        <w:autoSpaceDE w:val="0"/>
        <w:autoSpaceDN w:val="0"/>
        <w:adjustRightInd w:val="0"/>
        <w:spacing w:after="0" w:line="240" w:lineRule="auto"/>
        <w:jc w:val="both"/>
        <w:rPr>
          <w:rFonts w:ascii="Times New Roman" w:hAnsi="Times New Roman"/>
          <w:lang w:eastAsia="en-US"/>
        </w:rPr>
      </w:pPr>
      <w:r w:rsidRPr="004015E6">
        <w:rPr>
          <w:rFonts w:ascii="Times New Roman" w:hAnsi="Times New Roman"/>
          <w:lang w:eastAsia="en-US"/>
        </w:rPr>
        <w:t xml:space="preserve">24 лютого 2022 року Російська Федерація почала повномасштабне військове вторгнення в Україну, яка вплинула на всі сфери української економіки. Після цього уряд України запровадив воєнний стан на всій території України. Станом на дату випуску цієї фінансової звітності Крим та значна частина Донецької, Луганської, Херсонської та Запорізької областей залишаються окупованими, а активні військові дії тривають, особливо в східних і південних регіонах. Хоча після кінця 2022 року лінія фронту в основному стабілізувалася, у 2025 року конфлікт загострився , і російські війська посилили наступальні операції. </w:t>
      </w:r>
    </w:p>
    <w:p w14:paraId="2ED59A5F" w14:textId="77777777" w:rsidR="00790F03" w:rsidRPr="004015E6" w:rsidRDefault="00790F03" w:rsidP="00790F03">
      <w:pPr>
        <w:widowControl w:val="0"/>
        <w:autoSpaceDE w:val="0"/>
        <w:autoSpaceDN w:val="0"/>
        <w:adjustRightInd w:val="0"/>
        <w:spacing w:after="0" w:line="240" w:lineRule="auto"/>
        <w:jc w:val="both"/>
        <w:rPr>
          <w:rFonts w:ascii="Times New Roman" w:hAnsi="Times New Roman"/>
          <w:lang w:eastAsia="en-US"/>
        </w:rPr>
      </w:pPr>
    </w:p>
    <w:p w14:paraId="538FE8CE" w14:textId="77777777" w:rsidR="00790F03" w:rsidRPr="004015E6" w:rsidRDefault="00790F03" w:rsidP="00790F03">
      <w:pPr>
        <w:widowControl w:val="0"/>
        <w:autoSpaceDE w:val="0"/>
        <w:autoSpaceDN w:val="0"/>
        <w:adjustRightInd w:val="0"/>
        <w:spacing w:after="0" w:line="240" w:lineRule="auto"/>
        <w:jc w:val="both"/>
        <w:rPr>
          <w:rFonts w:ascii="Times New Roman" w:hAnsi="Times New Roman"/>
          <w:lang w:eastAsia="en-US"/>
        </w:rPr>
      </w:pPr>
      <w:r w:rsidRPr="004015E6">
        <w:rPr>
          <w:rFonts w:ascii="Times New Roman" w:hAnsi="Times New Roman"/>
          <w:lang w:eastAsia="en-US"/>
        </w:rPr>
        <w:t>З кінця лютого 2022 року і до дати випуску цієї звітності станція знаходиться на території, тимчасово непідконтрольній уряду України. 24 лютого 2022 року за розпорядженням диспетчерської служби НЕК «Укренерго» станція призупинила виробництво електроенергії. 30 вересня 2022 року Російська Федерація оголосила про незаконну анексію частини території України, включно з територією, де розташовані активи компанії, що не була визнана урядом України та міжнародним співтовариством. У 2022 році компанія відобразила збиток у розмірі 1 715 052 тисяч гривень, пов’язаний із знеціненням необоротних активів, нематеріальних активів та незавершеного будівництва у зв’язку з повномасштабним вторгненням.</w:t>
      </w:r>
    </w:p>
    <w:p w14:paraId="52E30CD0" w14:textId="77777777" w:rsidR="00790F03" w:rsidRPr="004015E6" w:rsidRDefault="00790F03" w:rsidP="00790F03">
      <w:pPr>
        <w:widowControl w:val="0"/>
        <w:autoSpaceDE w:val="0"/>
        <w:autoSpaceDN w:val="0"/>
        <w:adjustRightInd w:val="0"/>
        <w:spacing w:after="0" w:line="240" w:lineRule="auto"/>
        <w:jc w:val="both"/>
        <w:rPr>
          <w:rFonts w:ascii="Times New Roman" w:hAnsi="Times New Roman"/>
          <w:lang w:eastAsia="en-US"/>
        </w:rPr>
      </w:pPr>
    </w:p>
    <w:p w14:paraId="6B6F6991" w14:textId="77777777" w:rsidR="00790F03" w:rsidRPr="004015E6" w:rsidRDefault="00790F03" w:rsidP="00790F03">
      <w:pPr>
        <w:widowControl w:val="0"/>
        <w:autoSpaceDE w:val="0"/>
        <w:autoSpaceDN w:val="0"/>
        <w:adjustRightInd w:val="0"/>
        <w:spacing w:after="0" w:line="240" w:lineRule="auto"/>
        <w:jc w:val="both"/>
        <w:rPr>
          <w:rFonts w:ascii="Times New Roman" w:hAnsi="Times New Roman"/>
          <w:lang w:eastAsia="en-US"/>
        </w:rPr>
      </w:pPr>
      <w:r w:rsidRPr="004015E6">
        <w:rPr>
          <w:rFonts w:ascii="Times New Roman" w:hAnsi="Times New Roman"/>
          <w:lang w:eastAsia="en-US"/>
        </w:rPr>
        <w:t>Повномасштабне російське вторгнення вплинуло на здатність компанії дотримуватися графіку виплат та певних ковенантів щодо банківських позикових коштів, номінальна вартість яких, включно з нарахованими відсотками, на 31 грудня 2019 року, складала 92 091 тисяч євро (або еквівалент 2 433 222 тисяч гривень за обмінним курсом гривні до євро на дату фінансової звітності) і стала підлягати сплаті на вимогу. Банківські позики забезпечені активами Компанії, у тому числі грошовими коштами з обмеженим правом використання на цільових депозитних рахунках обслуговування боргу і гарантовані DTEK RENEWABLES UKRAINE B.V (далі – «Гарант»).</w:t>
      </w:r>
    </w:p>
    <w:p w14:paraId="2C31CFFF" w14:textId="77777777" w:rsidR="00790F03" w:rsidRPr="004015E6" w:rsidRDefault="00790F03" w:rsidP="00790F03">
      <w:pPr>
        <w:widowControl w:val="0"/>
        <w:autoSpaceDE w:val="0"/>
        <w:autoSpaceDN w:val="0"/>
        <w:adjustRightInd w:val="0"/>
        <w:spacing w:after="0" w:line="240" w:lineRule="auto"/>
        <w:jc w:val="both"/>
        <w:rPr>
          <w:rFonts w:ascii="Times New Roman" w:hAnsi="Times New Roman"/>
          <w:lang w:eastAsia="en-US"/>
        </w:rPr>
      </w:pPr>
    </w:p>
    <w:p w14:paraId="0E0527E8" w14:textId="77777777" w:rsidR="00790F03" w:rsidRPr="004015E6" w:rsidRDefault="00790F03" w:rsidP="00790F03">
      <w:pPr>
        <w:widowControl w:val="0"/>
        <w:autoSpaceDE w:val="0"/>
        <w:autoSpaceDN w:val="0"/>
        <w:adjustRightInd w:val="0"/>
        <w:spacing w:after="0" w:line="240" w:lineRule="auto"/>
        <w:jc w:val="both"/>
        <w:rPr>
          <w:rFonts w:ascii="Times New Roman" w:hAnsi="Times New Roman"/>
          <w:lang w:eastAsia="en-US"/>
        </w:rPr>
      </w:pPr>
      <w:r w:rsidRPr="004015E6">
        <w:rPr>
          <w:rFonts w:ascii="Times New Roman" w:hAnsi="Times New Roman"/>
          <w:lang w:eastAsia="en-US"/>
        </w:rPr>
        <w:t>Станом на дату випуску цієї звітності номінальна сума заборгованості за банківськими позиковими коштами, включно з нарахованими відсотками, що підлягають погашенню на вимогу, складає 16 174 тисяч євро.</w:t>
      </w:r>
    </w:p>
    <w:p w14:paraId="76D8A095" w14:textId="77777777" w:rsidR="00790F03" w:rsidRPr="004015E6" w:rsidRDefault="00790F03" w:rsidP="00790F03">
      <w:pPr>
        <w:widowControl w:val="0"/>
        <w:autoSpaceDE w:val="0"/>
        <w:autoSpaceDN w:val="0"/>
        <w:adjustRightInd w:val="0"/>
        <w:spacing w:after="0" w:line="240" w:lineRule="auto"/>
        <w:jc w:val="both"/>
        <w:rPr>
          <w:rFonts w:ascii="Times New Roman" w:hAnsi="Times New Roman"/>
          <w:lang w:eastAsia="en-US"/>
        </w:rPr>
      </w:pPr>
    </w:p>
    <w:p w14:paraId="6F9561E5" w14:textId="77777777" w:rsidR="00790F03" w:rsidRPr="004015E6" w:rsidRDefault="00790F03" w:rsidP="00790F03">
      <w:pPr>
        <w:widowControl w:val="0"/>
        <w:autoSpaceDE w:val="0"/>
        <w:autoSpaceDN w:val="0"/>
        <w:adjustRightInd w:val="0"/>
        <w:spacing w:after="0" w:line="240" w:lineRule="auto"/>
        <w:jc w:val="both"/>
        <w:rPr>
          <w:rFonts w:ascii="Times New Roman" w:hAnsi="Times New Roman"/>
          <w:lang w:eastAsia="en-US"/>
        </w:rPr>
      </w:pPr>
      <w:r w:rsidRPr="004015E6">
        <w:rPr>
          <w:rFonts w:ascii="Times New Roman" w:hAnsi="Times New Roman"/>
          <w:lang w:eastAsia="en-US"/>
        </w:rPr>
        <w:t xml:space="preserve">Керівництво компанії продовжує діалог щодо пошуку довгострокового рішення з банківськими кредиторами, щоб досягти угоди та уникнути прискореного погашення заборгованості. На дату підписання цієї фінансової звітності кредити компанії не були затребувані до негайної оплати, і компанія не отримала ознак того, що кредитори мають намір скористатися своїм правом на прискорене повернення кредитів. </w:t>
      </w:r>
    </w:p>
    <w:p w14:paraId="50D99270" w14:textId="77777777" w:rsidR="00790F03" w:rsidRPr="004015E6" w:rsidRDefault="00790F03" w:rsidP="00790F03">
      <w:pPr>
        <w:widowControl w:val="0"/>
        <w:autoSpaceDE w:val="0"/>
        <w:autoSpaceDN w:val="0"/>
        <w:adjustRightInd w:val="0"/>
        <w:spacing w:after="0" w:line="240" w:lineRule="auto"/>
        <w:jc w:val="both"/>
        <w:rPr>
          <w:rFonts w:ascii="Times New Roman" w:hAnsi="Times New Roman"/>
          <w:lang w:eastAsia="en-US"/>
        </w:rPr>
      </w:pPr>
    </w:p>
    <w:p w14:paraId="45D3C374" w14:textId="77777777" w:rsidR="00790F03" w:rsidRPr="004015E6" w:rsidRDefault="00790F03" w:rsidP="00790F03">
      <w:pPr>
        <w:widowControl w:val="0"/>
        <w:autoSpaceDE w:val="0"/>
        <w:autoSpaceDN w:val="0"/>
        <w:adjustRightInd w:val="0"/>
        <w:spacing w:after="0" w:line="240" w:lineRule="auto"/>
        <w:jc w:val="both"/>
        <w:rPr>
          <w:rFonts w:ascii="Times New Roman" w:hAnsi="Times New Roman"/>
          <w:b/>
          <w:bCs/>
          <w:sz w:val="24"/>
          <w:szCs w:val="24"/>
          <w:lang w:eastAsia="en-US"/>
        </w:rPr>
      </w:pPr>
      <w:r w:rsidRPr="004015E6">
        <w:rPr>
          <w:rFonts w:ascii="Times New Roman" w:hAnsi="Times New Roman"/>
          <w:b/>
          <w:bCs/>
          <w:sz w:val="24"/>
          <w:szCs w:val="24"/>
          <w:lang w:eastAsia="en-US"/>
        </w:rPr>
        <w:t xml:space="preserve">34. Затвердження фінансової звітності </w:t>
      </w:r>
    </w:p>
    <w:p w14:paraId="67FE2124" w14:textId="77777777" w:rsidR="00790F03" w:rsidRPr="004015E6" w:rsidRDefault="00790F03" w:rsidP="00790F03">
      <w:pPr>
        <w:widowControl w:val="0"/>
        <w:autoSpaceDE w:val="0"/>
        <w:autoSpaceDN w:val="0"/>
        <w:adjustRightInd w:val="0"/>
        <w:spacing w:after="0" w:line="240" w:lineRule="auto"/>
        <w:jc w:val="both"/>
        <w:rPr>
          <w:rFonts w:ascii="Times New Roman" w:hAnsi="Times New Roman"/>
          <w:sz w:val="24"/>
          <w:szCs w:val="24"/>
          <w:lang w:eastAsia="en-US"/>
        </w:rPr>
      </w:pPr>
    </w:p>
    <w:p w14:paraId="1B4A406A" w14:textId="77777777" w:rsidR="00790F03" w:rsidRPr="004015E6" w:rsidRDefault="00790F03" w:rsidP="00790F03">
      <w:pPr>
        <w:widowControl w:val="0"/>
        <w:autoSpaceDE w:val="0"/>
        <w:autoSpaceDN w:val="0"/>
        <w:adjustRightInd w:val="0"/>
        <w:spacing w:after="0" w:line="240" w:lineRule="auto"/>
        <w:jc w:val="both"/>
        <w:rPr>
          <w:rFonts w:ascii="Times New Roman" w:hAnsi="Times New Roman"/>
          <w:lang w:eastAsia="en-US"/>
        </w:rPr>
      </w:pPr>
      <w:r w:rsidRPr="004015E6">
        <w:rPr>
          <w:rFonts w:ascii="Times New Roman" w:hAnsi="Times New Roman"/>
          <w:lang w:eastAsia="en-US"/>
        </w:rPr>
        <w:t>Дана фінансова звітність Компанії за рік, що закінчився 31 грудня 2019 року була затверджена до випуску Керівництвом 31 грудня 2025 року.</w:t>
      </w:r>
    </w:p>
    <w:p w14:paraId="4E9D40B1" w14:textId="77777777" w:rsidR="00790F03" w:rsidRPr="004015E6" w:rsidRDefault="00790F03" w:rsidP="00790F03">
      <w:pPr>
        <w:widowControl w:val="0"/>
        <w:autoSpaceDE w:val="0"/>
        <w:autoSpaceDN w:val="0"/>
        <w:adjustRightInd w:val="0"/>
        <w:spacing w:after="0" w:line="240" w:lineRule="auto"/>
        <w:jc w:val="both"/>
        <w:rPr>
          <w:rFonts w:ascii="Times New Roman" w:hAnsi="Times New Roman"/>
          <w:lang w:eastAsia="en-US"/>
        </w:rPr>
      </w:pPr>
    </w:p>
    <w:p w14:paraId="01C7AFF4" w14:textId="77777777" w:rsidR="00790F03" w:rsidRPr="004015E6" w:rsidRDefault="00790F03" w:rsidP="00790F03">
      <w:pPr>
        <w:widowControl w:val="0"/>
        <w:autoSpaceDE w:val="0"/>
        <w:autoSpaceDN w:val="0"/>
        <w:adjustRightInd w:val="0"/>
        <w:spacing w:after="0" w:line="240" w:lineRule="auto"/>
        <w:jc w:val="both"/>
        <w:rPr>
          <w:rFonts w:ascii="Times New Roman" w:hAnsi="Times New Roman"/>
          <w:b/>
          <w:bCs/>
          <w:lang w:eastAsia="en-US"/>
        </w:rPr>
      </w:pPr>
      <w:r w:rsidRPr="004015E6">
        <w:rPr>
          <w:rFonts w:ascii="Times New Roman" w:hAnsi="Times New Roman"/>
          <w:b/>
          <w:bCs/>
          <w:lang w:eastAsia="en-US"/>
        </w:rPr>
        <w:t xml:space="preserve">Директор                                                             Зесенко Антон Володимирович </w:t>
      </w:r>
    </w:p>
    <w:p w14:paraId="64B5DB76" w14:textId="77777777" w:rsidR="00790F03" w:rsidRPr="004015E6" w:rsidRDefault="00790F03" w:rsidP="00790F03">
      <w:pPr>
        <w:widowControl w:val="0"/>
        <w:autoSpaceDE w:val="0"/>
        <w:autoSpaceDN w:val="0"/>
        <w:adjustRightInd w:val="0"/>
        <w:spacing w:after="0" w:line="240" w:lineRule="auto"/>
        <w:jc w:val="both"/>
        <w:rPr>
          <w:rFonts w:ascii="Times New Roman" w:hAnsi="Times New Roman"/>
          <w:lang w:eastAsia="en-US"/>
        </w:rPr>
      </w:pPr>
    </w:p>
    <w:p w14:paraId="2FB12413" w14:textId="77777777" w:rsidR="00790F03" w:rsidRPr="004015E6" w:rsidRDefault="00790F03" w:rsidP="00790F03">
      <w:pPr>
        <w:widowControl w:val="0"/>
        <w:autoSpaceDE w:val="0"/>
        <w:autoSpaceDN w:val="0"/>
        <w:adjustRightInd w:val="0"/>
        <w:spacing w:after="0" w:line="240" w:lineRule="auto"/>
        <w:jc w:val="both"/>
        <w:rPr>
          <w:rFonts w:ascii="Times New Roman CYR" w:hAnsi="Times New Roman CYR" w:cs="Times New Roman CYR"/>
          <w:sz w:val="24"/>
          <w:szCs w:val="24"/>
        </w:rPr>
      </w:pPr>
      <w:r w:rsidRPr="004015E6">
        <w:rPr>
          <w:rFonts w:ascii="Times New Roman" w:hAnsi="Times New Roman"/>
          <w:lang w:eastAsia="en-US"/>
        </w:rPr>
        <w:t>М.П.                                                 підпис                      прізвище, ім’я, по батькові</w:t>
      </w:r>
    </w:p>
    <w:p w14:paraId="14B2B89F" w14:textId="77777777" w:rsidR="00B95890" w:rsidRPr="004015E6" w:rsidRDefault="00B95890" w:rsidP="00790F03">
      <w:pPr>
        <w:widowControl w:val="0"/>
        <w:autoSpaceDE w:val="0"/>
        <w:autoSpaceDN w:val="0"/>
        <w:adjustRightInd w:val="0"/>
        <w:spacing w:after="0" w:line="240" w:lineRule="auto"/>
        <w:rPr>
          <w:rFonts w:ascii="Times New Roman CYR" w:hAnsi="Times New Roman CYR" w:cs="Times New Roman CYR"/>
          <w:sz w:val="24"/>
          <w:szCs w:val="24"/>
        </w:rPr>
      </w:pPr>
    </w:p>
    <w:sectPr w:rsidR="00B95890" w:rsidRPr="004015E6" w:rsidSect="00790F03">
      <w:pgSz w:w="11906" w:h="16838"/>
      <w:pgMar w:top="720" w:right="573" w:bottom="720" w:left="573" w:header="709" w:footer="709"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860C91" w14:textId="77777777" w:rsidR="00F616F5" w:rsidRDefault="00F616F5" w:rsidP="006B45DF">
      <w:pPr>
        <w:spacing w:after="0" w:line="240" w:lineRule="auto"/>
      </w:pPr>
      <w:r>
        <w:separator/>
      </w:r>
    </w:p>
  </w:endnote>
  <w:endnote w:type="continuationSeparator" w:id="0">
    <w:p w14:paraId="6019DA3C" w14:textId="77777777" w:rsidR="00F616F5" w:rsidRDefault="00F616F5" w:rsidP="006B45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ourier">
    <w:panose1 w:val="02070309020205020404"/>
    <w:charset w:val="00"/>
    <w:family w:val="modern"/>
    <w:pitch w:val="fixed"/>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Pragmatica-Book">
    <w:altName w:val="Times New Roman"/>
    <w:panose1 w:val="00000000000000000000"/>
    <w:charset w:val="00"/>
    <w:family w:val="auto"/>
    <w:notTrueType/>
    <w:pitch w:val="default"/>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Garamond">
    <w:panose1 w:val="02020404030301010803"/>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Georgia">
    <w:panose1 w:val="02040502050405020303"/>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47548" w14:textId="77777777" w:rsidR="006B45DF" w:rsidRDefault="006B45DF">
    <w:pPr>
      <w:pStyle w:val="a6"/>
      <w:jc w:val="right"/>
    </w:pPr>
    <w:r>
      <w:fldChar w:fldCharType="begin"/>
    </w:r>
    <w:r>
      <w:instrText>PAGE   \* MERGEFORMAT</w:instrText>
    </w:r>
    <w:r>
      <w:fldChar w:fldCharType="separate"/>
    </w:r>
    <w:r>
      <w:t>2</w:t>
    </w:r>
    <w:r>
      <w:fldChar w:fldCharType="end"/>
    </w:r>
  </w:p>
  <w:p w14:paraId="1232E91F" w14:textId="77777777" w:rsidR="006B45DF" w:rsidRDefault="006B45DF">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CC8DB3" w14:textId="77777777" w:rsidR="00F616F5" w:rsidRDefault="00F616F5" w:rsidP="006B45DF">
      <w:pPr>
        <w:spacing w:after="0" w:line="240" w:lineRule="auto"/>
      </w:pPr>
      <w:r>
        <w:separator/>
      </w:r>
    </w:p>
  </w:footnote>
  <w:footnote w:type="continuationSeparator" w:id="0">
    <w:p w14:paraId="4B23EF35" w14:textId="77777777" w:rsidR="00F616F5" w:rsidRDefault="00F616F5" w:rsidP="006B45D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9B4B5B"/>
    <w:multiLevelType w:val="hybridMultilevel"/>
    <w:tmpl w:val="6060CABE"/>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1" w15:restartNumberingAfterBreak="0">
    <w:nsid w:val="136D5E5D"/>
    <w:multiLevelType w:val="hybridMultilevel"/>
    <w:tmpl w:val="647C832A"/>
    <w:lvl w:ilvl="0" w:tplc="518AB626">
      <w:start w:val="1"/>
      <w:numFmt w:val="decimal"/>
      <w:lvlText w:val="%1."/>
      <w:lvlJc w:val="left"/>
      <w:pPr>
        <w:ind w:left="1080" w:hanging="360"/>
      </w:pPr>
    </w:lvl>
    <w:lvl w:ilvl="1" w:tplc="04220019">
      <w:start w:val="1"/>
      <w:numFmt w:val="lowerLetter"/>
      <w:lvlText w:val="%2."/>
      <w:lvlJc w:val="left"/>
      <w:pPr>
        <w:ind w:left="1800" w:hanging="360"/>
      </w:pPr>
    </w:lvl>
    <w:lvl w:ilvl="2" w:tplc="0422001B">
      <w:start w:val="1"/>
      <w:numFmt w:val="lowerRoman"/>
      <w:lvlText w:val="%3."/>
      <w:lvlJc w:val="right"/>
      <w:pPr>
        <w:ind w:left="2520" w:hanging="180"/>
      </w:pPr>
    </w:lvl>
    <w:lvl w:ilvl="3" w:tplc="0422000F">
      <w:start w:val="1"/>
      <w:numFmt w:val="decimal"/>
      <w:lvlText w:val="%4."/>
      <w:lvlJc w:val="left"/>
      <w:pPr>
        <w:ind w:left="3240" w:hanging="360"/>
      </w:pPr>
    </w:lvl>
    <w:lvl w:ilvl="4" w:tplc="04220019">
      <w:start w:val="1"/>
      <w:numFmt w:val="lowerLetter"/>
      <w:lvlText w:val="%5."/>
      <w:lvlJc w:val="left"/>
      <w:pPr>
        <w:ind w:left="3960" w:hanging="360"/>
      </w:pPr>
    </w:lvl>
    <w:lvl w:ilvl="5" w:tplc="0422001B">
      <w:start w:val="1"/>
      <w:numFmt w:val="lowerRoman"/>
      <w:lvlText w:val="%6."/>
      <w:lvlJc w:val="right"/>
      <w:pPr>
        <w:ind w:left="4680" w:hanging="180"/>
      </w:pPr>
    </w:lvl>
    <w:lvl w:ilvl="6" w:tplc="0422000F">
      <w:start w:val="1"/>
      <w:numFmt w:val="decimal"/>
      <w:lvlText w:val="%7."/>
      <w:lvlJc w:val="left"/>
      <w:pPr>
        <w:ind w:left="5400" w:hanging="360"/>
      </w:pPr>
    </w:lvl>
    <w:lvl w:ilvl="7" w:tplc="04220019">
      <w:start w:val="1"/>
      <w:numFmt w:val="lowerLetter"/>
      <w:lvlText w:val="%8."/>
      <w:lvlJc w:val="left"/>
      <w:pPr>
        <w:ind w:left="6120" w:hanging="360"/>
      </w:pPr>
    </w:lvl>
    <w:lvl w:ilvl="8" w:tplc="0422001B">
      <w:start w:val="1"/>
      <w:numFmt w:val="lowerRoman"/>
      <w:lvlText w:val="%9."/>
      <w:lvlJc w:val="right"/>
      <w:pPr>
        <w:ind w:left="6840" w:hanging="180"/>
      </w:pPr>
    </w:lvl>
  </w:abstractNum>
  <w:abstractNum w:abstractNumId="2" w15:restartNumberingAfterBreak="0">
    <w:nsid w:val="13DE6389"/>
    <w:multiLevelType w:val="hybridMultilevel"/>
    <w:tmpl w:val="AE4C1F96"/>
    <w:lvl w:ilvl="0" w:tplc="C6D21F8C">
      <w:start w:val="1"/>
      <w:numFmt w:val="decimal"/>
      <w:pStyle w:val="ABCNumbered"/>
      <w:lvlText w:val="%1"/>
      <w:lvlJc w:val="left"/>
      <w:pPr>
        <w:tabs>
          <w:tab w:val="num" w:pos="567"/>
        </w:tabs>
        <w:ind w:left="567" w:hanging="567"/>
      </w:pPr>
      <w:rPr>
        <w:rFonts w:cs="Times New Roman"/>
        <w:b w:val="0"/>
        <w:i w:val="0"/>
        <w:caps w:val="0"/>
        <w:strike w:val="0"/>
        <w:dstrike w:val="0"/>
        <w:vanish w:val="0"/>
        <w:webHidden w:val="0"/>
        <w:color w:val="auto"/>
        <w:sz w:val="18"/>
        <w:szCs w:val="18"/>
        <w:u w:val="none"/>
        <w:effect w:val="none"/>
        <w:vertAlign w:val="baseline"/>
        <w:specVanish w:val="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 w15:restartNumberingAfterBreak="0">
    <w:nsid w:val="15E52D9C"/>
    <w:multiLevelType w:val="singleLevel"/>
    <w:tmpl w:val="02FA693A"/>
    <w:lvl w:ilvl="0">
      <w:start w:val="1"/>
      <w:numFmt w:val="decimal"/>
      <w:pStyle w:val="Report"/>
      <w:lvlText w:val="%1"/>
      <w:lvlJc w:val="left"/>
      <w:pPr>
        <w:tabs>
          <w:tab w:val="num" w:pos="705"/>
        </w:tabs>
        <w:ind w:left="705" w:hanging="705"/>
      </w:pPr>
      <w:rPr>
        <w:rFonts w:cs="Times New Roman"/>
        <w:b w:val="0"/>
        <w:i w:val="0"/>
      </w:rPr>
    </w:lvl>
  </w:abstractNum>
  <w:abstractNum w:abstractNumId="4" w15:restartNumberingAfterBreak="0">
    <w:nsid w:val="1A804B0A"/>
    <w:multiLevelType w:val="multilevel"/>
    <w:tmpl w:val="3788B718"/>
    <w:lvl w:ilvl="0">
      <w:start w:val="4"/>
      <w:numFmt w:val="bullet"/>
      <w:pStyle w:val="ABC-BulletsinNotes"/>
      <w:lvlText w:val=""/>
      <w:lvlJc w:val="left"/>
      <w:pPr>
        <w:tabs>
          <w:tab w:val="num" w:pos="567"/>
        </w:tabs>
        <w:ind w:left="567" w:hanging="567"/>
      </w:pPr>
      <w:rPr>
        <w:rFonts w:ascii="Symbol" w:hAnsi="Symbol" w:hint="default"/>
        <w:b w:val="0"/>
        <w:i w:val="0"/>
        <w:caps w:val="0"/>
        <w:strike w:val="0"/>
        <w:dstrike w:val="0"/>
        <w:vanish w:val="0"/>
        <w:webHidden w:val="0"/>
        <w:u w:val="none"/>
        <w:effect w:val="none"/>
        <w:vertAlign w:val="baseline"/>
        <w:specVanish w:val="0"/>
      </w:rPr>
    </w:lvl>
    <w:lvl w:ilvl="1">
      <w:start w:val="1"/>
      <w:numFmt w:val="bullet"/>
      <w:pStyle w:val="2"/>
      <w:lvlText w:val="–"/>
      <w:lvlJc w:val="left"/>
      <w:pPr>
        <w:tabs>
          <w:tab w:val="num" w:pos="927"/>
        </w:tabs>
        <w:ind w:left="851" w:hanging="284"/>
      </w:pPr>
      <w:rPr>
        <w:rFonts w:ascii="Times New Roman" w:hAnsi="Times New Roman" w:cs="Times New Roman" w:hint="default"/>
        <w:b w:val="0"/>
        <w:i w:val="0"/>
        <w:caps w:val="0"/>
        <w:strike w:val="0"/>
        <w:dstrike w:val="0"/>
        <w:vanish w:val="0"/>
        <w:webHidden w:val="0"/>
        <w:sz w:val="20"/>
        <w:u w:val="none"/>
        <w:effect w:val="none"/>
        <w:vertAlign w:val="baseline"/>
        <w:specVanish w:val="0"/>
      </w:rPr>
    </w:lvl>
    <w:lvl w:ilvl="2">
      <w:start w:val="1"/>
      <w:numFmt w:val="decimal"/>
      <w:pStyle w:val="3"/>
      <w:lvlText w:val="%1.%2.%3"/>
      <w:lvlJc w:val="left"/>
      <w:pPr>
        <w:tabs>
          <w:tab w:val="num" w:pos="720"/>
        </w:tabs>
        <w:ind w:left="720" w:hanging="720"/>
      </w:pPr>
      <w:rPr>
        <w:rFonts w:ascii="Arial" w:hAnsi="Arial" w:cs="Times New Roman" w:hint="default"/>
      </w:rPr>
    </w:lvl>
    <w:lvl w:ilvl="3">
      <w:start w:val="1"/>
      <w:numFmt w:val="decimal"/>
      <w:pStyle w:val="4"/>
      <w:lvlText w:val="%1.%2.%3.%4"/>
      <w:lvlJc w:val="left"/>
      <w:pPr>
        <w:tabs>
          <w:tab w:val="num" w:pos="720"/>
        </w:tabs>
        <w:ind w:left="720" w:hanging="720"/>
      </w:pPr>
      <w:rPr>
        <w:rFonts w:ascii="Arial" w:hAnsi="Arial" w:cs="Times New Roman" w:hint="default"/>
      </w:rPr>
    </w:lvl>
    <w:lvl w:ilvl="4">
      <w:start w:val="1"/>
      <w:numFmt w:val="decimal"/>
      <w:pStyle w:val="5"/>
      <w:lvlText w:val="%1.%2.%3.%4.%5"/>
      <w:lvlJc w:val="left"/>
      <w:pPr>
        <w:tabs>
          <w:tab w:val="num" w:pos="720"/>
        </w:tabs>
        <w:ind w:left="720" w:hanging="720"/>
      </w:pPr>
      <w:rPr>
        <w:rFonts w:ascii="Arial" w:hAnsi="Arial" w:cs="Times New Roman" w:hint="default"/>
      </w:rPr>
    </w:lvl>
    <w:lvl w:ilvl="5">
      <w:start w:val="1"/>
      <w:numFmt w:val="decimal"/>
      <w:pStyle w:val="6"/>
      <w:lvlText w:val="%1.%2.%3.%4.%5.%6"/>
      <w:lvlJc w:val="left"/>
      <w:pPr>
        <w:tabs>
          <w:tab w:val="num" w:pos="1080"/>
        </w:tabs>
        <w:ind w:left="1080" w:hanging="1080"/>
      </w:pPr>
      <w:rPr>
        <w:rFonts w:ascii="Arial" w:hAnsi="Arial" w:cs="Times New Roman" w:hint="default"/>
      </w:rPr>
    </w:lvl>
    <w:lvl w:ilvl="6">
      <w:start w:val="1"/>
      <w:numFmt w:val="decimal"/>
      <w:pStyle w:val="7"/>
      <w:lvlText w:val="%1.%2.%3.%4.%5.%6.%7"/>
      <w:lvlJc w:val="left"/>
      <w:pPr>
        <w:tabs>
          <w:tab w:val="num" w:pos="1080"/>
        </w:tabs>
        <w:ind w:left="1080" w:hanging="1080"/>
      </w:pPr>
      <w:rPr>
        <w:rFonts w:ascii="Arial" w:hAnsi="Arial" w:cs="Times New Roman" w:hint="default"/>
      </w:rPr>
    </w:lvl>
    <w:lvl w:ilvl="7">
      <w:start w:val="1"/>
      <w:numFmt w:val="decimal"/>
      <w:pStyle w:val="8"/>
      <w:lvlText w:val="%1.%2.%3.%4.%5.%6.%7.%8"/>
      <w:lvlJc w:val="left"/>
      <w:pPr>
        <w:tabs>
          <w:tab w:val="num" w:pos="1440"/>
        </w:tabs>
        <w:ind w:left="1440" w:hanging="1440"/>
      </w:pPr>
      <w:rPr>
        <w:rFonts w:ascii="Arial" w:hAnsi="Arial" w:cs="Times New Roman" w:hint="default"/>
      </w:rPr>
    </w:lvl>
    <w:lvl w:ilvl="8">
      <w:start w:val="1"/>
      <w:numFmt w:val="decimal"/>
      <w:pStyle w:val="9"/>
      <w:lvlText w:val="%1.%2.%3.%4.%5.%6.%7.%8.%9"/>
      <w:lvlJc w:val="left"/>
      <w:pPr>
        <w:tabs>
          <w:tab w:val="num" w:pos="1440"/>
        </w:tabs>
        <w:ind w:left="1440" w:hanging="1440"/>
      </w:pPr>
      <w:rPr>
        <w:rFonts w:ascii="Arial" w:hAnsi="Arial" w:cs="Times New Roman" w:hint="default"/>
      </w:rPr>
    </w:lvl>
  </w:abstractNum>
  <w:abstractNum w:abstractNumId="5" w15:restartNumberingAfterBreak="0">
    <w:nsid w:val="1DAB4EAC"/>
    <w:multiLevelType w:val="hybridMultilevel"/>
    <w:tmpl w:val="C2188C76"/>
    <w:lvl w:ilvl="0" w:tplc="04220011">
      <w:start w:val="1"/>
      <w:numFmt w:val="decimal"/>
      <w:lvlText w:val="%1)"/>
      <w:lvlJc w:val="left"/>
      <w:pPr>
        <w:ind w:left="720" w:hanging="360"/>
      </w:pPr>
    </w:lvl>
    <w:lvl w:ilvl="1" w:tplc="F0D0E782">
      <w:numFmt w:val="bullet"/>
      <w:lvlText w:val="•"/>
      <w:lvlJc w:val="left"/>
      <w:pPr>
        <w:ind w:left="1440" w:hanging="360"/>
      </w:pPr>
      <w:rPr>
        <w:rFonts w:ascii="Times New Roman CYR" w:eastAsia="Times New Roman" w:hAnsi="Times New Roman CYR" w:cs="Times New Roman CYR" w:hint="default"/>
      </w:r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6" w15:restartNumberingAfterBreak="0">
    <w:nsid w:val="1E9F710E"/>
    <w:multiLevelType w:val="hybridMultilevel"/>
    <w:tmpl w:val="AB30E42E"/>
    <w:lvl w:ilvl="0" w:tplc="FFFFFFFF">
      <w:start w:val="1"/>
      <w:numFmt w:val="bullet"/>
      <w:pStyle w:val="bullet"/>
      <w:lvlText w:val=""/>
      <w:lvlJc w:val="left"/>
      <w:pPr>
        <w:tabs>
          <w:tab w:val="num" w:pos="360"/>
        </w:tabs>
        <w:ind w:left="284" w:hanging="284"/>
      </w:pPr>
      <w:rPr>
        <w:rFonts w:ascii="Symbol" w:hAnsi="Symbol" w:hint="default"/>
      </w:rPr>
    </w:lvl>
    <w:lvl w:ilvl="1" w:tplc="FFFFFFFF">
      <w:start w:val="1"/>
      <w:numFmt w:val="bullet"/>
      <w:lvlText w:val="o"/>
      <w:lvlJc w:val="left"/>
      <w:pPr>
        <w:tabs>
          <w:tab w:val="num" w:pos="1440"/>
        </w:tabs>
        <w:ind w:left="1440" w:hanging="360"/>
      </w:pPr>
      <w:rPr>
        <w:rFonts w:ascii="Courier" w:hAnsi="Courier" w:hint="default"/>
      </w:rPr>
    </w:lvl>
    <w:lvl w:ilvl="2" w:tplc="FFFFFFFF">
      <w:start w:val="1"/>
      <w:numFmt w:val="bullet"/>
      <w:lvlText w:val=""/>
      <w:lvlJc w:val="left"/>
      <w:pPr>
        <w:tabs>
          <w:tab w:val="num" w:pos="2160"/>
        </w:tabs>
        <w:ind w:left="2160" w:hanging="360"/>
      </w:pPr>
      <w:rPr>
        <w:rFonts w:ascii="Symbol" w:hAnsi="Symbol"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w:hAnsi="Courier" w:hint="default"/>
      </w:rPr>
    </w:lvl>
    <w:lvl w:ilvl="5" w:tplc="FFFFFFFF">
      <w:start w:val="1"/>
      <w:numFmt w:val="bullet"/>
      <w:lvlText w:val=""/>
      <w:lvlJc w:val="left"/>
      <w:pPr>
        <w:tabs>
          <w:tab w:val="num" w:pos="4320"/>
        </w:tabs>
        <w:ind w:left="4320" w:hanging="360"/>
      </w:pPr>
      <w:rPr>
        <w:rFonts w:ascii="Symbol" w:hAnsi="Symbol"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w:hAnsi="Courier" w:hint="default"/>
      </w:rPr>
    </w:lvl>
    <w:lvl w:ilvl="8" w:tplc="FFFFFFFF">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60C62A4"/>
    <w:multiLevelType w:val="hybridMultilevel"/>
    <w:tmpl w:val="4D56668E"/>
    <w:lvl w:ilvl="0" w:tplc="108E986C">
      <w:numFmt w:val="bullet"/>
      <w:lvlText w:val="•"/>
      <w:lvlJc w:val="left"/>
      <w:pPr>
        <w:ind w:left="720" w:hanging="360"/>
      </w:pPr>
      <w:rPr>
        <w:rFonts w:ascii="Arial" w:eastAsia="Times New Roman" w:hAnsi="Arial" w:cs="Aria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2E5E06F3"/>
    <w:multiLevelType w:val="singleLevel"/>
    <w:tmpl w:val="BA2227AA"/>
    <w:lvl w:ilvl="0">
      <w:start w:val="1"/>
      <w:numFmt w:val="bullet"/>
      <w:pStyle w:val="Bullet0"/>
      <w:lvlText w:val=""/>
      <w:lvlJc w:val="left"/>
      <w:pPr>
        <w:tabs>
          <w:tab w:val="num" w:pos="360"/>
        </w:tabs>
        <w:ind w:left="360" w:hanging="360"/>
      </w:pPr>
      <w:rPr>
        <w:rFonts w:ascii="Symbol" w:hAnsi="Symbol" w:hint="default"/>
      </w:rPr>
    </w:lvl>
  </w:abstractNum>
  <w:abstractNum w:abstractNumId="9" w15:restartNumberingAfterBreak="0">
    <w:nsid w:val="31C918D6"/>
    <w:multiLevelType w:val="hybridMultilevel"/>
    <w:tmpl w:val="E1F88F50"/>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10" w15:restartNumberingAfterBreak="0">
    <w:nsid w:val="3C0A0FF2"/>
    <w:multiLevelType w:val="hybridMultilevel"/>
    <w:tmpl w:val="F33E28AE"/>
    <w:lvl w:ilvl="0" w:tplc="7512C43E">
      <w:start w:val="1"/>
      <w:numFmt w:val="bullet"/>
      <w:pStyle w:val="Bullet1"/>
      <w:lvlText w:val=""/>
      <w:lvlJc w:val="left"/>
      <w:pPr>
        <w:tabs>
          <w:tab w:val="num" w:pos="1033"/>
        </w:tabs>
        <w:ind w:left="1033" w:hanging="992"/>
      </w:pPr>
      <w:rPr>
        <w:rFonts w:ascii="Symbol" w:hAnsi="Symbol" w:hint="default"/>
      </w:rPr>
    </w:lvl>
    <w:lvl w:ilvl="1" w:tplc="04190019">
      <w:start w:val="1"/>
      <w:numFmt w:val="bullet"/>
      <w:lvlText w:val="o"/>
      <w:lvlJc w:val="left"/>
      <w:pPr>
        <w:tabs>
          <w:tab w:val="num" w:pos="1481"/>
        </w:tabs>
        <w:ind w:left="1481" w:hanging="360"/>
      </w:pPr>
      <w:rPr>
        <w:rFonts w:ascii="Courier New" w:hAnsi="Courier New" w:cs="Times New Roman" w:hint="default"/>
      </w:rPr>
    </w:lvl>
    <w:lvl w:ilvl="2" w:tplc="0419001B">
      <w:start w:val="1"/>
      <w:numFmt w:val="bullet"/>
      <w:lvlText w:val=""/>
      <w:lvlJc w:val="left"/>
      <w:pPr>
        <w:tabs>
          <w:tab w:val="num" w:pos="2201"/>
        </w:tabs>
        <w:ind w:left="2201" w:hanging="360"/>
      </w:pPr>
      <w:rPr>
        <w:rFonts w:ascii="Wingdings" w:hAnsi="Wingdings" w:hint="default"/>
      </w:rPr>
    </w:lvl>
    <w:lvl w:ilvl="3" w:tplc="0419000F">
      <w:start w:val="1"/>
      <w:numFmt w:val="bullet"/>
      <w:lvlText w:val=""/>
      <w:lvlJc w:val="left"/>
      <w:pPr>
        <w:tabs>
          <w:tab w:val="num" w:pos="2921"/>
        </w:tabs>
        <w:ind w:left="2921" w:hanging="360"/>
      </w:pPr>
      <w:rPr>
        <w:rFonts w:ascii="Symbol" w:hAnsi="Symbol" w:hint="default"/>
      </w:rPr>
    </w:lvl>
    <w:lvl w:ilvl="4" w:tplc="04190019">
      <w:start w:val="1"/>
      <w:numFmt w:val="bullet"/>
      <w:lvlText w:val="o"/>
      <w:lvlJc w:val="left"/>
      <w:pPr>
        <w:tabs>
          <w:tab w:val="num" w:pos="3641"/>
        </w:tabs>
        <w:ind w:left="3641" w:hanging="360"/>
      </w:pPr>
      <w:rPr>
        <w:rFonts w:ascii="Courier New" w:hAnsi="Courier New" w:cs="Times New Roman" w:hint="default"/>
      </w:rPr>
    </w:lvl>
    <w:lvl w:ilvl="5" w:tplc="0419001B">
      <w:start w:val="1"/>
      <w:numFmt w:val="bullet"/>
      <w:lvlText w:val=""/>
      <w:lvlJc w:val="left"/>
      <w:pPr>
        <w:tabs>
          <w:tab w:val="num" w:pos="4361"/>
        </w:tabs>
        <w:ind w:left="4361" w:hanging="360"/>
      </w:pPr>
      <w:rPr>
        <w:rFonts w:ascii="Wingdings" w:hAnsi="Wingdings" w:hint="default"/>
      </w:rPr>
    </w:lvl>
    <w:lvl w:ilvl="6" w:tplc="0419000F">
      <w:start w:val="1"/>
      <w:numFmt w:val="bullet"/>
      <w:lvlText w:val=""/>
      <w:lvlJc w:val="left"/>
      <w:pPr>
        <w:tabs>
          <w:tab w:val="num" w:pos="5081"/>
        </w:tabs>
        <w:ind w:left="5081" w:hanging="360"/>
      </w:pPr>
      <w:rPr>
        <w:rFonts w:ascii="Symbol" w:hAnsi="Symbol" w:hint="default"/>
      </w:rPr>
    </w:lvl>
    <w:lvl w:ilvl="7" w:tplc="04190019">
      <w:start w:val="1"/>
      <w:numFmt w:val="bullet"/>
      <w:lvlText w:val="o"/>
      <w:lvlJc w:val="left"/>
      <w:pPr>
        <w:tabs>
          <w:tab w:val="num" w:pos="5801"/>
        </w:tabs>
        <w:ind w:left="5801" w:hanging="360"/>
      </w:pPr>
      <w:rPr>
        <w:rFonts w:ascii="Courier New" w:hAnsi="Courier New" w:cs="Times New Roman" w:hint="default"/>
      </w:rPr>
    </w:lvl>
    <w:lvl w:ilvl="8" w:tplc="0419001B">
      <w:start w:val="1"/>
      <w:numFmt w:val="bullet"/>
      <w:lvlText w:val=""/>
      <w:lvlJc w:val="left"/>
      <w:pPr>
        <w:tabs>
          <w:tab w:val="num" w:pos="6521"/>
        </w:tabs>
        <w:ind w:left="6521" w:hanging="360"/>
      </w:pPr>
      <w:rPr>
        <w:rFonts w:ascii="Wingdings" w:hAnsi="Wingdings" w:hint="default"/>
      </w:rPr>
    </w:lvl>
  </w:abstractNum>
  <w:abstractNum w:abstractNumId="11" w15:restartNumberingAfterBreak="0">
    <w:nsid w:val="3D896F4E"/>
    <w:multiLevelType w:val="multilevel"/>
    <w:tmpl w:val="0419001F"/>
    <w:styleLink w:val="111111"/>
    <w:lvl w:ilvl="0">
      <w:start w:val="1"/>
      <w:numFmt w:val="decimal"/>
      <w:lvlText w:val="%1."/>
      <w:lvlJc w:val="left"/>
      <w:pPr>
        <w:tabs>
          <w:tab w:val="num" w:pos="360"/>
        </w:tabs>
        <w:ind w:left="360" w:hanging="360"/>
      </w:pPr>
      <w:rPr>
        <w:rFonts w:ascii="Arial" w:hAnsi="Arial"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2" w15:restartNumberingAfterBreak="0">
    <w:nsid w:val="40FA7C66"/>
    <w:multiLevelType w:val="hybridMultilevel"/>
    <w:tmpl w:val="5E2E8CFE"/>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13" w15:restartNumberingAfterBreak="0">
    <w:nsid w:val="49B32AD9"/>
    <w:multiLevelType w:val="hybridMultilevel"/>
    <w:tmpl w:val="1A8CC95A"/>
    <w:lvl w:ilvl="0" w:tplc="108E986C">
      <w:numFmt w:val="bullet"/>
      <w:lvlText w:val="•"/>
      <w:lvlJc w:val="left"/>
      <w:pPr>
        <w:ind w:left="720" w:hanging="360"/>
      </w:pPr>
      <w:rPr>
        <w:rFonts w:ascii="Arial" w:eastAsia="Times New Roman" w:hAnsi="Arial" w:cs="Aria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4" w15:restartNumberingAfterBreak="0">
    <w:nsid w:val="4D7A1798"/>
    <w:multiLevelType w:val="hybridMultilevel"/>
    <w:tmpl w:val="5DDA1000"/>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15" w15:restartNumberingAfterBreak="0">
    <w:nsid w:val="4F814C63"/>
    <w:multiLevelType w:val="hybridMultilevel"/>
    <w:tmpl w:val="79147D66"/>
    <w:lvl w:ilvl="0" w:tplc="B686CC3A">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16" w15:restartNumberingAfterBreak="0">
    <w:nsid w:val="5CDF2C39"/>
    <w:multiLevelType w:val="hybridMultilevel"/>
    <w:tmpl w:val="2ED8A1CC"/>
    <w:lvl w:ilvl="0" w:tplc="108E986C">
      <w:numFmt w:val="bullet"/>
      <w:lvlText w:val="•"/>
      <w:lvlJc w:val="left"/>
      <w:pPr>
        <w:ind w:left="720" w:hanging="360"/>
      </w:pPr>
      <w:rPr>
        <w:rFonts w:ascii="Arial" w:eastAsia="Times New Roman" w:hAnsi="Arial" w:cs="Aria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15:restartNumberingAfterBreak="0">
    <w:nsid w:val="5E635823"/>
    <w:multiLevelType w:val="multilevel"/>
    <w:tmpl w:val="04190023"/>
    <w:styleLink w:val="a"/>
    <w:lvl w:ilvl="0">
      <w:start w:val="1"/>
      <w:numFmt w:val="upperRoman"/>
      <w:lvlText w:val="Article %1."/>
      <w:lvlJc w:val="left"/>
      <w:pPr>
        <w:tabs>
          <w:tab w:val="num" w:pos="1080"/>
        </w:tabs>
        <w:ind w:left="0" w:firstLine="0"/>
      </w:pPr>
      <w:rPr>
        <w:rFonts w:ascii="Arial" w:hAnsi="Arial" w:cs="Times New Roman"/>
      </w:rPr>
    </w:lvl>
    <w:lvl w:ilvl="1">
      <w:start w:val="1"/>
      <w:numFmt w:val="decimalZero"/>
      <w:lvlText w:val="Section %1.%2"/>
      <w:lvlJc w:val="left"/>
      <w:pPr>
        <w:tabs>
          <w:tab w:val="num" w:pos="1080"/>
        </w:tabs>
        <w:ind w:left="0" w:firstLine="0"/>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8" w15:restartNumberingAfterBreak="0">
    <w:nsid w:val="5E971F9C"/>
    <w:multiLevelType w:val="hybridMultilevel"/>
    <w:tmpl w:val="C4744FAA"/>
    <w:lvl w:ilvl="0" w:tplc="B686CC3A">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9" w15:restartNumberingAfterBreak="0">
    <w:nsid w:val="5FA9122A"/>
    <w:multiLevelType w:val="hybridMultilevel"/>
    <w:tmpl w:val="179866D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0" w15:restartNumberingAfterBreak="0">
    <w:nsid w:val="600024EB"/>
    <w:multiLevelType w:val="multilevel"/>
    <w:tmpl w:val="0419001D"/>
    <w:styleLink w:val="1ai"/>
    <w:lvl w:ilvl="0">
      <w:start w:val="1"/>
      <w:numFmt w:val="decimal"/>
      <w:lvlText w:val="%1)"/>
      <w:lvlJc w:val="left"/>
      <w:pPr>
        <w:tabs>
          <w:tab w:val="num" w:pos="360"/>
        </w:tabs>
        <w:ind w:left="360" w:hanging="360"/>
      </w:pPr>
      <w:rPr>
        <w:rFonts w:ascii="Arial" w:hAnsi="Arial"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1" w15:restartNumberingAfterBreak="0">
    <w:nsid w:val="69BC2001"/>
    <w:multiLevelType w:val="singleLevel"/>
    <w:tmpl w:val="04BE48D8"/>
    <w:lvl w:ilvl="0">
      <w:start w:val="1"/>
      <w:numFmt w:val="bullet"/>
      <w:pStyle w:val="Reportbullets"/>
      <w:lvlText w:val=""/>
      <w:lvlJc w:val="left"/>
      <w:pPr>
        <w:tabs>
          <w:tab w:val="num" w:pos="360"/>
        </w:tabs>
        <w:ind w:left="360" w:hanging="360"/>
      </w:pPr>
      <w:rPr>
        <w:rFonts w:ascii="Symbol" w:hAnsi="Symbol" w:hint="default"/>
      </w:rPr>
    </w:lvl>
  </w:abstractNum>
  <w:abstractNum w:abstractNumId="22" w15:restartNumberingAfterBreak="0">
    <w:nsid w:val="6F875F68"/>
    <w:multiLevelType w:val="hybridMultilevel"/>
    <w:tmpl w:val="BFDAAEF4"/>
    <w:lvl w:ilvl="0" w:tplc="B686CC3A">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num w:numId="1" w16cid:durableId="106838119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89026312">
    <w:abstractNumId w:val="7"/>
  </w:num>
  <w:num w:numId="3" w16cid:durableId="707726317">
    <w:abstractNumId w:val="19"/>
  </w:num>
  <w:num w:numId="4" w16cid:durableId="814106651">
    <w:abstractNumId w:val="13"/>
  </w:num>
  <w:num w:numId="5" w16cid:durableId="2102099098">
    <w:abstractNumId w:val="9"/>
  </w:num>
  <w:num w:numId="6" w16cid:durableId="507061228">
    <w:abstractNumId w:val="12"/>
  </w:num>
  <w:num w:numId="7" w16cid:durableId="461046176">
    <w:abstractNumId w:val="0"/>
  </w:num>
  <w:num w:numId="8" w16cid:durableId="1397237326">
    <w:abstractNumId w:val="14"/>
  </w:num>
  <w:num w:numId="9" w16cid:durableId="1602378537">
    <w:abstractNumId w:val="18"/>
  </w:num>
  <w:num w:numId="10" w16cid:durableId="350766763">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81616131">
    <w:abstractNumId w:val="15"/>
  </w:num>
  <w:num w:numId="12" w16cid:durableId="398098185">
    <w:abstractNumId w:val="22"/>
  </w:num>
  <w:num w:numId="13" w16cid:durableId="366955698">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3361035">
    <w:abstractNumId w:val="8"/>
  </w:num>
  <w:num w:numId="15" w16cid:durableId="2120565904">
    <w:abstractNumId w:val="3"/>
    <w:lvlOverride w:ilvl="0">
      <w:startOverride w:val="1"/>
    </w:lvlOverride>
  </w:num>
  <w:num w:numId="16" w16cid:durableId="328563904">
    <w:abstractNumId w:val="21"/>
  </w:num>
  <w:num w:numId="17" w16cid:durableId="10573141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36696676">
    <w:abstractNumId w:val="10"/>
  </w:num>
  <w:num w:numId="19" w16cid:durableId="417989737">
    <w:abstractNumId w:val="6"/>
  </w:num>
  <w:num w:numId="20" w16cid:durableId="1096680618">
    <w:abstractNumId w:val="16"/>
  </w:num>
  <w:num w:numId="21" w16cid:durableId="2111705782">
    <w:abstractNumId w:val="11"/>
  </w:num>
  <w:num w:numId="22" w16cid:durableId="1468284296">
    <w:abstractNumId w:val="17"/>
  </w:num>
  <w:num w:numId="23" w16cid:durableId="68498810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45DF"/>
    <w:rsid w:val="000602AC"/>
    <w:rsid w:val="00093A8A"/>
    <w:rsid w:val="001028DF"/>
    <w:rsid w:val="001D79B6"/>
    <w:rsid w:val="002A54EA"/>
    <w:rsid w:val="003D5C68"/>
    <w:rsid w:val="004015E6"/>
    <w:rsid w:val="004A62B5"/>
    <w:rsid w:val="004B0405"/>
    <w:rsid w:val="005157D2"/>
    <w:rsid w:val="005A26CA"/>
    <w:rsid w:val="006B45DF"/>
    <w:rsid w:val="0073577B"/>
    <w:rsid w:val="007569B3"/>
    <w:rsid w:val="007769AF"/>
    <w:rsid w:val="00790F03"/>
    <w:rsid w:val="007A73E8"/>
    <w:rsid w:val="00995753"/>
    <w:rsid w:val="009C1F15"/>
    <w:rsid w:val="00A57944"/>
    <w:rsid w:val="00A70394"/>
    <w:rsid w:val="00B95890"/>
    <w:rsid w:val="00BB0FBE"/>
    <w:rsid w:val="00BD1BEA"/>
    <w:rsid w:val="00BE3ECC"/>
    <w:rsid w:val="00CD1006"/>
    <w:rsid w:val="00EA5A5B"/>
    <w:rsid w:val="00ED2071"/>
    <w:rsid w:val="00F616F5"/>
    <w:rsid w:val="00FD5ED7"/>
    <w:rsid w:val="00FF006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FABE084"/>
  <w14:defaultImageDpi w14:val="0"/>
  <w15:docId w15:val="{269E83E0-2BD7-49CE-B3F6-EFF0C12AF1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uk-UA" w:eastAsia="uk-U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spacing w:after="160" w:line="259" w:lineRule="auto"/>
    </w:pPr>
    <w:rPr>
      <w:sz w:val="22"/>
      <w:szCs w:val="22"/>
    </w:rPr>
  </w:style>
  <w:style w:type="paragraph" w:styleId="1">
    <w:name w:val="heading 1"/>
    <w:basedOn w:val="a0"/>
    <w:next w:val="a0"/>
    <w:link w:val="11"/>
    <w:uiPriority w:val="9"/>
    <w:qFormat/>
    <w:rsid w:val="00790F03"/>
    <w:pPr>
      <w:keepNext/>
      <w:tabs>
        <w:tab w:val="num" w:pos="567"/>
      </w:tabs>
      <w:spacing w:before="240" w:after="60" w:line="256" w:lineRule="auto"/>
      <w:ind w:left="567" w:hanging="567"/>
      <w:outlineLvl w:val="0"/>
    </w:pPr>
    <w:rPr>
      <w:rFonts w:ascii="Calibri Light" w:hAnsi="Calibri Light"/>
      <w:b/>
      <w:bCs/>
      <w:kern w:val="32"/>
      <w:sz w:val="32"/>
      <w:szCs w:val="32"/>
    </w:rPr>
  </w:style>
  <w:style w:type="paragraph" w:styleId="2">
    <w:name w:val="heading 2"/>
    <w:basedOn w:val="a0"/>
    <w:next w:val="a0"/>
    <w:link w:val="21"/>
    <w:uiPriority w:val="9"/>
    <w:semiHidden/>
    <w:unhideWhenUsed/>
    <w:qFormat/>
    <w:rsid w:val="00790F03"/>
    <w:pPr>
      <w:keepNext/>
      <w:numPr>
        <w:ilvl w:val="1"/>
        <w:numId w:val="13"/>
      </w:numPr>
      <w:spacing w:before="240" w:after="60" w:line="256" w:lineRule="auto"/>
      <w:outlineLvl w:val="1"/>
    </w:pPr>
    <w:rPr>
      <w:rFonts w:ascii="Calibri Light" w:hAnsi="Calibri Light"/>
      <w:b/>
      <w:bCs/>
      <w:i/>
      <w:iCs/>
      <w:sz w:val="28"/>
      <w:szCs w:val="28"/>
    </w:rPr>
  </w:style>
  <w:style w:type="paragraph" w:styleId="3">
    <w:name w:val="heading 3"/>
    <w:basedOn w:val="a0"/>
    <w:next w:val="a0"/>
    <w:link w:val="31"/>
    <w:uiPriority w:val="9"/>
    <w:semiHidden/>
    <w:unhideWhenUsed/>
    <w:qFormat/>
    <w:rsid w:val="00790F03"/>
    <w:pPr>
      <w:keepNext/>
      <w:numPr>
        <w:ilvl w:val="2"/>
        <w:numId w:val="13"/>
      </w:numPr>
      <w:spacing w:before="240" w:after="60" w:line="256" w:lineRule="auto"/>
      <w:outlineLvl w:val="2"/>
    </w:pPr>
    <w:rPr>
      <w:rFonts w:ascii="Calibri Light" w:hAnsi="Calibri Light"/>
      <w:b/>
      <w:bCs/>
      <w:sz w:val="26"/>
      <w:szCs w:val="26"/>
    </w:rPr>
  </w:style>
  <w:style w:type="paragraph" w:styleId="4">
    <w:name w:val="heading 4"/>
    <w:basedOn w:val="a0"/>
    <w:next w:val="a0"/>
    <w:link w:val="41"/>
    <w:uiPriority w:val="9"/>
    <w:semiHidden/>
    <w:unhideWhenUsed/>
    <w:qFormat/>
    <w:rsid w:val="00790F03"/>
    <w:pPr>
      <w:keepNext/>
      <w:numPr>
        <w:ilvl w:val="3"/>
        <w:numId w:val="13"/>
      </w:numPr>
      <w:spacing w:before="240" w:after="60" w:line="256" w:lineRule="auto"/>
      <w:outlineLvl w:val="3"/>
    </w:pPr>
    <w:rPr>
      <w:b/>
      <w:bCs/>
      <w:sz w:val="28"/>
      <w:szCs w:val="28"/>
    </w:rPr>
  </w:style>
  <w:style w:type="paragraph" w:styleId="5">
    <w:name w:val="heading 5"/>
    <w:basedOn w:val="a0"/>
    <w:next w:val="a0"/>
    <w:link w:val="51"/>
    <w:uiPriority w:val="9"/>
    <w:semiHidden/>
    <w:unhideWhenUsed/>
    <w:qFormat/>
    <w:rsid w:val="00790F03"/>
    <w:pPr>
      <w:numPr>
        <w:ilvl w:val="4"/>
        <w:numId w:val="13"/>
      </w:numPr>
      <w:spacing w:before="240" w:after="60" w:line="256" w:lineRule="auto"/>
      <w:outlineLvl w:val="4"/>
    </w:pPr>
    <w:rPr>
      <w:b/>
      <w:bCs/>
      <w:i/>
      <w:iCs/>
      <w:sz w:val="26"/>
      <w:szCs w:val="26"/>
    </w:rPr>
  </w:style>
  <w:style w:type="paragraph" w:styleId="6">
    <w:name w:val="heading 6"/>
    <w:basedOn w:val="a0"/>
    <w:next w:val="a0"/>
    <w:link w:val="61"/>
    <w:uiPriority w:val="9"/>
    <w:semiHidden/>
    <w:unhideWhenUsed/>
    <w:qFormat/>
    <w:rsid w:val="00790F03"/>
    <w:pPr>
      <w:numPr>
        <w:ilvl w:val="5"/>
        <w:numId w:val="13"/>
      </w:numPr>
      <w:spacing w:before="240" w:after="60" w:line="256" w:lineRule="auto"/>
      <w:outlineLvl w:val="5"/>
    </w:pPr>
    <w:rPr>
      <w:b/>
      <w:bCs/>
    </w:rPr>
  </w:style>
  <w:style w:type="paragraph" w:styleId="7">
    <w:name w:val="heading 7"/>
    <w:basedOn w:val="a0"/>
    <w:next w:val="a0"/>
    <w:link w:val="71"/>
    <w:uiPriority w:val="9"/>
    <w:semiHidden/>
    <w:unhideWhenUsed/>
    <w:qFormat/>
    <w:rsid w:val="00790F03"/>
    <w:pPr>
      <w:numPr>
        <w:ilvl w:val="6"/>
        <w:numId w:val="13"/>
      </w:numPr>
      <w:spacing w:before="240" w:after="60" w:line="256" w:lineRule="auto"/>
      <w:outlineLvl w:val="6"/>
    </w:pPr>
    <w:rPr>
      <w:sz w:val="24"/>
      <w:szCs w:val="24"/>
    </w:rPr>
  </w:style>
  <w:style w:type="paragraph" w:styleId="8">
    <w:name w:val="heading 8"/>
    <w:basedOn w:val="a0"/>
    <w:next w:val="a0"/>
    <w:link w:val="81"/>
    <w:uiPriority w:val="9"/>
    <w:semiHidden/>
    <w:unhideWhenUsed/>
    <w:qFormat/>
    <w:rsid w:val="00790F03"/>
    <w:pPr>
      <w:numPr>
        <w:ilvl w:val="7"/>
        <w:numId w:val="13"/>
      </w:numPr>
      <w:spacing w:before="240" w:after="60" w:line="256" w:lineRule="auto"/>
      <w:outlineLvl w:val="7"/>
    </w:pPr>
    <w:rPr>
      <w:i/>
      <w:iCs/>
      <w:sz w:val="24"/>
      <w:szCs w:val="24"/>
    </w:rPr>
  </w:style>
  <w:style w:type="paragraph" w:styleId="9">
    <w:name w:val="heading 9"/>
    <w:basedOn w:val="a0"/>
    <w:next w:val="a0"/>
    <w:link w:val="91"/>
    <w:uiPriority w:val="9"/>
    <w:semiHidden/>
    <w:unhideWhenUsed/>
    <w:qFormat/>
    <w:rsid w:val="00790F03"/>
    <w:pPr>
      <w:numPr>
        <w:ilvl w:val="8"/>
        <w:numId w:val="13"/>
      </w:numPr>
      <w:spacing w:before="240" w:after="60" w:line="256" w:lineRule="auto"/>
      <w:outlineLvl w:val="8"/>
    </w:pPr>
    <w:rPr>
      <w:rFonts w:ascii="Calibri Light" w:hAnsi="Calibri Light"/>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iPriority w:val="99"/>
    <w:unhideWhenUsed/>
    <w:rsid w:val="006B45DF"/>
    <w:pPr>
      <w:tabs>
        <w:tab w:val="center" w:pos="4844"/>
        <w:tab w:val="right" w:pos="9689"/>
      </w:tabs>
    </w:pPr>
  </w:style>
  <w:style w:type="character" w:customStyle="1" w:styleId="a5">
    <w:name w:val="Верхній колонтитул Знак"/>
    <w:basedOn w:val="a1"/>
    <w:link w:val="a4"/>
    <w:uiPriority w:val="99"/>
    <w:rsid w:val="006B45DF"/>
  </w:style>
  <w:style w:type="paragraph" w:styleId="a6">
    <w:name w:val="footer"/>
    <w:basedOn w:val="a0"/>
    <w:link w:val="a7"/>
    <w:uiPriority w:val="99"/>
    <w:unhideWhenUsed/>
    <w:rsid w:val="006B45DF"/>
    <w:pPr>
      <w:tabs>
        <w:tab w:val="center" w:pos="4844"/>
        <w:tab w:val="right" w:pos="9689"/>
      </w:tabs>
    </w:pPr>
  </w:style>
  <w:style w:type="character" w:customStyle="1" w:styleId="a7">
    <w:name w:val="Нижній колонтитул Знак"/>
    <w:basedOn w:val="a1"/>
    <w:link w:val="a6"/>
    <w:uiPriority w:val="99"/>
    <w:rsid w:val="006B45DF"/>
  </w:style>
  <w:style w:type="character" w:customStyle="1" w:styleId="a8">
    <w:name w:val="Абзац списку Знак"/>
    <w:basedOn w:val="a1"/>
    <w:link w:val="a9"/>
    <w:uiPriority w:val="34"/>
    <w:locked/>
    <w:rsid w:val="006B45DF"/>
  </w:style>
  <w:style w:type="paragraph" w:styleId="a9">
    <w:name w:val="List Paragraph"/>
    <w:basedOn w:val="a0"/>
    <w:link w:val="a8"/>
    <w:uiPriority w:val="34"/>
    <w:qFormat/>
    <w:rsid w:val="006B45DF"/>
    <w:pPr>
      <w:spacing w:line="256" w:lineRule="auto"/>
      <w:ind w:left="720"/>
      <w:contextualSpacing/>
    </w:pPr>
  </w:style>
  <w:style w:type="paragraph" w:customStyle="1" w:styleId="Ch6">
    <w:name w:val="Основной текст (Ch_6 Міністерства)"/>
    <w:basedOn w:val="a0"/>
    <w:uiPriority w:val="99"/>
    <w:rsid w:val="006B45DF"/>
    <w:pPr>
      <w:widowControl w:val="0"/>
      <w:tabs>
        <w:tab w:val="right" w:pos="7710"/>
        <w:tab w:val="right" w:pos="11514"/>
      </w:tabs>
      <w:autoSpaceDE w:val="0"/>
      <w:autoSpaceDN w:val="0"/>
      <w:adjustRightInd w:val="0"/>
      <w:spacing w:after="0" w:line="256" w:lineRule="auto"/>
      <w:ind w:firstLine="283"/>
      <w:jc w:val="both"/>
    </w:pPr>
    <w:rPr>
      <w:rFonts w:ascii="Pragmatica-Book" w:hAnsi="Pragmatica-Book" w:cs="Pragmatica-Book"/>
      <w:color w:val="000000"/>
      <w:w w:val="90"/>
      <w:sz w:val="18"/>
      <w:szCs w:val="18"/>
    </w:rPr>
  </w:style>
  <w:style w:type="paragraph" w:customStyle="1" w:styleId="ABC-paragrahinNotes">
    <w:name w:val="ABC - paragrah in Notes"/>
    <w:uiPriority w:val="99"/>
    <w:qFormat/>
    <w:rsid w:val="006B45DF"/>
    <w:pPr>
      <w:spacing w:after="240"/>
      <w:jc w:val="both"/>
    </w:pPr>
    <w:rPr>
      <w:rFonts w:ascii="Arial" w:hAnsi="Arial"/>
      <w:sz w:val="18"/>
      <w:lang w:val="en-GB"/>
    </w:rPr>
  </w:style>
  <w:style w:type="character" w:customStyle="1" w:styleId="10">
    <w:name w:val="Заголовок 1 Знак"/>
    <w:basedOn w:val="a1"/>
    <w:link w:val="110"/>
    <w:uiPriority w:val="99"/>
    <w:rsid w:val="00790F03"/>
    <w:rPr>
      <w:rFonts w:asciiTheme="majorHAnsi" w:eastAsiaTheme="majorEastAsia" w:hAnsiTheme="majorHAnsi" w:cstheme="majorBidi"/>
      <w:b/>
      <w:bCs/>
      <w:kern w:val="32"/>
      <w:sz w:val="32"/>
      <w:szCs w:val="32"/>
    </w:rPr>
  </w:style>
  <w:style w:type="character" w:customStyle="1" w:styleId="20">
    <w:name w:val="Заголовок 2 Знак"/>
    <w:basedOn w:val="a1"/>
    <w:link w:val="210"/>
    <w:uiPriority w:val="99"/>
    <w:semiHidden/>
    <w:rsid w:val="00790F03"/>
    <w:rPr>
      <w:rFonts w:asciiTheme="majorHAnsi" w:eastAsiaTheme="majorEastAsia" w:hAnsiTheme="majorHAnsi" w:cstheme="majorBidi"/>
      <w:b/>
      <w:bCs/>
      <w:i/>
      <w:iCs/>
      <w:sz w:val="28"/>
      <w:szCs w:val="28"/>
    </w:rPr>
  </w:style>
  <w:style w:type="character" w:customStyle="1" w:styleId="30">
    <w:name w:val="Заголовок 3 Знак"/>
    <w:basedOn w:val="a1"/>
    <w:link w:val="310"/>
    <w:uiPriority w:val="99"/>
    <w:semiHidden/>
    <w:rsid w:val="00790F03"/>
    <w:rPr>
      <w:rFonts w:asciiTheme="majorHAnsi" w:eastAsiaTheme="majorEastAsia" w:hAnsiTheme="majorHAnsi" w:cstheme="majorBidi"/>
      <w:b/>
      <w:bCs/>
      <w:sz w:val="26"/>
      <w:szCs w:val="26"/>
    </w:rPr>
  </w:style>
  <w:style w:type="character" w:customStyle="1" w:styleId="40">
    <w:name w:val="Заголовок 4 Знак"/>
    <w:basedOn w:val="a1"/>
    <w:link w:val="410"/>
    <w:uiPriority w:val="99"/>
    <w:semiHidden/>
    <w:rsid w:val="00790F03"/>
    <w:rPr>
      <w:rFonts w:asciiTheme="minorHAnsi" w:eastAsiaTheme="minorEastAsia" w:hAnsiTheme="minorHAnsi" w:cstheme="minorBidi"/>
      <w:b/>
      <w:bCs/>
      <w:sz w:val="28"/>
      <w:szCs w:val="28"/>
    </w:rPr>
  </w:style>
  <w:style w:type="character" w:customStyle="1" w:styleId="50">
    <w:name w:val="Заголовок 5 Знак"/>
    <w:basedOn w:val="a1"/>
    <w:link w:val="510"/>
    <w:uiPriority w:val="99"/>
    <w:semiHidden/>
    <w:rsid w:val="00790F03"/>
    <w:rPr>
      <w:rFonts w:asciiTheme="minorHAnsi" w:eastAsiaTheme="minorEastAsia" w:hAnsiTheme="minorHAnsi" w:cstheme="minorBidi"/>
      <w:b/>
      <w:bCs/>
      <w:i/>
      <w:iCs/>
      <w:sz w:val="26"/>
      <w:szCs w:val="26"/>
    </w:rPr>
  </w:style>
  <w:style w:type="character" w:customStyle="1" w:styleId="60">
    <w:name w:val="Заголовок 6 Знак"/>
    <w:basedOn w:val="a1"/>
    <w:link w:val="610"/>
    <w:uiPriority w:val="99"/>
    <w:semiHidden/>
    <w:rsid w:val="00790F03"/>
    <w:rPr>
      <w:rFonts w:asciiTheme="minorHAnsi" w:eastAsiaTheme="minorEastAsia" w:hAnsiTheme="minorHAnsi" w:cstheme="minorBidi"/>
      <w:b/>
      <w:bCs/>
      <w:sz w:val="22"/>
      <w:szCs w:val="22"/>
    </w:rPr>
  </w:style>
  <w:style w:type="character" w:customStyle="1" w:styleId="70">
    <w:name w:val="Заголовок 7 Знак"/>
    <w:basedOn w:val="a1"/>
    <w:link w:val="710"/>
    <w:uiPriority w:val="99"/>
    <w:rsid w:val="00790F03"/>
    <w:rPr>
      <w:rFonts w:asciiTheme="minorHAnsi" w:eastAsiaTheme="minorEastAsia" w:hAnsiTheme="minorHAnsi" w:cstheme="minorBidi"/>
      <w:sz w:val="24"/>
      <w:szCs w:val="24"/>
    </w:rPr>
  </w:style>
  <w:style w:type="character" w:customStyle="1" w:styleId="80">
    <w:name w:val="Заголовок 8 Знак"/>
    <w:basedOn w:val="a1"/>
    <w:link w:val="810"/>
    <w:uiPriority w:val="99"/>
    <w:rsid w:val="00790F03"/>
    <w:rPr>
      <w:rFonts w:asciiTheme="minorHAnsi" w:eastAsiaTheme="minorEastAsia" w:hAnsiTheme="minorHAnsi" w:cstheme="minorBidi"/>
      <w:i/>
      <w:iCs/>
      <w:sz w:val="24"/>
      <w:szCs w:val="24"/>
    </w:rPr>
  </w:style>
  <w:style w:type="character" w:customStyle="1" w:styleId="90">
    <w:name w:val="Заголовок 9 Знак"/>
    <w:basedOn w:val="a1"/>
    <w:link w:val="910"/>
    <w:uiPriority w:val="99"/>
    <w:rsid w:val="00790F03"/>
    <w:rPr>
      <w:rFonts w:asciiTheme="majorHAnsi" w:eastAsiaTheme="majorEastAsia" w:hAnsiTheme="majorHAnsi" w:cstheme="majorBidi"/>
      <w:sz w:val="22"/>
      <w:szCs w:val="22"/>
    </w:rPr>
  </w:style>
  <w:style w:type="character" w:styleId="aa">
    <w:name w:val="Hyperlink"/>
    <w:uiPriority w:val="99"/>
    <w:unhideWhenUsed/>
    <w:rsid w:val="00790F03"/>
    <w:rPr>
      <w:color w:val="0000FF"/>
      <w:u w:val="single"/>
    </w:rPr>
  </w:style>
  <w:style w:type="character" w:styleId="ab">
    <w:name w:val="FollowedHyperlink"/>
    <w:uiPriority w:val="99"/>
    <w:semiHidden/>
    <w:unhideWhenUsed/>
    <w:rsid w:val="00790F03"/>
    <w:rPr>
      <w:rFonts w:ascii="Times New Roman" w:hAnsi="Times New Roman" w:cs="Times New Roman" w:hint="default"/>
      <w:color w:val="800080"/>
      <w:u w:val="single"/>
    </w:rPr>
  </w:style>
  <w:style w:type="paragraph" w:styleId="HTML">
    <w:name w:val="HTML Preformatted"/>
    <w:basedOn w:val="a0"/>
    <w:link w:val="HTML0"/>
    <w:semiHidden/>
    <w:unhideWhenUsed/>
    <w:rsid w:val="00790F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val="ru-RU" w:eastAsia="ru-RU"/>
    </w:rPr>
  </w:style>
  <w:style w:type="character" w:customStyle="1" w:styleId="HTML0">
    <w:name w:val="Стандартний HTML Знак"/>
    <w:basedOn w:val="a1"/>
    <w:link w:val="HTML"/>
    <w:semiHidden/>
    <w:rsid w:val="00790F03"/>
    <w:rPr>
      <w:rFonts w:ascii="Courier New" w:hAnsi="Courier New" w:cs="Courier New"/>
      <w:lang w:val="ru-RU" w:eastAsia="ru-RU"/>
    </w:rPr>
  </w:style>
  <w:style w:type="paragraph" w:styleId="ac">
    <w:name w:val="Normal (Web)"/>
    <w:aliases w:val="Обычный (Web)1"/>
    <w:basedOn w:val="a0"/>
    <w:autoRedefine/>
    <w:uiPriority w:val="34"/>
    <w:semiHidden/>
    <w:unhideWhenUsed/>
    <w:qFormat/>
    <w:rsid w:val="00790F03"/>
    <w:pPr>
      <w:spacing w:line="256" w:lineRule="auto"/>
      <w:ind w:left="708"/>
    </w:pPr>
  </w:style>
  <w:style w:type="character" w:customStyle="1" w:styleId="71">
    <w:name w:val="Заголовок 7 Знак1"/>
    <w:link w:val="7"/>
    <w:uiPriority w:val="9"/>
    <w:semiHidden/>
    <w:locked/>
    <w:rsid w:val="00790F03"/>
    <w:rPr>
      <w:sz w:val="24"/>
      <w:szCs w:val="24"/>
    </w:rPr>
  </w:style>
  <w:style w:type="character" w:customStyle="1" w:styleId="81">
    <w:name w:val="Заголовок 8 Знак1"/>
    <w:link w:val="8"/>
    <w:uiPriority w:val="9"/>
    <w:semiHidden/>
    <w:locked/>
    <w:rsid w:val="00790F03"/>
    <w:rPr>
      <w:i/>
      <w:iCs/>
      <w:sz w:val="24"/>
      <w:szCs w:val="24"/>
    </w:rPr>
  </w:style>
  <w:style w:type="character" w:customStyle="1" w:styleId="91">
    <w:name w:val="Заголовок 9 Знак1"/>
    <w:link w:val="9"/>
    <w:uiPriority w:val="9"/>
    <w:semiHidden/>
    <w:locked/>
    <w:rsid w:val="00790F03"/>
    <w:rPr>
      <w:rFonts w:ascii="Calibri Light" w:hAnsi="Calibri Light"/>
      <w:sz w:val="22"/>
      <w:szCs w:val="22"/>
    </w:rPr>
  </w:style>
  <w:style w:type="character" w:customStyle="1" w:styleId="ad">
    <w:name w:val="Текст виноски Знак"/>
    <w:link w:val="ae"/>
    <w:uiPriority w:val="99"/>
    <w:semiHidden/>
    <w:locked/>
    <w:rsid w:val="00790F03"/>
    <w:rPr>
      <w:rFonts w:ascii="Arial" w:hAnsi="Arial"/>
      <w:sz w:val="18"/>
      <w:lang w:val="en-GB"/>
    </w:rPr>
  </w:style>
  <w:style w:type="character" w:customStyle="1" w:styleId="af">
    <w:name w:val="Текст примітки Знак"/>
    <w:basedOn w:val="a1"/>
    <w:link w:val="af0"/>
    <w:uiPriority w:val="99"/>
    <w:semiHidden/>
    <w:locked/>
    <w:rsid w:val="00790F03"/>
  </w:style>
  <w:style w:type="character" w:customStyle="1" w:styleId="12">
    <w:name w:val="Верхний колонтитул Знак1"/>
    <w:basedOn w:val="a1"/>
    <w:uiPriority w:val="99"/>
    <w:semiHidden/>
    <w:locked/>
    <w:rsid w:val="00790F03"/>
  </w:style>
  <w:style w:type="character" w:customStyle="1" w:styleId="13">
    <w:name w:val="Нижний колонтитул Знак1"/>
    <w:basedOn w:val="a1"/>
    <w:uiPriority w:val="99"/>
    <w:semiHidden/>
    <w:locked/>
    <w:rsid w:val="00790F03"/>
  </w:style>
  <w:style w:type="character" w:customStyle="1" w:styleId="af1">
    <w:name w:val="Текст кінцевої виноски Знак"/>
    <w:basedOn w:val="a1"/>
    <w:link w:val="af2"/>
    <w:uiPriority w:val="99"/>
    <w:semiHidden/>
    <w:locked/>
    <w:rsid w:val="00790F03"/>
  </w:style>
  <w:style w:type="character" w:customStyle="1" w:styleId="af3">
    <w:name w:val="Текст макросу Знак"/>
    <w:link w:val="af4"/>
    <w:uiPriority w:val="99"/>
    <w:semiHidden/>
    <w:locked/>
    <w:rsid w:val="00790F03"/>
    <w:rPr>
      <w:rFonts w:ascii="Arial" w:hAnsi="Arial"/>
      <w:lang w:val="en-GB"/>
    </w:rPr>
  </w:style>
  <w:style w:type="character" w:customStyle="1" w:styleId="af5">
    <w:name w:val="Основний текст Знак"/>
    <w:aliases w:val="bt Знак,DEB Body Text Знак,B2 Знак,BT Знак,BodyText Знак,b Знак"/>
    <w:link w:val="af6"/>
    <w:uiPriority w:val="99"/>
    <w:semiHidden/>
    <w:locked/>
    <w:rsid w:val="00790F03"/>
    <w:rPr>
      <w:rFonts w:ascii="Times New Roman" w:hAnsi="Times New Roman"/>
      <w:lang w:val="en-US" w:eastAsia="en-GB"/>
    </w:rPr>
  </w:style>
  <w:style w:type="paragraph" w:styleId="af6">
    <w:name w:val="Body Text"/>
    <w:aliases w:val="bt,DEB Body Text,B2,BT,BodyText,b"/>
    <w:basedOn w:val="a0"/>
    <w:link w:val="af5"/>
    <w:uiPriority w:val="99"/>
    <w:semiHidden/>
    <w:unhideWhenUsed/>
    <w:rsid w:val="00790F03"/>
    <w:pPr>
      <w:spacing w:before="130" w:after="130" w:line="240" w:lineRule="auto"/>
      <w:jc w:val="both"/>
    </w:pPr>
    <w:rPr>
      <w:rFonts w:ascii="Times New Roman" w:hAnsi="Times New Roman"/>
      <w:sz w:val="20"/>
      <w:szCs w:val="20"/>
      <w:lang w:val="en-US" w:eastAsia="en-GB"/>
    </w:rPr>
  </w:style>
  <w:style w:type="character" w:customStyle="1" w:styleId="14">
    <w:name w:val="Основной текст Знак1"/>
    <w:aliases w:val="bt Знак1,DEB Body Text Знак1,B2 Знак1,BT Знак1,BodyText Знак1,b Знак1"/>
    <w:basedOn w:val="a1"/>
    <w:uiPriority w:val="99"/>
    <w:semiHidden/>
    <w:rsid w:val="00790F03"/>
    <w:rPr>
      <w:sz w:val="22"/>
      <w:szCs w:val="22"/>
    </w:rPr>
  </w:style>
  <w:style w:type="character" w:customStyle="1" w:styleId="af7">
    <w:name w:val="Основний текст з відступом Знак"/>
    <w:link w:val="af8"/>
    <w:uiPriority w:val="99"/>
    <w:semiHidden/>
    <w:locked/>
    <w:rsid w:val="00790F03"/>
    <w:rPr>
      <w:rFonts w:ascii="Arial" w:hAnsi="Arial"/>
      <w:sz w:val="18"/>
      <w:lang w:val="en-GB"/>
    </w:rPr>
  </w:style>
  <w:style w:type="character" w:customStyle="1" w:styleId="af9">
    <w:name w:val="Червоний рядок Знак"/>
    <w:link w:val="afa"/>
    <w:uiPriority w:val="99"/>
    <w:semiHidden/>
    <w:locked/>
    <w:rsid w:val="00790F03"/>
    <w:rPr>
      <w:rFonts w:ascii="Arial" w:hAnsi="Arial"/>
      <w:sz w:val="18"/>
      <w:lang w:val="en-GB" w:eastAsia="en-GB"/>
    </w:rPr>
  </w:style>
  <w:style w:type="character" w:customStyle="1" w:styleId="22">
    <w:name w:val="Основний текст 2 Знак"/>
    <w:basedOn w:val="a1"/>
    <w:link w:val="23"/>
    <w:uiPriority w:val="99"/>
    <w:semiHidden/>
    <w:locked/>
    <w:rsid w:val="00790F03"/>
  </w:style>
  <w:style w:type="character" w:customStyle="1" w:styleId="32">
    <w:name w:val="Основний текст 3 Знак"/>
    <w:link w:val="33"/>
    <w:uiPriority w:val="99"/>
    <w:semiHidden/>
    <w:locked/>
    <w:rsid w:val="00790F03"/>
    <w:rPr>
      <w:rFonts w:ascii="Times New Roman" w:hAnsi="Times New Roman"/>
      <w:sz w:val="16"/>
      <w:szCs w:val="16"/>
      <w:lang w:val="ru-RU" w:eastAsia="ru-RU"/>
    </w:rPr>
  </w:style>
  <w:style w:type="character" w:customStyle="1" w:styleId="24">
    <w:name w:val="Основний текст з відступом 2 Знак"/>
    <w:link w:val="25"/>
    <w:uiPriority w:val="99"/>
    <w:semiHidden/>
    <w:locked/>
    <w:rsid w:val="00790F03"/>
    <w:rPr>
      <w:rFonts w:ascii="Arial" w:hAnsi="Arial"/>
      <w:sz w:val="18"/>
      <w:lang w:val="en-GB"/>
    </w:rPr>
  </w:style>
  <w:style w:type="character" w:customStyle="1" w:styleId="34">
    <w:name w:val="Основний текст з відступом 3 Знак"/>
    <w:link w:val="35"/>
    <w:uiPriority w:val="99"/>
    <w:semiHidden/>
    <w:locked/>
    <w:rsid w:val="00790F03"/>
    <w:rPr>
      <w:rFonts w:ascii="Arial" w:hAnsi="Arial"/>
      <w:sz w:val="18"/>
      <w:lang w:val="en-GB"/>
    </w:rPr>
  </w:style>
  <w:style w:type="character" w:customStyle="1" w:styleId="15">
    <w:name w:val="Схема документа Знак1"/>
    <w:link w:val="afb"/>
    <w:uiPriority w:val="99"/>
    <w:semiHidden/>
    <w:locked/>
    <w:rsid w:val="00790F03"/>
    <w:rPr>
      <w:rFonts w:ascii="Segoe UI" w:hAnsi="Segoe UI" w:cs="Segoe UI"/>
      <w:sz w:val="16"/>
      <w:szCs w:val="16"/>
    </w:rPr>
  </w:style>
  <w:style w:type="paragraph" w:styleId="af0">
    <w:name w:val="annotation text"/>
    <w:basedOn w:val="a0"/>
    <w:link w:val="af"/>
    <w:uiPriority w:val="99"/>
    <w:semiHidden/>
    <w:unhideWhenUsed/>
    <w:rsid w:val="00790F03"/>
    <w:pPr>
      <w:spacing w:line="256" w:lineRule="auto"/>
    </w:pPr>
    <w:rPr>
      <w:sz w:val="20"/>
      <w:szCs w:val="20"/>
    </w:rPr>
  </w:style>
  <w:style w:type="character" w:customStyle="1" w:styleId="afc">
    <w:name w:val="Текст примечания Знак"/>
    <w:basedOn w:val="a1"/>
    <w:link w:val="16"/>
    <w:uiPriority w:val="99"/>
    <w:semiHidden/>
    <w:rsid w:val="00790F03"/>
  </w:style>
  <w:style w:type="character" w:customStyle="1" w:styleId="afd">
    <w:name w:val="Тема примітки Знак"/>
    <w:link w:val="afe"/>
    <w:uiPriority w:val="99"/>
    <w:semiHidden/>
    <w:locked/>
    <w:rsid w:val="00790F03"/>
    <w:rPr>
      <w:rFonts w:ascii="Times New Roman" w:hAnsi="Times New Roman"/>
      <w:b/>
      <w:bCs/>
      <w:lang w:eastAsia="en-GB"/>
    </w:rPr>
  </w:style>
  <w:style w:type="character" w:customStyle="1" w:styleId="aff">
    <w:name w:val="Текст у виносці Знак"/>
    <w:link w:val="aff0"/>
    <w:uiPriority w:val="99"/>
    <w:semiHidden/>
    <w:locked/>
    <w:rsid w:val="00790F03"/>
    <w:rPr>
      <w:rFonts w:ascii="Segoe UI" w:hAnsi="Segoe UI" w:cs="Segoe UI"/>
      <w:sz w:val="18"/>
      <w:szCs w:val="18"/>
    </w:rPr>
  </w:style>
  <w:style w:type="character" w:customStyle="1" w:styleId="aff1">
    <w:name w:val="АбзацФО Знак"/>
    <w:link w:val="aff2"/>
    <w:locked/>
    <w:rsid w:val="00790F03"/>
    <w:rPr>
      <w:rFonts w:ascii="Arial" w:hAnsi="Arial" w:cs="Arial"/>
      <w:sz w:val="18"/>
      <w:szCs w:val="18"/>
      <w:lang w:eastAsia="ru-RU"/>
    </w:rPr>
  </w:style>
  <w:style w:type="paragraph" w:customStyle="1" w:styleId="aff2">
    <w:name w:val="АбзацФО"/>
    <w:basedOn w:val="a0"/>
    <w:link w:val="aff1"/>
    <w:qFormat/>
    <w:rsid w:val="00790F03"/>
    <w:pPr>
      <w:keepLines/>
      <w:spacing w:before="60" w:after="60" w:line="240" w:lineRule="auto"/>
      <w:jc w:val="both"/>
    </w:pPr>
    <w:rPr>
      <w:rFonts w:ascii="Arial" w:hAnsi="Arial" w:cs="Arial"/>
      <w:sz w:val="18"/>
      <w:szCs w:val="18"/>
      <w:lang w:eastAsia="ru-RU"/>
    </w:rPr>
  </w:style>
  <w:style w:type="paragraph" w:customStyle="1" w:styleId="110">
    <w:name w:val="Заголовок 11"/>
    <w:basedOn w:val="a0"/>
    <w:next w:val="a0"/>
    <w:link w:val="10"/>
    <w:uiPriority w:val="99"/>
    <w:qFormat/>
    <w:rsid w:val="00790F03"/>
    <w:pPr>
      <w:keepNext/>
      <w:keepLines/>
      <w:spacing w:before="240" w:after="0" w:line="276" w:lineRule="auto"/>
      <w:outlineLvl w:val="0"/>
    </w:pPr>
    <w:rPr>
      <w:rFonts w:asciiTheme="majorHAnsi" w:eastAsiaTheme="majorEastAsia" w:hAnsiTheme="majorHAnsi" w:cstheme="majorBidi"/>
      <w:b/>
      <w:bCs/>
      <w:kern w:val="32"/>
      <w:sz w:val="32"/>
      <w:szCs w:val="32"/>
    </w:rPr>
  </w:style>
  <w:style w:type="paragraph" w:customStyle="1" w:styleId="210">
    <w:name w:val="Заголовок 21"/>
    <w:basedOn w:val="a0"/>
    <w:next w:val="a0"/>
    <w:link w:val="20"/>
    <w:uiPriority w:val="99"/>
    <w:qFormat/>
    <w:rsid w:val="00790F03"/>
    <w:pPr>
      <w:keepNext/>
      <w:keepLines/>
      <w:spacing w:before="40" w:after="0" w:line="276" w:lineRule="auto"/>
      <w:outlineLvl w:val="1"/>
    </w:pPr>
    <w:rPr>
      <w:rFonts w:asciiTheme="majorHAnsi" w:eastAsiaTheme="majorEastAsia" w:hAnsiTheme="majorHAnsi" w:cstheme="majorBidi"/>
      <w:b/>
      <w:bCs/>
      <w:i/>
      <w:iCs/>
      <w:sz w:val="28"/>
      <w:szCs w:val="28"/>
    </w:rPr>
  </w:style>
  <w:style w:type="paragraph" w:customStyle="1" w:styleId="310">
    <w:name w:val="Заголовок 31"/>
    <w:basedOn w:val="a0"/>
    <w:next w:val="a0"/>
    <w:link w:val="30"/>
    <w:uiPriority w:val="99"/>
    <w:qFormat/>
    <w:rsid w:val="00790F03"/>
    <w:pPr>
      <w:keepNext/>
      <w:keepLines/>
      <w:spacing w:before="40" w:after="0" w:line="276" w:lineRule="auto"/>
      <w:ind w:left="720" w:hanging="432"/>
      <w:outlineLvl w:val="2"/>
    </w:pPr>
    <w:rPr>
      <w:rFonts w:asciiTheme="majorHAnsi" w:eastAsiaTheme="majorEastAsia" w:hAnsiTheme="majorHAnsi" w:cstheme="majorBidi"/>
      <w:b/>
      <w:bCs/>
      <w:sz w:val="26"/>
      <w:szCs w:val="26"/>
    </w:rPr>
  </w:style>
  <w:style w:type="paragraph" w:customStyle="1" w:styleId="410">
    <w:name w:val="Заголовок 41"/>
    <w:basedOn w:val="a0"/>
    <w:next w:val="a0"/>
    <w:link w:val="40"/>
    <w:uiPriority w:val="99"/>
    <w:qFormat/>
    <w:rsid w:val="00790F03"/>
    <w:pPr>
      <w:keepNext/>
      <w:keepLines/>
      <w:spacing w:before="40" w:after="0" w:line="276" w:lineRule="auto"/>
      <w:ind w:left="864" w:hanging="144"/>
      <w:outlineLvl w:val="3"/>
    </w:pPr>
    <w:rPr>
      <w:rFonts w:asciiTheme="minorHAnsi" w:eastAsiaTheme="minorEastAsia" w:hAnsiTheme="minorHAnsi" w:cstheme="minorBidi"/>
      <w:b/>
      <w:bCs/>
      <w:sz w:val="28"/>
      <w:szCs w:val="28"/>
    </w:rPr>
  </w:style>
  <w:style w:type="paragraph" w:customStyle="1" w:styleId="510">
    <w:name w:val="Заголовок 51"/>
    <w:basedOn w:val="a0"/>
    <w:next w:val="a0"/>
    <w:link w:val="50"/>
    <w:uiPriority w:val="99"/>
    <w:qFormat/>
    <w:rsid w:val="00790F03"/>
    <w:pPr>
      <w:keepNext/>
      <w:keepLines/>
      <w:spacing w:before="40" w:after="0" w:line="276" w:lineRule="auto"/>
      <w:ind w:left="1008" w:hanging="432"/>
      <w:outlineLvl w:val="4"/>
    </w:pPr>
    <w:rPr>
      <w:rFonts w:asciiTheme="minorHAnsi" w:eastAsiaTheme="minorEastAsia" w:hAnsiTheme="minorHAnsi" w:cstheme="minorBidi"/>
      <w:b/>
      <w:bCs/>
      <w:i/>
      <w:iCs/>
      <w:sz w:val="26"/>
      <w:szCs w:val="26"/>
    </w:rPr>
  </w:style>
  <w:style w:type="paragraph" w:customStyle="1" w:styleId="610">
    <w:name w:val="Заголовок 61"/>
    <w:basedOn w:val="a0"/>
    <w:next w:val="a0"/>
    <w:link w:val="60"/>
    <w:uiPriority w:val="99"/>
    <w:qFormat/>
    <w:rsid w:val="00790F03"/>
    <w:pPr>
      <w:keepNext/>
      <w:keepLines/>
      <w:spacing w:before="40" w:after="0" w:line="276" w:lineRule="auto"/>
      <w:ind w:left="1152" w:hanging="432"/>
      <w:outlineLvl w:val="5"/>
    </w:pPr>
    <w:rPr>
      <w:rFonts w:asciiTheme="minorHAnsi" w:eastAsiaTheme="minorEastAsia" w:hAnsiTheme="minorHAnsi" w:cstheme="minorBidi"/>
      <w:b/>
      <w:bCs/>
    </w:rPr>
  </w:style>
  <w:style w:type="paragraph" w:customStyle="1" w:styleId="710">
    <w:name w:val="Заголовок 71"/>
    <w:basedOn w:val="a0"/>
    <w:next w:val="a0"/>
    <w:link w:val="70"/>
    <w:uiPriority w:val="99"/>
    <w:qFormat/>
    <w:rsid w:val="00790F03"/>
    <w:pPr>
      <w:keepNext/>
      <w:keepLines/>
      <w:spacing w:before="40" w:after="0" w:line="276" w:lineRule="auto"/>
      <w:ind w:left="1296" w:hanging="288"/>
      <w:outlineLvl w:val="6"/>
    </w:pPr>
    <w:rPr>
      <w:rFonts w:asciiTheme="minorHAnsi" w:eastAsiaTheme="minorEastAsia" w:hAnsiTheme="minorHAnsi" w:cstheme="minorBidi"/>
      <w:sz w:val="24"/>
      <w:szCs w:val="24"/>
    </w:rPr>
  </w:style>
  <w:style w:type="paragraph" w:customStyle="1" w:styleId="810">
    <w:name w:val="Заголовок 81"/>
    <w:basedOn w:val="a0"/>
    <w:next w:val="a0"/>
    <w:link w:val="80"/>
    <w:uiPriority w:val="99"/>
    <w:qFormat/>
    <w:rsid w:val="00790F03"/>
    <w:pPr>
      <w:keepNext/>
      <w:keepLines/>
      <w:spacing w:before="40" w:after="0" w:line="276" w:lineRule="auto"/>
      <w:ind w:left="1440" w:hanging="432"/>
      <w:outlineLvl w:val="7"/>
    </w:pPr>
    <w:rPr>
      <w:rFonts w:asciiTheme="minorHAnsi" w:eastAsiaTheme="minorEastAsia" w:hAnsiTheme="minorHAnsi" w:cstheme="minorBidi"/>
      <w:i/>
      <w:iCs/>
      <w:sz w:val="24"/>
      <w:szCs w:val="24"/>
    </w:rPr>
  </w:style>
  <w:style w:type="paragraph" w:customStyle="1" w:styleId="910">
    <w:name w:val="Заголовок 91"/>
    <w:basedOn w:val="a0"/>
    <w:next w:val="a0"/>
    <w:link w:val="90"/>
    <w:uiPriority w:val="99"/>
    <w:qFormat/>
    <w:rsid w:val="00790F03"/>
    <w:pPr>
      <w:keepNext/>
      <w:keepLines/>
      <w:spacing w:before="40" w:after="0" w:line="276" w:lineRule="auto"/>
      <w:ind w:left="1584" w:hanging="144"/>
      <w:outlineLvl w:val="8"/>
    </w:pPr>
    <w:rPr>
      <w:rFonts w:asciiTheme="majorHAnsi" w:eastAsiaTheme="majorEastAsia" w:hAnsiTheme="majorHAnsi" w:cstheme="majorBidi"/>
    </w:rPr>
  </w:style>
  <w:style w:type="paragraph" w:styleId="aff3">
    <w:name w:val="No Spacing"/>
    <w:uiPriority w:val="1"/>
    <w:qFormat/>
    <w:rsid w:val="00790F03"/>
    <w:rPr>
      <w:sz w:val="22"/>
      <w:szCs w:val="22"/>
    </w:rPr>
  </w:style>
  <w:style w:type="character" w:customStyle="1" w:styleId="aff4">
    <w:name w:val="Без интервала Знак"/>
    <w:link w:val="17"/>
    <w:uiPriority w:val="1"/>
    <w:locked/>
    <w:rsid w:val="00790F03"/>
    <w:rPr>
      <w:lang w:val="en-GB" w:eastAsia="en-GB"/>
    </w:rPr>
  </w:style>
  <w:style w:type="paragraph" w:customStyle="1" w:styleId="17">
    <w:name w:val="Без интервала1"/>
    <w:next w:val="aff3"/>
    <w:link w:val="aff4"/>
    <w:uiPriority w:val="1"/>
    <w:qFormat/>
    <w:rsid w:val="00790F03"/>
    <w:rPr>
      <w:lang w:val="en-GB" w:eastAsia="en-GB"/>
    </w:rPr>
  </w:style>
  <w:style w:type="paragraph" w:styleId="aff0">
    <w:name w:val="Balloon Text"/>
    <w:basedOn w:val="a0"/>
    <w:link w:val="aff"/>
    <w:uiPriority w:val="99"/>
    <w:semiHidden/>
    <w:unhideWhenUsed/>
    <w:rsid w:val="00790F03"/>
    <w:pPr>
      <w:spacing w:after="0" w:line="240" w:lineRule="auto"/>
    </w:pPr>
    <w:rPr>
      <w:rFonts w:ascii="Segoe UI" w:hAnsi="Segoe UI" w:cs="Segoe UI"/>
      <w:sz w:val="18"/>
      <w:szCs w:val="18"/>
    </w:rPr>
  </w:style>
  <w:style w:type="character" w:customStyle="1" w:styleId="aff5">
    <w:name w:val="Текст выноски Знак"/>
    <w:basedOn w:val="a1"/>
    <w:link w:val="18"/>
    <w:uiPriority w:val="99"/>
    <w:semiHidden/>
    <w:rsid w:val="00790F03"/>
    <w:rPr>
      <w:rFonts w:ascii="Segoe UI" w:hAnsi="Segoe UI" w:cs="Segoe UI"/>
      <w:sz w:val="18"/>
      <w:szCs w:val="18"/>
    </w:rPr>
  </w:style>
  <w:style w:type="paragraph" w:customStyle="1" w:styleId="18">
    <w:name w:val="Текст выноски1"/>
    <w:basedOn w:val="a0"/>
    <w:next w:val="aff0"/>
    <w:link w:val="aff5"/>
    <w:uiPriority w:val="99"/>
    <w:semiHidden/>
    <w:rsid w:val="00790F03"/>
    <w:pPr>
      <w:spacing w:after="0" w:line="240" w:lineRule="auto"/>
    </w:pPr>
    <w:rPr>
      <w:rFonts w:ascii="Segoe UI" w:hAnsi="Segoe UI" w:cs="Segoe UI"/>
      <w:sz w:val="18"/>
      <w:szCs w:val="18"/>
    </w:rPr>
  </w:style>
  <w:style w:type="paragraph" w:customStyle="1" w:styleId="19">
    <w:name w:val="Заголовок оглавления1"/>
    <w:basedOn w:val="1"/>
    <w:next w:val="a0"/>
    <w:uiPriority w:val="39"/>
    <w:qFormat/>
    <w:rsid w:val="00790F03"/>
    <w:pPr>
      <w:keepLines/>
      <w:tabs>
        <w:tab w:val="clear" w:pos="567"/>
        <w:tab w:val="num" w:pos="360"/>
      </w:tabs>
      <w:spacing w:before="480" w:after="0" w:line="276" w:lineRule="auto"/>
      <w:ind w:left="360" w:hanging="360"/>
      <w:outlineLvl w:val="9"/>
    </w:pPr>
    <w:rPr>
      <w:color w:val="2E74B5"/>
      <w:kern w:val="0"/>
      <w:sz w:val="28"/>
      <w:szCs w:val="28"/>
      <w:lang w:eastAsia="en-GB"/>
    </w:rPr>
  </w:style>
  <w:style w:type="paragraph" w:customStyle="1" w:styleId="211">
    <w:name w:val="Оглавление 21"/>
    <w:basedOn w:val="a0"/>
    <w:next w:val="a0"/>
    <w:autoRedefine/>
    <w:uiPriority w:val="39"/>
    <w:qFormat/>
    <w:rsid w:val="00790F03"/>
    <w:pPr>
      <w:tabs>
        <w:tab w:val="left" w:pos="567"/>
        <w:tab w:val="right" w:leader="dot" w:pos="9345"/>
      </w:tabs>
      <w:spacing w:before="60" w:after="40" w:line="240" w:lineRule="auto"/>
    </w:pPr>
    <w:rPr>
      <w:lang w:eastAsia="en-GB"/>
    </w:rPr>
  </w:style>
  <w:style w:type="paragraph" w:customStyle="1" w:styleId="311">
    <w:name w:val="Оглавление 31"/>
    <w:basedOn w:val="a0"/>
    <w:next w:val="a0"/>
    <w:autoRedefine/>
    <w:uiPriority w:val="39"/>
    <w:qFormat/>
    <w:rsid w:val="00790F03"/>
    <w:pPr>
      <w:spacing w:after="100" w:line="276" w:lineRule="auto"/>
      <w:ind w:left="440"/>
    </w:pPr>
    <w:rPr>
      <w:lang w:eastAsia="en-GB"/>
    </w:rPr>
  </w:style>
  <w:style w:type="paragraph" w:styleId="afb">
    <w:name w:val="Document Map"/>
    <w:basedOn w:val="a0"/>
    <w:link w:val="15"/>
    <w:uiPriority w:val="99"/>
    <w:semiHidden/>
    <w:unhideWhenUsed/>
    <w:rsid w:val="00790F03"/>
    <w:pPr>
      <w:spacing w:line="256" w:lineRule="auto"/>
    </w:pPr>
    <w:rPr>
      <w:rFonts w:ascii="Segoe UI" w:hAnsi="Segoe UI" w:cs="Segoe UI"/>
      <w:sz w:val="16"/>
      <w:szCs w:val="16"/>
    </w:rPr>
  </w:style>
  <w:style w:type="character" w:customStyle="1" w:styleId="aff6">
    <w:name w:val="Схема документа Знак"/>
    <w:basedOn w:val="a1"/>
    <w:link w:val="1a"/>
    <w:uiPriority w:val="99"/>
    <w:semiHidden/>
    <w:rsid w:val="00790F03"/>
    <w:rPr>
      <w:rFonts w:ascii="Segoe UI" w:hAnsi="Segoe UI" w:cs="Segoe UI"/>
      <w:sz w:val="16"/>
      <w:szCs w:val="16"/>
    </w:rPr>
  </w:style>
  <w:style w:type="paragraph" w:customStyle="1" w:styleId="1a">
    <w:name w:val="Схема документа1"/>
    <w:basedOn w:val="a0"/>
    <w:next w:val="afb"/>
    <w:link w:val="aff6"/>
    <w:uiPriority w:val="99"/>
    <w:rsid w:val="00790F03"/>
    <w:pPr>
      <w:spacing w:after="0" w:line="240" w:lineRule="auto"/>
    </w:pPr>
    <w:rPr>
      <w:rFonts w:ascii="Segoe UI" w:hAnsi="Segoe UI" w:cs="Segoe UI"/>
      <w:sz w:val="16"/>
      <w:szCs w:val="16"/>
    </w:rPr>
  </w:style>
  <w:style w:type="paragraph" w:customStyle="1" w:styleId="1b">
    <w:name w:val="Верхний колонтитул1"/>
    <w:basedOn w:val="a0"/>
    <w:next w:val="a4"/>
    <w:uiPriority w:val="99"/>
    <w:rsid w:val="00790F03"/>
    <w:pPr>
      <w:tabs>
        <w:tab w:val="center" w:pos="4677"/>
        <w:tab w:val="right" w:pos="9355"/>
      </w:tabs>
      <w:spacing w:after="0" w:line="240" w:lineRule="auto"/>
    </w:pPr>
  </w:style>
  <w:style w:type="paragraph" w:customStyle="1" w:styleId="1c">
    <w:name w:val="Нижний колонтитул1"/>
    <w:basedOn w:val="a0"/>
    <w:next w:val="a6"/>
    <w:uiPriority w:val="99"/>
    <w:rsid w:val="00790F03"/>
    <w:pPr>
      <w:tabs>
        <w:tab w:val="center" w:pos="4677"/>
        <w:tab w:val="right" w:pos="9355"/>
      </w:tabs>
      <w:spacing w:after="0" w:line="240" w:lineRule="auto"/>
    </w:pPr>
  </w:style>
  <w:style w:type="paragraph" w:customStyle="1" w:styleId="1d">
    <w:name w:val="Абзац списка1"/>
    <w:basedOn w:val="a0"/>
    <w:next w:val="a9"/>
    <w:uiPriority w:val="34"/>
    <w:qFormat/>
    <w:rsid w:val="00790F03"/>
    <w:pPr>
      <w:spacing w:after="200" w:line="276" w:lineRule="auto"/>
      <w:ind w:left="720"/>
      <w:contextualSpacing/>
    </w:pPr>
    <w:rPr>
      <w:sz w:val="20"/>
      <w:szCs w:val="20"/>
      <w:lang w:eastAsia="en-GB"/>
    </w:rPr>
  </w:style>
  <w:style w:type="paragraph" w:customStyle="1" w:styleId="411">
    <w:name w:val="Оглавление 41"/>
    <w:basedOn w:val="a0"/>
    <w:next w:val="a0"/>
    <w:autoRedefine/>
    <w:uiPriority w:val="39"/>
    <w:rsid w:val="00790F03"/>
    <w:pPr>
      <w:spacing w:after="100" w:line="276" w:lineRule="auto"/>
      <w:ind w:left="660"/>
    </w:pPr>
    <w:rPr>
      <w:lang w:eastAsia="ru-RU"/>
    </w:rPr>
  </w:style>
  <w:style w:type="paragraph" w:customStyle="1" w:styleId="511">
    <w:name w:val="Оглавление 51"/>
    <w:basedOn w:val="a0"/>
    <w:next w:val="a0"/>
    <w:autoRedefine/>
    <w:uiPriority w:val="39"/>
    <w:rsid w:val="00790F03"/>
    <w:pPr>
      <w:spacing w:after="100" w:line="276" w:lineRule="auto"/>
      <w:ind w:left="880"/>
    </w:pPr>
    <w:rPr>
      <w:lang w:eastAsia="ru-RU"/>
    </w:rPr>
  </w:style>
  <w:style w:type="paragraph" w:customStyle="1" w:styleId="611">
    <w:name w:val="Оглавление 61"/>
    <w:basedOn w:val="a0"/>
    <w:next w:val="a0"/>
    <w:autoRedefine/>
    <w:uiPriority w:val="39"/>
    <w:rsid w:val="00790F03"/>
    <w:pPr>
      <w:spacing w:after="100" w:line="276" w:lineRule="auto"/>
      <w:ind w:left="1100"/>
    </w:pPr>
    <w:rPr>
      <w:lang w:eastAsia="ru-RU"/>
    </w:rPr>
  </w:style>
  <w:style w:type="paragraph" w:customStyle="1" w:styleId="711">
    <w:name w:val="Оглавление 71"/>
    <w:basedOn w:val="a0"/>
    <w:next w:val="a0"/>
    <w:autoRedefine/>
    <w:uiPriority w:val="39"/>
    <w:rsid w:val="00790F03"/>
    <w:pPr>
      <w:spacing w:after="100" w:line="276" w:lineRule="auto"/>
      <w:ind w:left="1320"/>
    </w:pPr>
    <w:rPr>
      <w:lang w:eastAsia="ru-RU"/>
    </w:rPr>
  </w:style>
  <w:style w:type="paragraph" w:customStyle="1" w:styleId="811">
    <w:name w:val="Оглавление 81"/>
    <w:basedOn w:val="a0"/>
    <w:next w:val="a0"/>
    <w:autoRedefine/>
    <w:uiPriority w:val="39"/>
    <w:rsid w:val="00790F03"/>
    <w:pPr>
      <w:spacing w:after="100" w:line="276" w:lineRule="auto"/>
      <w:ind w:left="1540"/>
    </w:pPr>
    <w:rPr>
      <w:lang w:eastAsia="ru-RU"/>
    </w:rPr>
  </w:style>
  <w:style w:type="paragraph" w:customStyle="1" w:styleId="911">
    <w:name w:val="Оглавление 91"/>
    <w:basedOn w:val="a0"/>
    <w:next w:val="a0"/>
    <w:autoRedefine/>
    <w:uiPriority w:val="39"/>
    <w:rsid w:val="00790F03"/>
    <w:pPr>
      <w:spacing w:after="100" w:line="276" w:lineRule="auto"/>
      <w:ind w:left="1760"/>
    </w:pPr>
    <w:rPr>
      <w:lang w:eastAsia="ru-RU"/>
    </w:rPr>
  </w:style>
  <w:style w:type="paragraph" w:customStyle="1" w:styleId="16">
    <w:name w:val="Текст примечания1"/>
    <w:basedOn w:val="a0"/>
    <w:next w:val="af0"/>
    <w:link w:val="afc"/>
    <w:uiPriority w:val="99"/>
    <w:rsid w:val="00790F03"/>
    <w:pPr>
      <w:spacing w:after="200" w:line="240" w:lineRule="auto"/>
    </w:pPr>
    <w:rPr>
      <w:sz w:val="20"/>
      <w:szCs w:val="20"/>
    </w:rPr>
  </w:style>
  <w:style w:type="paragraph" w:customStyle="1" w:styleId="1e">
    <w:name w:val="Тема примечания1"/>
    <w:basedOn w:val="af0"/>
    <w:next w:val="af0"/>
    <w:uiPriority w:val="99"/>
    <w:rsid w:val="00790F03"/>
    <w:pPr>
      <w:spacing w:after="200" w:line="240" w:lineRule="auto"/>
    </w:pPr>
    <w:rPr>
      <w:b/>
      <w:bCs/>
      <w:lang w:eastAsia="en-GB"/>
    </w:rPr>
  </w:style>
  <w:style w:type="paragraph" w:customStyle="1" w:styleId="Default">
    <w:name w:val="Default"/>
    <w:uiPriority w:val="99"/>
    <w:rsid w:val="00790F03"/>
    <w:pPr>
      <w:autoSpaceDE w:val="0"/>
      <w:autoSpaceDN w:val="0"/>
      <w:adjustRightInd w:val="0"/>
    </w:pPr>
    <w:rPr>
      <w:rFonts w:ascii="Times New Roman" w:eastAsia="Calibri" w:hAnsi="Times New Roman"/>
      <w:color w:val="000000"/>
      <w:sz w:val="24"/>
      <w:szCs w:val="24"/>
      <w:lang w:val="en-GB" w:eastAsia="en-GB"/>
    </w:rPr>
  </w:style>
  <w:style w:type="paragraph" w:customStyle="1" w:styleId="361">
    <w:name w:val="Основной текст (36)1"/>
    <w:basedOn w:val="a0"/>
    <w:uiPriority w:val="99"/>
    <w:rsid w:val="00790F03"/>
    <w:pPr>
      <w:shd w:val="clear" w:color="auto" w:fill="FFFFFF"/>
      <w:spacing w:before="180" w:after="180" w:line="240" w:lineRule="atLeast"/>
      <w:jc w:val="both"/>
    </w:pPr>
    <w:rPr>
      <w:rFonts w:ascii="Franklin Gothic Book" w:eastAsia="Calibri" w:hAnsi="Franklin Gothic Book" w:cs="Franklin Gothic Book"/>
      <w:sz w:val="19"/>
      <w:szCs w:val="19"/>
      <w:lang w:val="ru-RU" w:eastAsia="en-US"/>
    </w:rPr>
  </w:style>
  <w:style w:type="paragraph" w:styleId="23">
    <w:name w:val="Body Text 2"/>
    <w:basedOn w:val="a0"/>
    <w:link w:val="22"/>
    <w:uiPriority w:val="99"/>
    <w:semiHidden/>
    <w:unhideWhenUsed/>
    <w:rsid w:val="00790F03"/>
    <w:pPr>
      <w:spacing w:after="120" w:line="480" w:lineRule="auto"/>
    </w:pPr>
    <w:rPr>
      <w:sz w:val="20"/>
      <w:szCs w:val="20"/>
    </w:rPr>
  </w:style>
  <w:style w:type="character" w:customStyle="1" w:styleId="26">
    <w:name w:val="Основной текст 2 Знак"/>
    <w:basedOn w:val="a1"/>
    <w:link w:val="212"/>
    <w:uiPriority w:val="99"/>
    <w:semiHidden/>
    <w:rsid w:val="00790F03"/>
    <w:rPr>
      <w:sz w:val="22"/>
      <w:szCs w:val="22"/>
    </w:rPr>
  </w:style>
  <w:style w:type="paragraph" w:customStyle="1" w:styleId="212">
    <w:name w:val="Основной текст 21"/>
    <w:basedOn w:val="a0"/>
    <w:next w:val="23"/>
    <w:link w:val="26"/>
    <w:uiPriority w:val="99"/>
    <w:rsid w:val="00790F03"/>
    <w:pPr>
      <w:spacing w:after="120" w:line="480" w:lineRule="auto"/>
    </w:pPr>
  </w:style>
  <w:style w:type="paragraph" w:styleId="af2">
    <w:name w:val="endnote text"/>
    <w:basedOn w:val="a0"/>
    <w:link w:val="af1"/>
    <w:uiPriority w:val="99"/>
    <w:semiHidden/>
    <w:unhideWhenUsed/>
    <w:rsid w:val="00790F03"/>
    <w:pPr>
      <w:spacing w:line="256" w:lineRule="auto"/>
    </w:pPr>
    <w:rPr>
      <w:sz w:val="20"/>
      <w:szCs w:val="20"/>
    </w:rPr>
  </w:style>
  <w:style w:type="character" w:customStyle="1" w:styleId="aff7">
    <w:name w:val="Текст концевой сноски Знак"/>
    <w:basedOn w:val="a1"/>
    <w:link w:val="1f"/>
    <w:uiPriority w:val="99"/>
    <w:semiHidden/>
    <w:rsid w:val="00790F03"/>
  </w:style>
  <w:style w:type="paragraph" w:customStyle="1" w:styleId="1f">
    <w:name w:val="Текст концевой сноски1"/>
    <w:basedOn w:val="a0"/>
    <w:next w:val="af2"/>
    <w:link w:val="aff7"/>
    <w:uiPriority w:val="99"/>
    <w:semiHidden/>
    <w:rsid w:val="00790F03"/>
    <w:pPr>
      <w:spacing w:after="0" w:line="240" w:lineRule="auto"/>
    </w:pPr>
    <w:rPr>
      <w:sz w:val="20"/>
      <w:szCs w:val="20"/>
    </w:rPr>
  </w:style>
  <w:style w:type="paragraph" w:customStyle="1" w:styleId="Bodycopy">
    <w:name w:val="Body copy"/>
    <w:uiPriority w:val="99"/>
    <w:rsid w:val="00790F03"/>
    <w:pPr>
      <w:spacing w:before="20" w:line="210" w:lineRule="exact"/>
    </w:pPr>
    <w:rPr>
      <w:rFonts w:ascii="Arial" w:eastAsia="PMingLiU" w:hAnsi="Arial" w:cs="Arial"/>
      <w:color w:val="000000"/>
      <w:sz w:val="17"/>
      <w:szCs w:val="17"/>
      <w:lang w:val="en-US" w:eastAsia="en-US"/>
    </w:rPr>
  </w:style>
  <w:style w:type="character" w:customStyle="1" w:styleId="Bodytext">
    <w:name w:val="Body text_"/>
    <w:link w:val="BodyText1"/>
    <w:locked/>
    <w:rsid w:val="00790F03"/>
    <w:rPr>
      <w:rFonts w:ascii="Times New Roman" w:hAnsi="Times New Roman"/>
      <w:sz w:val="21"/>
      <w:szCs w:val="21"/>
      <w:shd w:val="clear" w:color="auto" w:fill="FFFFFF"/>
    </w:rPr>
  </w:style>
  <w:style w:type="paragraph" w:customStyle="1" w:styleId="BodyText1">
    <w:name w:val="Body Text1"/>
    <w:basedOn w:val="a0"/>
    <w:link w:val="Bodytext"/>
    <w:rsid w:val="00790F03"/>
    <w:pPr>
      <w:shd w:val="clear" w:color="auto" w:fill="FFFFFF"/>
      <w:spacing w:before="60" w:after="60" w:line="250" w:lineRule="exact"/>
      <w:ind w:hanging="280"/>
      <w:jc w:val="both"/>
    </w:pPr>
    <w:rPr>
      <w:rFonts w:ascii="Times New Roman" w:hAnsi="Times New Roman"/>
      <w:sz w:val="21"/>
      <w:szCs w:val="21"/>
    </w:rPr>
  </w:style>
  <w:style w:type="paragraph" w:customStyle="1" w:styleId="BodyText2">
    <w:name w:val="Body Text2"/>
    <w:basedOn w:val="a0"/>
    <w:uiPriority w:val="99"/>
    <w:rsid w:val="00790F03"/>
    <w:pPr>
      <w:shd w:val="clear" w:color="auto" w:fill="FFFFFF"/>
      <w:spacing w:before="720" w:after="300" w:line="310" w:lineRule="exact"/>
      <w:ind w:hanging="400"/>
    </w:pPr>
    <w:rPr>
      <w:rFonts w:ascii="Garamond" w:eastAsia="Garamond" w:hAnsi="Garamond" w:cs="Garamond"/>
      <w:color w:val="000000"/>
      <w:lang w:eastAsia="ru-RU"/>
    </w:rPr>
  </w:style>
  <w:style w:type="paragraph" w:customStyle="1" w:styleId="aff8">
    <w:name w:val="Знак Знак Знак Знак Знак Знак Знак Знак"/>
    <w:basedOn w:val="a0"/>
    <w:uiPriority w:val="99"/>
    <w:rsid w:val="00790F03"/>
    <w:pPr>
      <w:spacing w:after="0" w:line="240" w:lineRule="auto"/>
    </w:pPr>
    <w:rPr>
      <w:rFonts w:ascii="Verdana" w:hAnsi="Verdana" w:cs="Verdana"/>
      <w:sz w:val="20"/>
      <w:szCs w:val="20"/>
      <w:lang w:val="en-US" w:eastAsia="en-US"/>
    </w:rPr>
  </w:style>
  <w:style w:type="paragraph" w:customStyle="1" w:styleId="Bodycopyheader1">
    <w:name w:val="Body copy header 1"/>
    <w:basedOn w:val="Bodycopy"/>
    <w:uiPriority w:val="99"/>
    <w:rsid w:val="00790F03"/>
    <w:rPr>
      <w:b/>
    </w:rPr>
  </w:style>
  <w:style w:type="paragraph" w:styleId="aff9">
    <w:name w:val="Revision"/>
    <w:uiPriority w:val="99"/>
    <w:semiHidden/>
    <w:rsid w:val="00790F03"/>
    <w:rPr>
      <w:sz w:val="22"/>
      <w:szCs w:val="22"/>
    </w:rPr>
  </w:style>
  <w:style w:type="paragraph" w:customStyle="1" w:styleId="1f0">
    <w:name w:val="Рецензия1"/>
    <w:next w:val="aff9"/>
    <w:uiPriority w:val="99"/>
    <w:semiHidden/>
    <w:rsid w:val="00790F03"/>
    <w:rPr>
      <w:sz w:val="22"/>
      <w:szCs w:val="22"/>
      <w:lang w:eastAsia="en-GB"/>
    </w:rPr>
  </w:style>
  <w:style w:type="paragraph" w:customStyle="1" w:styleId="xmsonormal">
    <w:name w:val="x_msonormal"/>
    <w:basedOn w:val="a0"/>
    <w:uiPriority w:val="99"/>
    <w:rsid w:val="00790F03"/>
    <w:pPr>
      <w:spacing w:before="100" w:beforeAutospacing="1" w:after="100" w:afterAutospacing="1" w:line="240" w:lineRule="auto"/>
    </w:pPr>
    <w:rPr>
      <w:rFonts w:ascii="Times New Roman" w:hAnsi="Times New Roman"/>
      <w:sz w:val="24"/>
      <w:szCs w:val="24"/>
      <w:lang w:val="ru-RU" w:eastAsia="ru-RU"/>
    </w:rPr>
  </w:style>
  <w:style w:type="paragraph" w:customStyle="1" w:styleId="Name">
    <w:name w:val="Name"/>
    <w:uiPriority w:val="99"/>
    <w:rsid w:val="00790F03"/>
    <w:pPr>
      <w:tabs>
        <w:tab w:val="left" w:pos="-845"/>
        <w:tab w:val="left" w:pos="-737"/>
        <w:tab w:val="left" w:pos="0"/>
        <w:tab w:val="left" w:pos="595"/>
        <w:tab w:val="left" w:pos="1190"/>
        <w:tab w:val="left" w:pos="1786"/>
        <w:tab w:val="left" w:pos="2381"/>
        <w:tab w:val="left" w:pos="2976"/>
        <w:tab w:val="left" w:pos="3571"/>
        <w:tab w:val="left" w:pos="4166"/>
        <w:tab w:val="left" w:pos="4762"/>
        <w:tab w:val="left" w:pos="5357"/>
        <w:tab w:val="left" w:pos="5952"/>
        <w:tab w:val="left" w:pos="6547"/>
        <w:tab w:val="left" w:pos="7142"/>
        <w:tab w:val="left" w:pos="7738"/>
        <w:tab w:val="left" w:pos="8333"/>
      </w:tabs>
      <w:suppressAutoHyphens/>
      <w:jc w:val="both"/>
    </w:pPr>
    <w:rPr>
      <w:rFonts w:ascii="Arial" w:hAnsi="Arial"/>
      <w:b/>
      <w:smallCaps/>
      <w:spacing w:val="-2"/>
      <w:lang w:val="en-GB"/>
    </w:rPr>
  </w:style>
  <w:style w:type="paragraph" w:customStyle="1" w:styleId="affa">
    <w:name w:val="?????????? ???????"/>
    <w:basedOn w:val="af6"/>
    <w:uiPriority w:val="99"/>
    <w:rsid w:val="00790F03"/>
    <w:pPr>
      <w:widowControl w:val="0"/>
      <w:suppressLineNumbers/>
      <w:suppressAutoHyphens/>
      <w:overflowPunct w:val="0"/>
      <w:autoSpaceDE w:val="0"/>
      <w:autoSpaceDN w:val="0"/>
      <w:adjustRightInd w:val="0"/>
      <w:spacing w:before="0" w:after="120"/>
      <w:jc w:val="left"/>
    </w:pPr>
    <w:rPr>
      <w:sz w:val="24"/>
      <w:lang w:val="ru-RU" w:eastAsia="en-US"/>
    </w:rPr>
  </w:style>
  <w:style w:type="paragraph" w:customStyle="1" w:styleId="affb">
    <w:name w:val="????????? ???????"/>
    <w:basedOn w:val="affa"/>
    <w:uiPriority w:val="99"/>
    <w:rsid w:val="00790F03"/>
    <w:pPr>
      <w:jc w:val="center"/>
    </w:pPr>
    <w:rPr>
      <w:b/>
      <w:i/>
    </w:rPr>
  </w:style>
  <w:style w:type="paragraph" w:styleId="27">
    <w:name w:val="index 2"/>
    <w:basedOn w:val="a0"/>
    <w:next w:val="a0"/>
    <w:autoRedefine/>
    <w:uiPriority w:val="99"/>
    <w:semiHidden/>
    <w:unhideWhenUsed/>
    <w:rsid w:val="00790F03"/>
    <w:pPr>
      <w:tabs>
        <w:tab w:val="right" w:leader="dot" w:pos="8782"/>
      </w:tabs>
      <w:spacing w:after="0" w:line="240" w:lineRule="auto"/>
      <w:ind w:left="400" w:hanging="200"/>
    </w:pPr>
    <w:rPr>
      <w:rFonts w:ascii="Arial" w:hAnsi="Arial"/>
      <w:sz w:val="18"/>
      <w:szCs w:val="20"/>
      <w:lang w:val="en-GB"/>
    </w:rPr>
  </w:style>
  <w:style w:type="paragraph" w:customStyle="1" w:styleId="TitreABC2">
    <w:name w:val="Titre ABC2"/>
    <w:basedOn w:val="27"/>
    <w:uiPriority w:val="99"/>
    <w:rsid w:val="00790F03"/>
    <w:pPr>
      <w:ind w:left="198" w:hanging="198"/>
    </w:pPr>
    <w:rPr>
      <w:b/>
      <w:lang w:val="en-US"/>
    </w:rPr>
  </w:style>
  <w:style w:type="paragraph" w:customStyle="1" w:styleId="ABCTitle">
    <w:name w:val="ABC Title"/>
    <w:basedOn w:val="2"/>
    <w:uiPriority w:val="99"/>
    <w:rsid w:val="00790F03"/>
    <w:pPr>
      <w:numPr>
        <w:ilvl w:val="0"/>
        <w:numId w:val="0"/>
      </w:numPr>
      <w:tabs>
        <w:tab w:val="left" w:pos="2268"/>
      </w:tabs>
      <w:spacing w:before="60" w:after="0" w:line="240" w:lineRule="auto"/>
      <w:outlineLvl w:val="9"/>
    </w:pPr>
    <w:rPr>
      <w:rFonts w:ascii="Arial" w:hAnsi="Arial"/>
      <w:bCs w:val="0"/>
      <w:i w:val="0"/>
      <w:iCs w:val="0"/>
      <w:smallCaps/>
      <w:sz w:val="20"/>
      <w:szCs w:val="20"/>
      <w:lang w:val="en-US"/>
    </w:rPr>
  </w:style>
  <w:style w:type="paragraph" w:customStyle="1" w:styleId="ABC-BulletsinNotes">
    <w:name w:val="ABC - Bullets in Notes"/>
    <w:uiPriority w:val="99"/>
    <w:rsid w:val="00790F03"/>
    <w:pPr>
      <w:numPr>
        <w:numId w:val="13"/>
      </w:numPr>
      <w:tabs>
        <w:tab w:val="left" w:pos="851"/>
      </w:tabs>
      <w:spacing w:after="240"/>
      <w:jc w:val="both"/>
    </w:pPr>
    <w:rPr>
      <w:rFonts w:ascii="Arial" w:hAnsi="Arial"/>
      <w:sz w:val="18"/>
      <w:lang w:val="en-GB"/>
    </w:rPr>
  </w:style>
  <w:style w:type="paragraph" w:customStyle="1" w:styleId="Address">
    <w:name w:val="Address"/>
    <w:basedOn w:val="a0"/>
    <w:uiPriority w:val="99"/>
    <w:rsid w:val="00790F03"/>
    <w:pPr>
      <w:framePr w:w="3005" w:hSpace="181" w:vSpace="181" w:wrap="around" w:hAnchor="page" w:xAlign="right" w:yAlign="top"/>
      <w:pBdr>
        <w:left w:val="single" w:sz="4" w:space="9" w:color="auto"/>
      </w:pBdr>
      <w:spacing w:after="0" w:line="200" w:lineRule="exact"/>
    </w:pPr>
    <w:rPr>
      <w:rFonts w:ascii="Arial" w:hAnsi="Arial"/>
      <w:sz w:val="16"/>
      <w:szCs w:val="20"/>
      <w:lang w:val="en-GB"/>
    </w:rPr>
  </w:style>
  <w:style w:type="paragraph" w:styleId="ae">
    <w:name w:val="footnote text"/>
    <w:basedOn w:val="a0"/>
    <w:link w:val="ad"/>
    <w:uiPriority w:val="99"/>
    <w:semiHidden/>
    <w:unhideWhenUsed/>
    <w:rsid w:val="00790F03"/>
    <w:pPr>
      <w:spacing w:after="0" w:line="240" w:lineRule="auto"/>
    </w:pPr>
    <w:rPr>
      <w:rFonts w:ascii="Arial" w:hAnsi="Arial"/>
      <w:sz w:val="18"/>
      <w:szCs w:val="20"/>
      <w:lang w:val="en-GB"/>
    </w:rPr>
  </w:style>
  <w:style w:type="character" w:customStyle="1" w:styleId="1f1">
    <w:name w:val="Текст сноски Знак1"/>
    <w:basedOn w:val="a1"/>
    <w:uiPriority w:val="99"/>
    <w:semiHidden/>
    <w:rsid w:val="00790F03"/>
  </w:style>
  <w:style w:type="paragraph" w:customStyle="1" w:styleId="ABCFootnote">
    <w:name w:val="ABC Footnote"/>
    <w:basedOn w:val="ae"/>
    <w:uiPriority w:val="99"/>
    <w:rsid w:val="00790F03"/>
  </w:style>
  <w:style w:type="paragraph" w:customStyle="1" w:styleId="ABCNotes">
    <w:name w:val="ABC Notes"/>
    <w:basedOn w:val="a0"/>
    <w:uiPriority w:val="99"/>
    <w:rsid w:val="00790F03"/>
    <w:pPr>
      <w:keepNext/>
      <w:keepLines/>
      <w:tabs>
        <w:tab w:val="num" w:pos="360"/>
      </w:tabs>
      <w:spacing w:before="240" w:after="240" w:line="240" w:lineRule="auto"/>
      <w:ind w:left="360" w:hanging="360"/>
    </w:pPr>
    <w:rPr>
      <w:rFonts w:ascii="Arial" w:hAnsi="Arial"/>
      <w:b/>
      <w:sz w:val="18"/>
      <w:szCs w:val="20"/>
      <w:lang w:val="en-GB"/>
    </w:rPr>
  </w:style>
  <w:style w:type="paragraph" w:customStyle="1" w:styleId="RICK1">
    <w:name w:val="RICK 1"/>
    <w:uiPriority w:val="99"/>
    <w:rsid w:val="00790F03"/>
    <w:pPr>
      <w:tabs>
        <w:tab w:val="left" w:pos="-720"/>
      </w:tabs>
      <w:suppressAutoHyphens/>
    </w:pPr>
    <w:rPr>
      <w:rFonts w:ascii="Arial" w:hAnsi="Arial"/>
      <w:lang w:val="en-US"/>
    </w:rPr>
  </w:style>
  <w:style w:type="paragraph" w:customStyle="1" w:styleId="RightPar4">
    <w:name w:val="Right Par 4"/>
    <w:uiPriority w:val="99"/>
    <w:rsid w:val="00790F03"/>
    <w:pPr>
      <w:tabs>
        <w:tab w:val="left" w:pos="-720"/>
        <w:tab w:val="left" w:pos="0"/>
        <w:tab w:val="left" w:pos="720"/>
        <w:tab w:val="left" w:pos="1440"/>
        <w:tab w:val="left" w:pos="2160"/>
        <w:tab w:val="decimal" w:pos="2880"/>
      </w:tabs>
      <w:suppressAutoHyphens/>
      <w:ind w:left="2880" w:hanging="432"/>
    </w:pPr>
    <w:rPr>
      <w:rFonts w:ascii="Times New Roman" w:hAnsi="Times New Roman"/>
      <w:lang w:val="en-US"/>
    </w:rPr>
  </w:style>
  <w:style w:type="paragraph" w:customStyle="1" w:styleId="Bullet0">
    <w:name w:val="Bullet"/>
    <w:basedOn w:val="a0"/>
    <w:uiPriority w:val="99"/>
    <w:rsid w:val="00790F03"/>
    <w:pPr>
      <w:numPr>
        <w:numId w:val="14"/>
      </w:numPr>
      <w:spacing w:after="0" w:line="240" w:lineRule="auto"/>
    </w:pPr>
    <w:rPr>
      <w:rFonts w:ascii="Arial" w:hAnsi="Arial"/>
      <w:sz w:val="18"/>
      <w:szCs w:val="20"/>
      <w:lang w:val="en-GB"/>
    </w:rPr>
  </w:style>
  <w:style w:type="paragraph" w:customStyle="1" w:styleId="Continued">
    <w:name w:val="Continued"/>
    <w:autoRedefine/>
    <w:uiPriority w:val="99"/>
    <w:rsid w:val="00790F03"/>
    <w:pPr>
      <w:keepLines/>
      <w:pageBreakBefore/>
      <w:tabs>
        <w:tab w:val="num" w:pos="360"/>
        <w:tab w:val="left" w:pos="426"/>
      </w:tabs>
      <w:spacing w:after="240"/>
      <w:ind w:left="432" w:hanging="432"/>
    </w:pPr>
    <w:rPr>
      <w:rFonts w:ascii="Arial" w:hAnsi="Arial"/>
      <w:b/>
      <w:szCs w:val="24"/>
      <w:lang w:val="en-GB"/>
    </w:rPr>
  </w:style>
  <w:style w:type="paragraph" w:customStyle="1" w:styleId="Report">
    <w:name w:val="Report"/>
    <w:uiPriority w:val="99"/>
    <w:rsid w:val="00790F03"/>
    <w:pPr>
      <w:numPr>
        <w:numId w:val="15"/>
      </w:numPr>
      <w:tabs>
        <w:tab w:val="num" w:pos="-4"/>
      </w:tabs>
      <w:spacing w:after="240"/>
      <w:ind w:left="-4"/>
      <w:jc w:val="both"/>
    </w:pPr>
    <w:rPr>
      <w:rFonts w:ascii="Times New Roman" w:hAnsi="Times New Roman"/>
      <w:lang w:val="en-GB"/>
    </w:rPr>
  </w:style>
  <w:style w:type="character" w:customStyle="1" w:styleId="ABC-Aftertable">
    <w:name w:val="ABC - After table Знак"/>
    <w:link w:val="ABC-Aftertable0"/>
    <w:locked/>
    <w:rsid w:val="00790F03"/>
    <w:rPr>
      <w:rFonts w:ascii="Arial" w:hAnsi="Arial"/>
      <w:noProof/>
      <w:sz w:val="18"/>
    </w:rPr>
  </w:style>
  <w:style w:type="paragraph" w:customStyle="1" w:styleId="ABC-Aftertable0">
    <w:name w:val="ABC - After table"/>
    <w:next w:val="ABC-paragrahinNotes"/>
    <w:link w:val="ABC-Aftertable"/>
    <w:rsid w:val="00790F03"/>
    <w:pPr>
      <w:spacing w:before="240" w:after="240"/>
      <w:jc w:val="both"/>
    </w:pPr>
    <w:rPr>
      <w:rFonts w:ascii="Arial" w:hAnsi="Arial"/>
      <w:noProof/>
      <w:sz w:val="18"/>
    </w:rPr>
  </w:style>
  <w:style w:type="character" w:customStyle="1" w:styleId="StyleABC-paragrahinNotesBoldChar">
    <w:name w:val="Style ABC - paragrah in Notes + Bold Char"/>
    <w:link w:val="ABC-rBullets"/>
    <w:uiPriority w:val="99"/>
    <w:locked/>
    <w:rsid w:val="00790F03"/>
    <w:rPr>
      <w:rFonts w:ascii="Arial" w:hAnsi="Arial"/>
      <w:sz w:val="18"/>
      <w:lang w:val="ru-RU"/>
    </w:rPr>
  </w:style>
  <w:style w:type="paragraph" w:customStyle="1" w:styleId="ABC-rBullets">
    <w:name w:val="ABC -r Bullets"/>
    <w:basedOn w:val="ABC-BulletsinNotes"/>
    <w:link w:val="StyleABC-paragrahinNotesBoldChar"/>
    <w:uiPriority w:val="99"/>
    <w:rsid w:val="00790F03"/>
    <w:pPr>
      <w:numPr>
        <w:numId w:val="0"/>
      </w:numPr>
      <w:tabs>
        <w:tab w:val="num" w:pos="360"/>
      </w:tabs>
      <w:ind w:left="360" w:hanging="360"/>
    </w:pPr>
    <w:rPr>
      <w:lang w:val="ru-RU"/>
    </w:rPr>
  </w:style>
  <w:style w:type="paragraph" w:customStyle="1" w:styleId="Reportbullets">
    <w:name w:val="Report bullets"/>
    <w:uiPriority w:val="99"/>
    <w:rsid w:val="00790F03"/>
    <w:pPr>
      <w:numPr>
        <w:numId w:val="16"/>
      </w:numPr>
      <w:tabs>
        <w:tab w:val="clear" w:pos="360"/>
        <w:tab w:val="left" w:pos="567"/>
      </w:tabs>
      <w:spacing w:after="240"/>
      <w:ind w:left="567" w:hanging="567"/>
      <w:jc w:val="both"/>
    </w:pPr>
    <w:rPr>
      <w:rFonts w:ascii="Times New Roman" w:hAnsi="Times New Roman"/>
      <w:lang w:val="en-GB"/>
    </w:rPr>
  </w:style>
  <w:style w:type="paragraph" w:customStyle="1" w:styleId="Iiiaeuiue">
    <w:name w:val="Ii?iaeuiue"/>
    <w:uiPriority w:val="99"/>
    <w:rsid w:val="00790F03"/>
    <w:pPr>
      <w:widowControl w:val="0"/>
      <w:tabs>
        <w:tab w:val="left" w:pos="-720"/>
        <w:tab w:val="left" w:pos="0"/>
      </w:tabs>
      <w:suppressAutoHyphens/>
      <w:ind w:hanging="720"/>
      <w:jc w:val="both"/>
    </w:pPr>
    <w:rPr>
      <w:rFonts w:ascii="Times New Roman" w:hAnsi="Times New Roman"/>
      <w:spacing w:val="-3"/>
      <w:sz w:val="22"/>
      <w:lang w:val="en-US"/>
    </w:rPr>
  </w:style>
  <w:style w:type="paragraph" w:customStyle="1" w:styleId="content">
    <w:name w:val="content"/>
    <w:basedOn w:val="a0"/>
    <w:uiPriority w:val="99"/>
    <w:rsid w:val="00790F03"/>
    <w:pPr>
      <w:spacing w:after="0" w:line="240" w:lineRule="auto"/>
    </w:pPr>
    <w:rPr>
      <w:rFonts w:ascii="Times New Roman" w:hAnsi="Times New Roman"/>
      <w:b/>
      <w:color w:val="0000FF"/>
      <w:sz w:val="24"/>
      <w:szCs w:val="20"/>
      <w:lang w:val="en-GB"/>
    </w:rPr>
  </w:style>
  <w:style w:type="paragraph" w:customStyle="1" w:styleId="BodySingle">
    <w:name w:val="Body Single"/>
    <w:basedOn w:val="af6"/>
    <w:uiPriority w:val="99"/>
    <w:rsid w:val="00790F03"/>
    <w:pPr>
      <w:spacing w:before="0" w:after="0" w:line="290" w:lineRule="atLeast"/>
      <w:jc w:val="left"/>
    </w:pPr>
    <w:rPr>
      <w:sz w:val="24"/>
      <w:lang w:val="en-GB" w:eastAsia="uk-UA"/>
    </w:rPr>
  </w:style>
  <w:style w:type="paragraph" w:customStyle="1" w:styleId="Headingprimo">
    <w:name w:val="Heading primo"/>
    <w:basedOn w:val="1"/>
    <w:uiPriority w:val="99"/>
    <w:rsid w:val="00790F03"/>
    <w:pPr>
      <w:tabs>
        <w:tab w:val="clear" w:pos="567"/>
      </w:tabs>
      <w:spacing w:after="240" w:line="240" w:lineRule="auto"/>
      <w:ind w:left="0" w:firstLine="0"/>
    </w:pPr>
    <w:rPr>
      <w:rFonts w:ascii="Arial" w:hAnsi="Arial"/>
      <w:bCs w:val="0"/>
      <w:kern w:val="28"/>
      <w:sz w:val="24"/>
      <w:szCs w:val="20"/>
      <w:lang w:val="en-GB"/>
    </w:rPr>
  </w:style>
  <w:style w:type="character" w:customStyle="1" w:styleId="NotesindentChar">
    <w:name w:val="Notes indent Char"/>
    <w:link w:val="Style2"/>
    <w:uiPriority w:val="99"/>
    <w:locked/>
    <w:rsid w:val="00790F03"/>
    <w:rPr>
      <w:rFonts w:ascii="Arial" w:hAnsi="Arial"/>
      <w:b/>
      <w:caps/>
      <w:sz w:val="18"/>
      <w:lang w:val="en-GB"/>
    </w:rPr>
  </w:style>
  <w:style w:type="paragraph" w:customStyle="1" w:styleId="Style2">
    <w:name w:val="Style2"/>
    <w:basedOn w:val="a0"/>
    <w:link w:val="NotesindentChar"/>
    <w:uiPriority w:val="99"/>
    <w:rsid w:val="00790F03"/>
    <w:pPr>
      <w:tabs>
        <w:tab w:val="left" w:pos="1134"/>
        <w:tab w:val="left" w:pos="1276"/>
        <w:tab w:val="center" w:pos="3402"/>
        <w:tab w:val="center" w:pos="4536"/>
        <w:tab w:val="center" w:pos="5670"/>
        <w:tab w:val="center" w:pos="6804"/>
        <w:tab w:val="right" w:pos="7655"/>
      </w:tabs>
      <w:spacing w:after="0" w:line="240" w:lineRule="exact"/>
      <w:ind w:hanging="567"/>
    </w:pPr>
    <w:rPr>
      <w:rFonts w:ascii="Arial" w:hAnsi="Arial"/>
      <w:b/>
      <w:caps/>
      <w:sz w:val="18"/>
      <w:szCs w:val="20"/>
      <w:lang w:val="en-GB"/>
    </w:rPr>
  </w:style>
  <w:style w:type="paragraph" w:customStyle="1" w:styleId="Style3">
    <w:name w:val="Style3"/>
    <w:basedOn w:val="a0"/>
    <w:uiPriority w:val="99"/>
    <w:rsid w:val="00790F03"/>
    <w:pPr>
      <w:pBdr>
        <w:bottom w:val="single" w:sz="6" w:space="1" w:color="C0C0C0"/>
      </w:pBdr>
      <w:tabs>
        <w:tab w:val="left" w:pos="709"/>
        <w:tab w:val="center" w:pos="3402"/>
        <w:tab w:val="center" w:pos="4253"/>
        <w:tab w:val="center" w:pos="5103"/>
        <w:tab w:val="center" w:pos="5954"/>
        <w:tab w:val="center" w:pos="6804"/>
        <w:tab w:val="center" w:pos="7655"/>
      </w:tabs>
      <w:spacing w:after="0" w:line="240" w:lineRule="exact"/>
    </w:pPr>
    <w:rPr>
      <w:rFonts w:ascii="Arial" w:hAnsi="Arial"/>
      <w:sz w:val="16"/>
      <w:szCs w:val="20"/>
      <w:lang w:val="en-GB"/>
    </w:rPr>
  </w:style>
  <w:style w:type="character" w:customStyle="1" w:styleId="PwCAddressChar">
    <w:name w:val="PwC Address Char"/>
    <w:link w:val="StyleHeader16ptBoldLeftBottomNoborder"/>
    <w:uiPriority w:val="99"/>
    <w:locked/>
    <w:rsid w:val="00790F03"/>
    <w:rPr>
      <w:rFonts w:ascii="Arial" w:hAnsi="Arial"/>
      <w:b/>
      <w:bCs/>
      <w:sz w:val="32"/>
      <w:lang w:val="en-GB"/>
    </w:rPr>
  </w:style>
  <w:style w:type="paragraph" w:customStyle="1" w:styleId="StyleHeader16ptBoldLeftBottomNoborder">
    <w:name w:val="Style Header + 16 pt Bold Left Bottom: (No border)"/>
    <w:basedOn w:val="a4"/>
    <w:link w:val="PwCAddressChar"/>
    <w:uiPriority w:val="99"/>
    <w:rsid w:val="00790F03"/>
    <w:pPr>
      <w:tabs>
        <w:tab w:val="clear" w:pos="4844"/>
        <w:tab w:val="clear" w:pos="9689"/>
        <w:tab w:val="center" w:pos="4153"/>
        <w:tab w:val="right" w:pos="8306"/>
      </w:tabs>
      <w:spacing w:after="0" w:line="240" w:lineRule="auto"/>
    </w:pPr>
    <w:rPr>
      <w:rFonts w:ascii="Arial" w:hAnsi="Arial"/>
      <w:b/>
      <w:bCs/>
      <w:sz w:val="32"/>
      <w:szCs w:val="20"/>
      <w:lang w:val="en-GB"/>
    </w:rPr>
  </w:style>
  <w:style w:type="paragraph" w:customStyle="1" w:styleId="StyleABC-AftertableItalicRed">
    <w:name w:val="Style ABC - After table + Italic Red"/>
    <w:basedOn w:val="ABC-Aftertable0"/>
    <w:uiPriority w:val="99"/>
    <w:rsid w:val="00790F03"/>
    <w:rPr>
      <w:i/>
      <w:iCs/>
      <w:color w:val="FF0000"/>
    </w:rPr>
  </w:style>
  <w:style w:type="paragraph" w:customStyle="1" w:styleId="StyleTimesNewRomanBold9ptBoldItalicJustified">
    <w:name w:val="Style Times New Roman Bold 9 pt Bold Italic Justified"/>
    <w:basedOn w:val="a0"/>
    <w:uiPriority w:val="99"/>
    <w:rsid w:val="00790F03"/>
    <w:pPr>
      <w:spacing w:after="0" w:line="240" w:lineRule="auto"/>
      <w:jc w:val="both"/>
    </w:pPr>
    <w:rPr>
      <w:rFonts w:ascii="Arial" w:hAnsi="Arial"/>
      <w:b/>
      <w:bCs/>
      <w:i/>
      <w:iCs/>
      <w:spacing w:val="-2"/>
      <w:sz w:val="18"/>
      <w:szCs w:val="20"/>
      <w:lang w:val="en-GB"/>
    </w:rPr>
  </w:style>
  <w:style w:type="paragraph" w:customStyle="1" w:styleId="StyleNormalWebTimesNewRoman10ptJustified">
    <w:name w:val="Style Normal (Web) + Times New Roman 10 pt Justified"/>
    <w:basedOn w:val="ac"/>
    <w:uiPriority w:val="99"/>
    <w:rsid w:val="00790F03"/>
    <w:pPr>
      <w:spacing w:before="100" w:beforeAutospacing="1" w:after="100" w:afterAutospacing="1" w:line="240" w:lineRule="auto"/>
      <w:ind w:left="0"/>
      <w:jc w:val="both"/>
    </w:pPr>
    <w:rPr>
      <w:rFonts w:ascii="Arial" w:hAnsi="Arial"/>
      <w:sz w:val="18"/>
      <w:szCs w:val="20"/>
      <w:lang w:val="en-GB"/>
    </w:rPr>
  </w:style>
  <w:style w:type="paragraph" w:customStyle="1" w:styleId="StyleNormalWebTimesNewRoman10ptItalicRed">
    <w:name w:val="Style Normal (Web) + Times New Roman 10 pt Italic Red"/>
    <w:basedOn w:val="ac"/>
    <w:uiPriority w:val="99"/>
    <w:rsid w:val="00790F03"/>
    <w:pPr>
      <w:spacing w:before="100" w:beforeAutospacing="1" w:after="100" w:afterAutospacing="1" w:line="240" w:lineRule="auto"/>
      <w:ind w:left="0"/>
    </w:pPr>
    <w:rPr>
      <w:rFonts w:ascii="Arial" w:hAnsi="Arial"/>
      <w:i/>
      <w:iCs/>
      <w:color w:val="FF0000"/>
      <w:sz w:val="18"/>
      <w:szCs w:val="24"/>
      <w:lang w:val="en-GB"/>
    </w:rPr>
  </w:style>
  <w:style w:type="paragraph" w:customStyle="1" w:styleId="StyleHeading1TimesNewRoman">
    <w:name w:val="Style Heading 1 + Times New Roman"/>
    <w:basedOn w:val="1"/>
    <w:uiPriority w:val="99"/>
    <w:rsid w:val="00790F03"/>
    <w:pPr>
      <w:tabs>
        <w:tab w:val="clear" w:pos="567"/>
        <w:tab w:val="num" w:pos="360"/>
      </w:tabs>
      <w:spacing w:after="240" w:line="240" w:lineRule="auto"/>
      <w:ind w:left="360" w:hanging="360"/>
    </w:pPr>
    <w:rPr>
      <w:rFonts w:ascii="Arial" w:hAnsi="Arial"/>
      <w:kern w:val="28"/>
      <w:sz w:val="20"/>
      <w:szCs w:val="20"/>
      <w:lang w:val="en-GB"/>
    </w:rPr>
  </w:style>
  <w:style w:type="paragraph" w:customStyle="1" w:styleId="StyleName12ptNotBoldItalicNotSmallcaps">
    <w:name w:val="Style Name + 12 pt Not Bold Italic Not Small caps"/>
    <w:basedOn w:val="Name"/>
    <w:uiPriority w:val="99"/>
    <w:rsid w:val="00790F03"/>
    <w:rPr>
      <w:b w:val="0"/>
      <w:i/>
      <w:iCs/>
      <w:smallCaps w:val="0"/>
    </w:rPr>
  </w:style>
  <w:style w:type="paragraph" w:customStyle="1" w:styleId="StyleNormalWebTimesNewRoman10pt">
    <w:name w:val="Style Normal (Web) + Times New Roman 10 pt"/>
    <w:basedOn w:val="ac"/>
    <w:uiPriority w:val="99"/>
    <w:rsid w:val="00790F03"/>
    <w:pPr>
      <w:spacing w:before="100" w:beforeAutospacing="1" w:after="100" w:afterAutospacing="1" w:line="240" w:lineRule="auto"/>
      <w:ind w:left="0"/>
    </w:pPr>
    <w:rPr>
      <w:rFonts w:ascii="Arial" w:hAnsi="Arial"/>
      <w:sz w:val="18"/>
      <w:szCs w:val="24"/>
      <w:lang w:val="en-GB"/>
    </w:rPr>
  </w:style>
  <w:style w:type="paragraph" w:customStyle="1" w:styleId="ABC-Comments">
    <w:name w:val="ABC - Comments"/>
    <w:basedOn w:val="ABC-paragrahinNotes"/>
    <w:uiPriority w:val="99"/>
    <w:rsid w:val="00790F03"/>
    <w:pPr>
      <w:spacing w:after="120"/>
    </w:pPr>
    <w:rPr>
      <w:i/>
      <w:color w:val="FF0000"/>
    </w:rPr>
  </w:style>
  <w:style w:type="paragraph" w:customStyle="1" w:styleId="ABCNumbered">
    <w:name w:val="ABC Numbered"/>
    <w:basedOn w:val="ABCFootnote"/>
    <w:uiPriority w:val="99"/>
    <w:rsid w:val="00790F03"/>
    <w:pPr>
      <w:numPr>
        <w:numId w:val="17"/>
      </w:numPr>
      <w:tabs>
        <w:tab w:val="clear" w:pos="567"/>
      </w:tabs>
      <w:spacing w:before="120" w:after="120"/>
      <w:ind w:left="720" w:hanging="360"/>
    </w:pPr>
  </w:style>
  <w:style w:type="paragraph" w:customStyle="1" w:styleId="Tabletext">
    <w:name w:val="Table text"/>
    <w:basedOn w:val="a0"/>
    <w:uiPriority w:val="99"/>
    <w:rsid w:val="00790F03"/>
    <w:pPr>
      <w:spacing w:after="0" w:line="240" w:lineRule="auto"/>
      <w:ind w:left="85" w:hanging="85"/>
    </w:pPr>
    <w:rPr>
      <w:rFonts w:ascii="Arial" w:hAnsi="Arial"/>
      <w:sz w:val="18"/>
      <w:szCs w:val="20"/>
      <w:lang w:val="en-GB"/>
    </w:rPr>
  </w:style>
  <w:style w:type="character" w:customStyle="1" w:styleId="RowheaderChar">
    <w:name w:val="Row header Char"/>
    <w:link w:val="Rowheader"/>
    <w:uiPriority w:val="99"/>
    <w:locked/>
    <w:rsid w:val="00790F03"/>
    <w:rPr>
      <w:rFonts w:ascii="Arial" w:hAnsi="Arial"/>
      <w:b/>
      <w:sz w:val="18"/>
      <w:lang w:val="en-GB"/>
    </w:rPr>
  </w:style>
  <w:style w:type="paragraph" w:customStyle="1" w:styleId="Rowheader">
    <w:name w:val="Row header"/>
    <w:basedOn w:val="a0"/>
    <w:link w:val="RowheaderChar"/>
    <w:uiPriority w:val="99"/>
    <w:rsid w:val="00790F03"/>
    <w:pPr>
      <w:spacing w:after="0" w:line="240" w:lineRule="auto"/>
      <w:ind w:left="85" w:hanging="85"/>
    </w:pPr>
    <w:rPr>
      <w:rFonts w:ascii="Arial" w:hAnsi="Arial"/>
      <w:b/>
      <w:sz w:val="18"/>
      <w:szCs w:val="20"/>
      <w:lang w:val="en-GB"/>
    </w:rPr>
  </w:style>
  <w:style w:type="character" w:customStyle="1" w:styleId="ColumnheaderChar">
    <w:name w:val="Column header Char"/>
    <w:link w:val="Columnheader"/>
    <w:locked/>
    <w:rsid w:val="00790F03"/>
    <w:rPr>
      <w:rFonts w:ascii="Arial" w:hAnsi="Arial"/>
      <w:b/>
      <w:sz w:val="18"/>
      <w:lang w:val="en-GB"/>
    </w:rPr>
  </w:style>
  <w:style w:type="paragraph" w:customStyle="1" w:styleId="Columnheader">
    <w:name w:val="Column header"/>
    <w:basedOn w:val="a0"/>
    <w:link w:val="ColumnheaderChar"/>
    <w:rsid w:val="00790F03"/>
    <w:pPr>
      <w:tabs>
        <w:tab w:val="decimal" w:pos="1503"/>
      </w:tabs>
      <w:spacing w:after="0" w:line="228" w:lineRule="auto"/>
      <w:ind w:right="-56"/>
    </w:pPr>
    <w:rPr>
      <w:rFonts w:ascii="Arial" w:hAnsi="Arial"/>
      <w:b/>
      <w:sz w:val="18"/>
      <w:szCs w:val="20"/>
      <w:lang w:val="en-GB"/>
    </w:rPr>
  </w:style>
  <w:style w:type="paragraph" w:customStyle="1" w:styleId="Tablenumbers1">
    <w:name w:val="Table numbers1"/>
    <w:uiPriority w:val="99"/>
    <w:rsid w:val="00790F03"/>
    <w:pPr>
      <w:tabs>
        <w:tab w:val="decimal" w:pos="1503"/>
      </w:tabs>
      <w:ind w:right="-56"/>
    </w:pPr>
    <w:rPr>
      <w:rFonts w:ascii="Arial" w:hAnsi="Arial"/>
      <w:sz w:val="18"/>
      <w:lang w:val="en-GB"/>
    </w:rPr>
  </w:style>
  <w:style w:type="paragraph" w:customStyle="1" w:styleId="RowHeader0">
    <w:name w:val="Row Header +"/>
    <w:basedOn w:val="Rowheader"/>
    <w:uiPriority w:val="99"/>
    <w:rsid w:val="00790F03"/>
    <w:pPr>
      <w:spacing w:before="60" w:after="60"/>
    </w:pPr>
    <w:rPr>
      <w:rFonts w:cs="Arial"/>
    </w:rPr>
  </w:style>
  <w:style w:type="character" w:customStyle="1" w:styleId="RRthousandsChar">
    <w:name w:val="RR thousands Char"/>
    <w:link w:val="RRthousands"/>
    <w:locked/>
    <w:rsid w:val="00790F03"/>
    <w:rPr>
      <w:rFonts w:ascii="Arial" w:hAnsi="Arial" w:cs="Arial"/>
      <w:i/>
      <w:sz w:val="18"/>
      <w:lang w:val="en-GB"/>
    </w:rPr>
  </w:style>
  <w:style w:type="paragraph" w:customStyle="1" w:styleId="RRthousands">
    <w:name w:val="RR thousands"/>
    <w:basedOn w:val="a0"/>
    <w:link w:val="RRthousandsChar"/>
    <w:rsid w:val="00790F03"/>
    <w:pPr>
      <w:spacing w:after="0" w:line="240" w:lineRule="auto"/>
      <w:ind w:left="86" w:hanging="86"/>
    </w:pPr>
    <w:rPr>
      <w:rFonts w:ascii="Arial" w:hAnsi="Arial" w:cs="Arial"/>
      <w:i/>
      <w:sz w:val="18"/>
      <w:szCs w:val="20"/>
      <w:lang w:val="en-GB"/>
    </w:rPr>
  </w:style>
  <w:style w:type="paragraph" w:customStyle="1" w:styleId="StyleRowheaderLinespacingMultiple095li">
    <w:name w:val="Style Row header + Line spacing:  Multiple 0.95 li"/>
    <w:basedOn w:val="Rowheader"/>
    <w:uiPriority w:val="99"/>
    <w:rsid w:val="00790F03"/>
    <w:pPr>
      <w:spacing w:before="20" w:line="228" w:lineRule="auto"/>
    </w:pPr>
    <w:rPr>
      <w:bCs/>
    </w:rPr>
  </w:style>
  <w:style w:type="paragraph" w:customStyle="1" w:styleId="StyleTabletextLinespacingMultiple095li">
    <w:name w:val="Style Table text + Line spacing:  Multiple 0.95 li"/>
    <w:basedOn w:val="a0"/>
    <w:uiPriority w:val="99"/>
    <w:rsid w:val="00790F03"/>
    <w:pPr>
      <w:spacing w:before="20" w:after="0" w:line="228" w:lineRule="auto"/>
      <w:ind w:left="85" w:hanging="85"/>
    </w:pPr>
    <w:rPr>
      <w:rFonts w:ascii="Arial" w:hAnsi="Arial"/>
      <w:sz w:val="18"/>
      <w:szCs w:val="20"/>
      <w:lang w:val="en-GB"/>
    </w:rPr>
  </w:style>
  <w:style w:type="paragraph" w:customStyle="1" w:styleId="Bullet1">
    <w:name w:val="Bullet1"/>
    <w:basedOn w:val="a0"/>
    <w:uiPriority w:val="99"/>
    <w:rsid w:val="00790F03"/>
    <w:pPr>
      <w:numPr>
        <w:numId w:val="18"/>
      </w:numPr>
      <w:spacing w:after="0" w:line="240" w:lineRule="auto"/>
    </w:pPr>
    <w:rPr>
      <w:rFonts w:ascii="Arial" w:hAnsi="Arial"/>
      <w:sz w:val="18"/>
      <w:szCs w:val="20"/>
      <w:lang w:val="en-GB"/>
    </w:rPr>
  </w:style>
  <w:style w:type="paragraph" w:customStyle="1" w:styleId="TitleABC">
    <w:name w:val="Title ABC"/>
    <w:basedOn w:val="ABC-paragrahinNotes"/>
    <w:uiPriority w:val="99"/>
    <w:rsid w:val="00790F03"/>
    <w:pPr>
      <w:outlineLvl w:val="0"/>
    </w:pPr>
    <w:rPr>
      <w:b/>
      <w:sz w:val="32"/>
    </w:rPr>
  </w:style>
  <w:style w:type="paragraph" w:customStyle="1" w:styleId="Header1">
    <w:name w:val="Header1"/>
    <w:uiPriority w:val="99"/>
    <w:rsid w:val="00790F03"/>
    <w:pPr>
      <w:tabs>
        <w:tab w:val="left" w:pos="-528"/>
      </w:tabs>
    </w:pPr>
    <w:rPr>
      <w:rFonts w:ascii="Arial" w:hAnsi="Arial"/>
      <w:b/>
      <w:bCs/>
      <w:i/>
      <w:lang w:val="en-GB"/>
    </w:rPr>
  </w:style>
  <w:style w:type="paragraph" w:customStyle="1" w:styleId="Header2">
    <w:name w:val="Header2"/>
    <w:uiPriority w:val="99"/>
    <w:rsid w:val="00790F03"/>
    <w:pPr>
      <w:pBdr>
        <w:bottom w:val="single" w:sz="4" w:space="1" w:color="auto"/>
      </w:pBdr>
      <w:ind w:right="-57"/>
    </w:pPr>
    <w:rPr>
      <w:rFonts w:ascii="Arial" w:hAnsi="Arial"/>
      <w:i/>
      <w:spacing w:val="-4"/>
      <w:sz w:val="16"/>
      <w:lang w:val="en-GB"/>
    </w:rPr>
  </w:style>
  <w:style w:type="paragraph" w:customStyle="1" w:styleId="1stpage">
    <w:name w:val="1st page"/>
    <w:basedOn w:val="ABC-paragrahinNotes"/>
    <w:uiPriority w:val="99"/>
    <w:rsid w:val="00790F03"/>
    <w:pPr>
      <w:spacing w:after="0"/>
    </w:pPr>
    <w:rPr>
      <w:b/>
      <w:bCs/>
      <w:sz w:val="32"/>
    </w:rPr>
  </w:style>
  <w:style w:type="paragraph" w:customStyle="1" w:styleId="StyleSymbolTimesNewRomanBold9ptBoldLeft0cmHangi7">
    <w:name w:val="Style (Symbol) Times New Roman Bold 9 pt Bold Left:  0 cm Hangi...7"/>
    <w:basedOn w:val="a0"/>
    <w:autoRedefine/>
    <w:uiPriority w:val="99"/>
    <w:rsid w:val="00790F03"/>
    <w:pPr>
      <w:spacing w:after="0" w:line="228" w:lineRule="auto"/>
      <w:ind w:left="228" w:hanging="228"/>
    </w:pPr>
    <w:rPr>
      <w:rFonts w:ascii="Arial" w:hAnsi="Arial"/>
      <w:b/>
      <w:bCs/>
      <w:spacing w:val="-6"/>
      <w:sz w:val="18"/>
      <w:szCs w:val="20"/>
      <w:lang w:val="en-GB"/>
    </w:rPr>
  </w:style>
  <w:style w:type="paragraph" w:customStyle="1" w:styleId="Aftertable">
    <w:name w:val="After table"/>
    <w:next w:val="ABC-paragrahinNotes"/>
    <w:uiPriority w:val="99"/>
    <w:rsid w:val="00790F03"/>
    <w:rPr>
      <w:rFonts w:ascii="Arial" w:hAnsi="Arial"/>
      <w:noProof/>
      <w:sz w:val="18"/>
    </w:rPr>
  </w:style>
  <w:style w:type="paragraph" w:customStyle="1" w:styleId="Disclaimer">
    <w:name w:val="Disclaimer"/>
    <w:uiPriority w:val="99"/>
    <w:rsid w:val="00790F03"/>
    <w:pPr>
      <w:spacing w:after="60"/>
    </w:pPr>
    <w:rPr>
      <w:rFonts w:ascii="Arial" w:hAnsi="Arial"/>
      <w:noProof/>
      <w:sz w:val="12"/>
    </w:rPr>
  </w:style>
  <w:style w:type="paragraph" w:customStyle="1" w:styleId="ABC-r-paragraphinNotes">
    <w:name w:val="ABC-r - paragraph in Notes"/>
    <w:uiPriority w:val="99"/>
    <w:rsid w:val="00790F03"/>
    <w:pPr>
      <w:spacing w:after="240"/>
      <w:jc w:val="both"/>
    </w:pPr>
    <w:rPr>
      <w:rFonts w:ascii="Arial" w:hAnsi="Arial"/>
      <w:sz w:val="18"/>
      <w:lang w:val="ru-RU"/>
    </w:rPr>
  </w:style>
  <w:style w:type="paragraph" w:customStyle="1" w:styleId="bullet">
    <w:name w:val="bullet"/>
    <w:basedOn w:val="a0"/>
    <w:uiPriority w:val="99"/>
    <w:rsid w:val="00790F03"/>
    <w:pPr>
      <w:numPr>
        <w:numId w:val="19"/>
      </w:numPr>
      <w:spacing w:before="40" w:after="0" w:line="200" w:lineRule="exact"/>
    </w:pPr>
    <w:rPr>
      <w:rFonts w:ascii="Arial" w:hAnsi="Arial"/>
      <w:sz w:val="17"/>
      <w:szCs w:val="20"/>
      <w:lang w:val="en-GB"/>
    </w:rPr>
  </w:style>
  <w:style w:type="paragraph" w:customStyle="1" w:styleId="wfxRecipient">
    <w:name w:val="wfxRecipient"/>
    <w:basedOn w:val="a0"/>
    <w:uiPriority w:val="99"/>
    <w:rsid w:val="00790F03"/>
    <w:pPr>
      <w:widowControl w:val="0"/>
      <w:spacing w:after="0" w:line="240" w:lineRule="auto"/>
    </w:pPr>
    <w:rPr>
      <w:rFonts w:ascii="Arial" w:hAnsi="Arial"/>
      <w:sz w:val="18"/>
      <w:szCs w:val="20"/>
      <w:lang w:val="en-US"/>
    </w:rPr>
  </w:style>
  <w:style w:type="paragraph" w:customStyle="1" w:styleId="StyleSymbolTimesNewRomanBold9ptBoldLeft0cmHangi">
    <w:name w:val="Style (Symbol) Times New Roman Bold 9 pt Bold Left:  0 cm Hangi..."/>
    <w:basedOn w:val="a0"/>
    <w:uiPriority w:val="99"/>
    <w:rsid w:val="00790F03"/>
    <w:pPr>
      <w:spacing w:after="0" w:line="228" w:lineRule="auto"/>
      <w:ind w:left="228" w:hanging="228"/>
    </w:pPr>
    <w:rPr>
      <w:rFonts w:ascii="Arial" w:hAnsi="Arial"/>
      <w:b/>
      <w:bCs/>
      <w:spacing w:val="-6"/>
      <w:sz w:val="18"/>
      <w:szCs w:val="20"/>
      <w:lang w:val="en-GB"/>
    </w:rPr>
  </w:style>
  <w:style w:type="paragraph" w:customStyle="1" w:styleId="StyleSymbolTimesNewRomanBold9ptBoldLeft0cmHangi1">
    <w:name w:val="Style (Symbol) Times New Roman Bold 9 pt Bold Left:  0 cm Hangi...1"/>
    <w:basedOn w:val="a0"/>
    <w:uiPriority w:val="99"/>
    <w:rsid w:val="00790F03"/>
    <w:pPr>
      <w:spacing w:after="0" w:line="228" w:lineRule="auto"/>
      <w:ind w:left="228" w:hanging="228"/>
    </w:pPr>
    <w:rPr>
      <w:rFonts w:ascii="Arial" w:hAnsi="Arial"/>
      <w:b/>
      <w:bCs/>
      <w:spacing w:val="-6"/>
      <w:sz w:val="18"/>
      <w:szCs w:val="20"/>
      <w:lang w:val="en-GB"/>
    </w:rPr>
  </w:style>
  <w:style w:type="paragraph" w:customStyle="1" w:styleId="StyleSymbolTimesNewRomanBold9ptBoldLeft0cmHangi2">
    <w:name w:val="Style (Symbol) Times New Roman Bold 9 pt Bold Left:  0 cm Hangi...2"/>
    <w:basedOn w:val="a0"/>
    <w:uiPriority w:val="99"/>
    <w:rsid w:val="00790F03"/>
    <w:pPr>
      <w:spacing w:after="0" w:line="228" w:lineRule="auto"/>
      <w:ind w:left="228" w:hanging="228"/>
    </w:pPr>
    <w:rPr>
      <w:rFonts w:ascii="Arial" w:hAnsi="Arial"/>
      <w:b/>
      <w:bCs/>
      <w:spacing w:val="-6"/>
      <w:sz w:val="18"/>
      <w:szCs w:val="20"/>
      <w:lang w:val="en-GB"/>
    </w:rPr>
  </w:style>
  <w:style w:type="paragraph" w:customStyle="1" w:styleId="StyleSymbolTimesNewRomanBold9ptBoldLeft0cmHangi3">
    <w:name w:val="Style (Symbol) Times New Roman Bold 9 pt Bold Left:  0 cm Hangi...3"/>
    <w:basedOn w:val="a0"/>
    <w:uiPriority w:val="99"/>
    <w:rsid w:val="00790F03"/>
    <w:pPr>
      <w:spacing w:after="0" w:line="228" w:lineRule="auto"/>
      <w:ind w:left="228" w:hanging="228"/>
    </w:pPr>
    <w:rPr>
      <w:rFonts w:ascii="Arial" w:hAnsi="Arial"/>
      <w:b/>
      <w:bCs/>
      <w:spacing w:val="-6"/>
      <w:sz w:val="18"/>
      <w:szCs w:val="20"/>
      <w:lang w:val="en-GB"/>
    </w:rPr>
  </w:style>
  <w:style w:type="paragraph" w:customStyle="1" w:styleId="Style9ptBoldCentered">
    <w:name w:val="Style 9 pt Bold Centered"/>
    <w:basedOn w:val="a0"/>
    <w:uiPriority w:val="99"/>
    <w:rsid w:val="00790F03"/>
    <w:pPr>
      <w:spacing w:after="0" w:line="240" w:lineRule="auto"/>
      <w:jc w:val="center"/>
    </w:pPr>
    <w:rPr>
      <w:rFonts w:ascii="Arial" w:hAnsi="Arial"/>
      <w:b/>
      <w:bCs/>
      <w:sz w:val="18"/>
      <w:szCs w:val="20"/>
      <w:lang w:val="en-GB"/>
    </w:rPr>
  </w:style>
  <w:style w:type="paragraph" w:customStyle="1" w:styleId="StyleSymbolTimesNewRomanBold9ptBoldLeft0cmHangi4">
    <w:name w:val="Style (Symbol) Times New Roman Bold 9 pt Bold Left:  0 cm Hangi...4"/>
    <w:basedOn w:val="a0"/>
    <w:uiPriority w:val="99"/>
    <w:rsid w:val="00790F03"/>
    <w:pPr>
      <w:spacing w:after="0" w:line="228" w:lineRule="auto"/>
      <w:ind w:left="228" w:hanging="228"/>
    </w:pPr>
    <w:rPr>
      <w:rFonts w:ascii="Arial" w:hAnsi="Arial"/>
      <w:b/>
      <w:bCs/>
      <w:spacing w:val="-6"/>
      <w:sz w:val="18"/>
      <w:szCs w:val="20"/>
      <w:lang w:val="en-GB"/>
    </w:rPr>
  </w:style>
  <w:style w:type="paragraph" w:customStyle="1" w:styleId="StyleSymbolTimesNewRomanBold9ptBoldLeft0cmHangi5">
    <w:name w:val="Style (Symbol) Times New Roman Bold 9 pt Bold Left:  0 cm Hangi...5"/>
    <w:basedOn w:val="a0"/>
    <w:uiPriority w:val="99"/>
    <w:rsid w:val="00790F03"/>
    <w:pPr>
      <w:spacing w:after="0" w:line="228" w:lineRule="auto"/>
      <w:ind w:left="228" w:hanging="228"/>
    </w:pPr>
    <w:rPr>
      <w:rFonts w:ascii="Arial" w:hAnsi="Arial"/>
      <w:b/>
      <w:bCs/>
      <w:spacing w:val="-6"/>
      <w:sz w:val="18"/>
      <w:szCs w:val="20"/>
      <w:lang w:val="en-GB"/>
    </w:rPr>
  </w:style>
  <w:style w:type="paragraph" w:customStyle="1" w:styleId="StyleTablenumbers1BoldAllcapsCentered">
    <w:name w:val="Style Table numbers1 + Bold All caps Centered"/>
    <w:basedOn w:val="Tablenumbers1"/>
    <w:uiPriority w:val="99"/>
    <w:rsid w:val="00790F03"/>
    <w:pPr>
      <w:jc w:val="center"/>
    </w:pPr>
    <w:rPr>
      <w:b/>
      <w:bCs/>
      <w:caps/>
    </w:rPr>
  </w:style>
  <w:style w:type="paragraph" w:customStyle="1" w:styleId="StyleSymbolTimesNewRomanBold9ptBoldLeft0cmHangi6">
    <w:name w:val="Style (Symbol) Times New Roman Bold 9 pt Bold Left:  0 cm Hangi...6"/>
    <w:basedOn w:val="a0"/>
    <w:uiPriority w:val="99"/>
    <w:rsid w:val="00790F03"/>
    <w:pPr>
      <w:spacing w:after="0" w:line="228" w:lineRule="auto"/>
      <w:ind w:left="228" w:hanging="228"/>
    </w:pPr>
    <w:rPr>
      <w:rFonts w:ascii="Arial" w:hAnsi="Arial"/>
      <w:b/>
      <w:bCs/>
      <w:spacing w:val="-6"/>
      <w:sz w:val="18"/>
      <w:szCs w:val="20"/>
      <w:lang w:val="en-GB"/>
    </w:rPr>
  </w:style>
  <w:style w:type="paragraph" w:customStyle="1" w:styleId="Style9ptBoldCentered1">
    <w:name w:val="Style 9 pt Bold Centered1"/>
    <w:basedOn w:val="a0"/>
    <w:uiPriority w:val="99"/>
    <w:rsid w:val="00790F03"/>
    <w:pPr>
      <w:spacing w:after="0" w:line="240" w:lineRule="auto"/>
      <w:jc w:val="center"/>
    </w:pPr>
    <w:rPr>
      <w:rFonts w:ascii="Arial" w:hAnsi="Arial"/>
      <w:b/>
      <w:bCs/>
      <w:sz w:val="18"/>
      <w:szCs w:val="20"/>
      <w:lang w:val="en-GB"/>
    </w:rPr>
  </w:style>
  <w:style w:type="paragraph" w:customStyle="1" w:styleId="Style9ptBoldCentered2">
    <w:name w:val="Style 9 pt Bold Centered2"/>
    <w:basedOn w:val="a0"/>
    <w:uiPriority w:val="99"/>
    <w:rsid w:val="00790F03"/>
    <w:pPr>
      <w:spacing w:after="0" w:line="240" w:lineRule="auto"/>
      <w:jc w:val="center"/>
    </w:pPr>
    <w:rPr>
      <w:rFonts w:ascii="Arial" w:hAnsi="Arial"/>
      <w:b/>
      <w:bCs/>
      <w:spacing w:val="-2"/>
      <w:sz w:val="18"/>
      <w:szCs w:val="20"/>
      <w:lang w:val="en-GB"/>
    </w:rPr>
  </w:style>
  <w:style w:type="paragraph" w:customStyle="1" w:styleId="text">
    <w:name w:val="text"/>
    <w:basedOn w:val="a0"/>
    <w:uiPriority w:val="99"/>
    <w:rsid w:val="00790F03"/>
    <w:pPr>
      <w:spacing w:after="100" w:line="300" w:lineRule="atLeast"/>
      <w:jc w:val="both"/>
    </w:pPr>
    <w:rPr>
      <w:rFonts w:ascii="Times New Roman" w:hAnsi="Times New Roman"/>
      <w:szCs w:val="20"/>
      <w:lang w:val="en-US"/>
    </w:rPr>
  </w:style>
  <w:style w:type="paragraph" w:customStyle="1" w:styleId="StyleABC-paragrahinNotesAfter10pt">
    <w:name w:val="Style ABC - paragrah in Notes + After:  10 pt"/>
    <w:basedOn w:val="ABC-paragrahinNotes"/>
    <w:uiPriority w:val="99"/>
    <w:rsid w:val="00790F03"/>
    <w:pPr>
      <w:spacing w:after="200"/>
    </w:pPr>
  </w:style>
  <w:style w:type="paragraph" w:customStyle="1" w:styleId="StyleABC-paragrahinNotesAfter0pt">
    <w:name w:val="Style ABC - paragrah in Notes + After:  0 pt"/>
    <w:basedOn w:val="ABC-paragrahinNotes"/>
    <w:uiPriority w:val="99"/>
    <w:rsid w:val="00790F03"/>
    <w:pPr>
      <w:spacing w:after="0"/>
    </w:pPr>
  </w:style>
  <w:style w:type="paragraph" w:customStyle="1" w:styleId="Iauiue">
    <w:name w:val="Iau?iue"/>
    <w:uiPriority w:val="99"/>
    <w:rsid w:val="00790F03"/>
    <w:rPr>
      <w:rFonts w:ascii="Times New Roman" w:hAnsi="Times New Roman"/>
      <w:lang w:val="ru-RU"/>
    </w:rPr>
  </w:style>
  <w:style w:type="paragraph" w:customStyle="1" w:styleId="StyleABC-paragrahinNotesBold">
    <w:name w:val="Style ABC - paragrah in Notes + Bold"/>
    <w:basedOn w:val="ABC-paragrahinNotes"/>
    <w:uiPriority w:val="99"/>
    <w:rsid w:val="00790F03"/>
    <w:rPr>
      <w:b/>
      <w:bCs/>
      <w:sz w:val="20"/>
    </w:rPr>
  </w:style>
  <w:style w:type="paragraph" w:customStyle="1" w:styleId="xl50">
    <w:name w:val="xl50"/>
    <w:basedOn w:val="a0"/>
    <w:uiPriority w:val="99"/>
    <w:rsid w:val="00790F03"/>
    <w:pPr>
      <w:spacing w:before="100" w:beforeAutospacing="1" w:after="100" w:afterAutospacing="1" w:line="240" w:lineRule="auto"/>
    </w:pPr>
    <w:rPr>
      <w:rFonts w:ascii="Times New Roman" w:hAnsi="Times New Roman"/>
      <w:b/>
      <w:bCs/>
      <w:sz w:val="18"/>
      <w:szCs w:val="18"/>
      <w:lang w:val="en-GB"/>
    </w:rPr>
  </w:style>
  <w:style w:type="paragraph" w:customStyle="1" w:styleId="StyleContinued9pt">
    <w:name w:val="Style Continued + 9 pt"/>
    <w:basedOn w:val="Continued"/>
    <w:uiPriority w:val="99"/>
    <w:rsid w:val="00790F03"/>
    <w:pPr>
      <w:tabs>
        <w:tab w:val="clear" w:pos="426"/>
        <w:tab w:val="left" w:pos="567"/>
      </w:tabs>
      <w:ind w:left="567" w:hanging="567"/>
    </w:pPr>
    <w:rPr>
      <w:bCs/>
      <w:lang w:val="en-US"/>
    </w:rPr>
  </w:style>
  <w:style w:type="paragraph" w:customStyle="1" w:styleId="ABCLatinnumbering">
    <w:name w:val="ABC Latin numbering"/>
    <w:basedOn w:val="ABC-paragrahinNotes"/>
    <w:uiPriority w:val="99"/>
    <w:rsid w:val="00790F03"/>
    <w:rPr>
      <w:rFonts w:cs="Arial"/>
      <w:spacing w:val="-4"/>
      <w:sz w:val="20"/>
    </w:rPr>
  </w:style>
  <w:style w:type="paragraph" w:customStyle="1" w:styleId="Notesindent">
    <w:name w:val="Notes indent"/>
    <w:basedOn w:val="a0"/>
    <w:uiPriority w:val="99"/>
    <w:rsid w:val="00790F03"/>
    <w:pPr>
      <w:tabs>
        <w:tab w:val="left" w:pos="340"/>
      </w:tabs>
      <w:spacing w:before="80" w:after="0" w:line="220" w:lineRule="exact"/>
      <w:ind w:left="340"/>
    </w:pPr>
    <w:rPr>
      <w:rFonts w:ascii="Times New Roman" w:hAnsi="Times New Roman"/>
      <w:noProof/>
      <w:sz w:val="16"/>
      <w:szCs w:val="20"/>
    </w:rPr>
  </w:style>
  <w:style w:type="paragraph" w:customStyle="1" w:styleId="Address0">
    <w:name w:val="|Address"/>
    <w:basedOn w:val="a0"/>
    <w:uiPriority w:val="99"/>
    <w:rsid w:val="00790F03"/>
    <w:pPr>
      <w:framePr w:w="3005" w:h="567" w:hSpace="181" w:vSpace="181" w:wrap="around" w:hAnchor="page" w:xAlign="right" w:yAlign="top"/>
      <w:spacing w:after="0" w:line="200" w:lineRule="exact"/>
      <w:ind w:right="288"/>
    </w:pPr>
    <w:rPr>
      <w:rFonts w:ascii="Times New Roman" w:hAnsi="Times New Roman"/>
      <w:sz w:val="16"/>
      <w:szCs w:val="24"/>
      <w:lang w:val="ru-RU"/>
    </w:rPr>
  </w:style>
  <w:style w:type="paragraph" w:customStyle="1" w:styleId="PwCAddress">
    <w:name w:val="PwC Address"/>
    <w:basedOn w:val="a0"/>
    <w:uiPriority w:val="99"/>
    <w:rsid w:val="00790F03"/>
    <w:pPr>
      <w:spacing w:after="0" w:line="200" w:lineRule="atLeast"/>
    </w:pPr>
    <w:rPr>
      <w:rFonts w:ascii="Georgia" w:hAnsi="Georgia"/>
      <w:i/>
      <w:noProof/>
      <w:sz w:val="18"/>
    </w:rPr>
  </w:style>
  <w:style w:type="paragraph" w:customStyle="1" w:styleId="Tabledatacell">
    <w:name w:val="Table data cell"/>
    <w:basedOn w:val="a0"/>
    <w:uiPriority w:val="99"/>
    <w:rsid w:val="00790F03"/>
    <w:pPr>
      <w:spacing w:after="0" w:line="240" w:lineRule="auto"/>
      <w:jc w:val="right"/>
    </w:pPr>
    <w:rPr>
      <w:rFonts w:ascii="Arial" w:hAnsi="Arial" w:cs="Arial"/>
      <w:sz w:val="18"/>
      <w:szCs w:val="18"/>
      <w:lang w:val="en-GB"/>
    </w:rPr>
  </w:style>
  <w:style w:type="paragraph" w:customStyle="1" w:styleId="Tabledatacell-total">
    <w:name w:val="Table data cell - total"/>
    <w:basedOn w:val="Tabledatacell"/>
    <w:uiPriority w:val="99"/>
    <w:rsid w:val="00790F03"/>
    <w:rPr>
      <w:b/>
    </w:rPr>
  </w:style>
  <w:style w:type="character" w:customStyle="1" w:styleId="TASBodyTextCharChar">
    <w:name w:val="TAS Body Text Char Char"/>
    <w:link w:val="TASBodyText"/>
    <w:locked/>
    <w:rsid w:val="00790F03"/>
    <w:rPr>
      <w:rFonts w:ascii="Arial" w:eastAsia="MS Mincho" w:hAnsi="Arial" w:cs="Arial"/>
      <w:lang w:val="en-GB" w:eastAsia="zh-TW"/>
    </w:rPr>
  </w:style>
  <w:style w:type="paragraph" w:customStyle="1" w:styleId="TASBodyText">
    <w:name w:val="TAS Body Text"/>
    <w:basedOn w:val="a0"/>
    <w:link w:val="TASBodyTextCharChar"/>
    <w:qFormat/>
    <w:rsid w:val="00790F03"/>
    <w:pPr>
      <w:spacing w:after="120" w:line="240" w:lineRule="auto"/>
      <w:jc w:val="both"/>
    </w:pPr>
    <w:rPr>
      <w:rFonts w:ascii="Arial" w:eastAsia="MS Mincho" w:hAnsi="Arial" w:cs="Arial"/>
      <w:sz w:val="20"/>
      <w:szCs w:val="20"/>
      <w:lang w:val="en-GB" w:eastAsia="zh-TW"/>
    </w:rPr>
  </w:style>
  <w:style w:type="character" w:customStyle="1" w:styleId="TASTextheading1Char">
    <w:name w:val="TAS Text heading 1 Char"/>
    <w:link w:val="TASTextheading1"/>
    <w:locked/>
    <w:rsid w:val="00790F03"/>
    <w:rPr>
      <w:rFonts w:ascii="Arial" w:eastAsia="MS Mincho" w:hAnsi="Arial" w:cs="Arial"/>
      <w:b/>
      <w:bCs/>
      <w:color w:val="4F81BD"/>
      <w:lang w:val="en-GB" w:eastAsia="zh-TW"/>
    </w:rPr>
  </w:style>
  <w:style w:type="paragraph" w:customStyle="1" w:styleId="TASTextheading1">
    <w:name w:val="TAS Text heading 1"/>
    <w:basedOn w:val="a0"/>
    <w:next w:val="TASBodyText"/>
    <w:link w:val="TASTextheading1Char"/>
    <w:qFormat/>
    <w:rsid w:val="00790F03"/>
    <w:pPr>
      <w:keepNext/>
      <w:spacing w:after="120" w:line="240" w:lineRule="auto"/>
    </w:pPr>
    <w:rPr>
      <w:rFonts w:ascii="Arial" w:eastAsia="MS Mincho" w:hAnsi="Arial" w:cs="Arial"/>
      <w:b/>
      <w:bCs/>
      <w:color w:val="4F81BD"/>
      <w:sz w:val="20"/>
      <w:szCs w:val="20"/>
      <w:lang w:val="en-GB" w:eastAsia="zh-TW"/>
    </w:rPr>
  </w:style>
  <w:style w:type="character" w:customStyle="1" w:styleId="YuliaCharChar">
    <w:name w:val="Yulia Char Char"/>
    <w:link w:val="Yulia"/>
    <w:locked/>
    <w:rsid w:val="00790F03"/>
    <w:rPr>
      <w:rFonts w:ascii="Garamond" w:hAnsi="Garamond"/>
      <w:szCs w:val="24"/>
      <w:lang w:eastAsia="en-US"/>
    </w:rPr>
  </w:style>
  <w:style w:type="paragraph" w:customStyle="1" w:styleId="Yulia">
    <w:name w:val="Yulia"/>
    <w:basedOn w:val="a0"/>
    <w:link w:val="YuliaCharChar"/>
    <w:rsid w:val="00790F03"/>
    <w:pPr>
      <w:spacing w:after="0" w:line="240" w:lineRule="auto"/>
      <w:jc w:val="both"/>
    </w:pPr>
    <w:rPr>
      <w:rFonts w:ascii="Garamond" w:hAnsi="Garamond"/>
      <w:sz w:val="20"/>
      <w:szCs w:val="24"/>
      <w:lang w:eastAsia="en-US"/>
    </w:rPr>
  </w:style>
  <w:style w:type="paragraph" w:customStyle="1" w:styleId="CiaeCiae1">
    <w:name w:val="Ciae Ciae1"/>
    <w:basedOn w:val="a0"/>
    <w:uiPriority w:val="99"/>
    <w:rsid w:val="00790F03"/>
    <w:pPr>
      <w:spacing w:after="0" w:line="240" w:lineRule="auto"/>
      <w:ind w:left="85" w:hanging="85"/>
    </w:pPr>
    <w:rPr>
      <w:rFonts w:ascii="Arial" w:hAnsi="Arial"/>
      <w:b/>
      <w:sz w:val="18"/>
      <w:szCs w:val="20"/>
      <w:lang w:val="en-GB"/>
    </w:rPr>
  </w:style>
  <w:style w:type="character" w:customStyle="1" w:styleId="IASChar">
    <w:name w:val="IAS Char"/>
    <w:link w:val="IAS"/>
    <w:locked/>
    <w:rsid w:val="00790F03"/>
    <w:rPr>
      <w:rFonts w:ascii="Times" w:hAnsi="Times"/>
      <w:i/>
      <w:lang w:eastAsia="en-US"/>
    </w:rPr>
  </w:style>
  <w:style w:type="paragraph" w:customStyle="1" w:styleId="IAS">
    <w:name w:val="IAS"/>
    <w:basedOn w:val="a0"/>
    <w:link w:val="IASChar"/>
    <w:rsid w:val="00790F03"/>
    <w:pPr>
      <w:overflowPunct w:val="0"/>
      <w:autoSpaceDE w:val="0"/>
      <w:autoSpaceDN w:val="0"/>
      <w:adjustRightInd w:val="0"/>
      <w:spacing w:after="0" w:line="-259" w:lineRule="auto"/>
    </w:pPr>
    <w:rPr>
      <w:rFonts w:ascii="Times" w:hAnsi="Times"/>
      <w:i/>
      <w:sz w:val="20"/>
      <w:szCs w:val="20"/>
      <w:lang w:eastAsia="en-US"/>
    </w:rPr>
  </w:style>
  <w:style w:type="paragraph" w:customStyle="1" w:styleId="Normaa">
    <w:name w:val="Normaa"/>
    <w:basedOn w:val="ABC-paragrahinNotes"/>
    <w:uiPriority w:val="99"/>
    <w:rsid w:val="00790F03"/>
    <w:pPr>
      <w:spacing w:after="120"/>
    </w:pPr>
    <w:rPr>
      <w:lang w:val="uk-UA" w:eastAsia="en-US"/>
    </w:rPr>
  </w:style>
  <w:style w:type="character" w:styleId="affc">
    <w:name w:val="footnote reference"/>
    <w:uiPriority w:val="99"/>
    <w:semiHidden/>
    <w:unhideWhenUsed/>
    <w:rsid w:val="00790F03"/>
    <w:rPr>
      <w:rFonts w:ascii="Times New Roman" w:hAnsi="Times New Roman" w:cs="Times New Roman" w:hint="default"/>
      <w:vertAlign w:val="superscript"/>
    </w:rPr>
  </w:style>
  <w:style w:type="character" w:styleId="affd">
    <w:name w:val="annotation reference"/>
    <w:uiPriority w:val="99"/>
    <w:semiHidden/>
    <w:unhideWhenUsed/>
    <w:rsid w:val="00790F03"/>
    <w:rPr>
      <w:sz w:val="16"/>
      <w:szCs w:val="16"/>
    </w:rPr>
  </w:style>
  <w:style w:type="character" w:styleId="affe">
    <w:name w:val="endnote reference"/>
    <w:uiPriority w:val="99"/>
    <w:semiHidden/>
    <w:unhideWhenUsed/>
    <w:rsid w:val="00790F03"/>
    <w:rPr>
      <w:vertAlign w:val="superscript"/>
    </w:rPr>
  </w:style>
  <w:style w:type="character" w:styleId="afff">
    <w:name w:val="Placeholder Text"/>
    <w:uiPriority w:val="99"/>
    <w:semiHidden/>
    <w:rsid w:val="00790F03"/>
    <w:rPr>
      <w:color w:val="808080"/>
    </w:rPr>
  </w:style>
  <w:style w:type="paragraph" w:styleId="afe">
    <w:name w:val="annotation subject"/>
    <w:basedOn w:val="af0"/>
    <w:next w:val="af0"/>
    <w:link w:val="afd"/>
    <w:uiPriority w:val="99"/>
    <w:semiHidden/>
    <w:unhideWhenUsed/>
    <w:rsid w:val="00790F03"/>
    <w:rPr>
      <w:rFonts w:ascii="Times New Roman" w:hAnsi="Times New Roman"/>
      <w:b/>
      <w:bCs/>
      <w:lang w:eastAsia="en-GB"/>
    </w:rPr>
  </w:style>
  <w:style w:type="character" w:customStyle="1" w:styleId="1f2">
    <w:name w:val="Тема примечания Знак1"/>
    <w:basedOn w:val="afc"/>
    <w:uiPriority w:val="99"/>
    <w:semiHidden/>
    <w:rsid w:val="00790F03"/>
    <w:rPr>
      <w:b/>
      <w:bCs/>
    </w:rPr>
  </w:style>
  <w:style w:type="character" w:customStyle="1" w:styleId="longtext">
    <w:name w:val="long_text"/>
    <w:rsid w:val="00790F03"/>
  </w:style>
  <w:style w:type="character" w:customStyle="1" w:styleId="hps">
    <w:name w:val="hps"/>
    <w:rsid w:val="00790F03"/>
  </w:style>
  <w:style w:type="character" w:customStyle="1" w:styleId="shorttext">
    <w:name w:val="short_text"/>
    <w:rsid w:val="00790F03"/>
  </w:style>
  <w:style w:type="paragraph" w:styleId="33">
    <w:name w:val="Body Text 3"/>
    <w:basedOn w:val="a0"/>
    <w:link w:val="32"/>
    <w:uiPriority w:val="99"/>
    <w:semiHidden/>
    <w:unhideWhenUsed/>
    <w:rsid w:val="00790F03"/>
    <w:pPr>
      <w:spacing w:after="120" w:line="240" w:lineRule="auto"/>
    </w:pPr>
    <w:rPr>
      <w:rFonts w:ascii="Times New Roman" w:hAnsi="Times New Roman"/>
      <w:sz w:val="16"/>
      <w:szCs w:val="16"/>
      <w:lang w:val="ru-RU" w:eastAsia="ru-RU"/>
    </w:rPr>
  </w:style>
  <w:style w:type="character" w:customStyle="1" w:styleId="312">
    <w:name w:val="Основной текст 3 Знак1"/>
    <w:basedOn w:val="a1"/>
    <w:uiPriority w:val="99"/>
    <w:semiHidden/>
    <w:rsid w:val="00790F03"/>
    <w:rPr>
      <w:sz w:val="16"/>
      <w:szCs w:val="16"/>
    </w:rPr>
  </w:style>
  <w:style w:type="character" w:customStyle="1" w:styleId="Heading4Char">
    <w:name w:val="Heading 4 Char"/>
    <w:uiPriority w:val="9"/>
    <w:semiHidden/>
    <w:rsid w:val="00790F03"/>
    <w:rPr>
      <w:rFonts w:ascii="Calibri" w:eastAsia="Times New Roman" w:hAnsi="Calibri" w:cs="Times New Roman" w:hint="default"/>
      <w:b/>
      <w:bCs/>
      <w:sz w:val="28"/>
      <w:szCs w:val="28"/>
      <w:lang w:val="en-GB" w:eastAsia="uk-UA"/>
    </w:rPr>
  </w:style>
  <w:style w:type="character" w:customStyle="1" w:styleId="Heading8Char">
    <w:name w:val="Heading 8 Char"/>
    <w:uiPriority w:val="9"/>
    <w:semiHidden/>
    <w:rsid w:val="00790F03"/>
    <w:rPr>
      <w:rFonts w:ascii="Calibri" w:eastAsia="Times New Roman" w:hAnsi="Calibri" w:cs="Times New Roman" w:hint="default"/>
      <w:i/>
      <w:iCs/>
      <w:sz w:val="24"/>
      <w:szCs w:val="24"/>
      <w:lang w:val="en-GB" w:eastAsia="uk-UA"/>
    </w:rPr>
  </w:style>
  <w:style w:type="paragraph" w:styleId="af8">
    <w:name w:val="Body Text Indent"/>
    <w:basedOn w:val="a0"/>
    <w:link w:val="af7"/>
    <w:uiPriority w:val="99"/>
    <w:semiHidden/>
    <w:unhideWhenUsed/>
    <w:rsid w:val="00790F03"/>
    <w:pPr>
      <w:spacing w:after="240" w:line="240" w:lineRule="auto"/>
      <w:ind w:left="357"/>
      <w:jc w:val="both"/>
    </w:pPr>
    <w:rPr>
      <w:rFonts w:ascii="Arial" w:hAnsi="Arial"/>
      <w:sz w:val="18"/>
      <w:szCs w:val="20"/>
      <w:lang w:val="en-GB"/>
    </w:rPr>
  </w:style>
  <w:style w:type="character" w:customStyle="1" w:styleId="1f3">
    <w:name w:val="Основной текст с отступом Знак1"/>
    <w:basedOn w:val="a1"/>
    <w:uiPriority w:val="99"/>
    <w:semiHidden/>
    <w:rsid w:val="00790F03"/>
    <w:rPr>
      <w:sz w:val="22"/>
      <w:szCs w:val="22"/>
    </w:rPr>
  </w:style>
  <w:style w:type="paragraph" w:styleId="af4">
    <w:name w:val="macro"/>
    <w:link w:val="af3"/>
    <w:uiPriority w:val="99"/>
    <w:semiHidden/>
    <w:unhideWhenUsed/>
    <w:rsid w:val="00790F03"/>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customStyle="1" w:styleId="1f4">
    <w:name w:val="Текст макроса Знак1"/>
    <w:basedOn w:val="a1"/>
    <w:uiPriority w:val="99"/>
    <w:semiHidden/>
    <w:rsid w:val="00790F03"/>
    <w:rPr>
      <w:rFonts w:ascii="Courier New" w:hAnsi="Courier New" w:cs="Courier New"/>
    </w:rPr>
  </w:style>
  <w:style w:type="paragraph" w:styleId="25">
    <w:name w:val="Body Text Indent 2"/>
    <w:basedOn w:val="a0"/>
    <w:link w:val="24"/>
    <w:uiPriority w:val="99"/>
    <w:semiHidden/>
    <w:unhideWhenUsed/>
    <w:rsid w:val="00790F03"/>
    <w:pPr>
      <w:tabs>
        <w:tab w:val="left" w:pos="1134"/>
        <w:tab w:val="center" w:pos="5103"/>
        <w:tab w:val="center" w:pos="6804"/>
        <w:tab w:val="right" w:pos="7655"/>
      </w:tabs>
      <w:spacing w:after="0" w:line="240" w:lineRule="exact"/>
      <w:ind w:left="1134" w:hanging="1134"/>
    </w:pPr>
    <w:rPr>
      <w:rFonts w:ascii="Arial" w:hAnsi="Arial"/>
      <w:sz w:val="18"/>
      <w:szCs w:val="20"/>
      <w:lang w:val="en-GB"/>
    </w:rPr>
  </w:style>
  <w:style w:type="character" w:customStyle="1" w:styleId="213">
    <w:name w:val="Основной текст с отступом 2 Знак1"/>
    <w:basedOn w:val="a1"/>
    <w:uiPriority w:val="99"/>
    <w:semiHidden/>
    <w:rsid w:val="00790F03"/>
    <w:rPr>
      <w:sz w:val="22"/>
      <w:szCs w:val="22"/>
    </w:rPr>
  </w:style>
  <w:style w:type="paragraph" w:styleId="35">
    <w:name w:val="Body Text Indent 3"/>
    <w:basedOn w:val="a0"/>
    <w:link w:val="34"/>
    <w:uiPriority w:val="99"/>
    <w:semiHidden/>
    <w:unhideWhenUsed/>
    <w:rsid w:val="00790F03"/>
    <w:pPr>
      <w:tabs>
        <w:tab w:val="left" w:pos="162"/>
        <w:tab w:val="left" w:pos="1134"/>
        <w:tab w:val="left" w:pos="1276"/>
        <w:tab w:val="center" w:pos="3402"/>
        <w:tab w:val="center" w:pos="4536"/>
        <w:tab w:val="center" w:pos="5670"/>
        <w:tab w:val="center" w:pos="6804"/>
        <w:tab w:val="right" w:pos="7655"/>
      </w:tabs>
      <w:spacing w:after="0" w:line="240" w:lineRule="exact"/>
      <w:ind w:left="162" w:hanging="162"/>
    </w:pPr>
    <w:rPr>
      <w:rFonts w:ascii="Arial" w:hAnsi="Arial"/>
      <w:sz w:val="18"/>
      <w:szCs w:val="20"/>
      <w:lang w:val="en-GB"/>
    </w:rPr>
  </w:style>
  <w:style w:type="character" w:customStyle="1" w:styleId="313">
    <w:name w:val="Основной текст с отступом 3 Знак1"/>
    <w:basedOn w:val="a1"/>
    <w:uiPriority w:val="99"/>
    <w:semiHidden/>
    <w:rsid w:val="00790F03"/>
    <w:rPr>
      <w:sz w:val="16"/>
      <w:szCs w:val="16"/>
    </w:rPr>
  </w:style>
  <w:style w:type="character" w:customStyle="1" w:styleId="ABC-paragrahinNotesChar">
    <w:name w:val="ABC - paragrah in Notes Char"/>
    <w:locked/>
    <w:rsid w:val="00790F03"/>
    <w:rPr>
      <w:rFonts w:ascii="Arial" w:hAnsi="Arial" w:cs="Times New Roman" w:hint="default"/>
      <w:sz w:val="18"/>
      <w:lang w:val="en-GB" w:bidi="ar-SA"/>
    </w:rPr>
  </w:style>
  <w:style w:type="character" w:customStyle="1" w:styleId="ABC-CommentsChar">
    <w:name w:val="ABC - Comments Char"/>
    <w:uiPriority w:val="99"/>
    <w:locked/>
    <w:rsid w:val="00790F03"/>
    <w:rPr>
      <w:rFonts w:ascii="Arial" w:hAnsi="Arial" w:cs="Times New Roman" w:hint="default"/>
      <w:i/>
      <w:iCs w:val="0"/>
      <w:color w:val="FF0000"/>
      <w:sz w:val="18"/>
      <w:lang w:val="en-GB" w:bidi="ar-SA"/>
    </w:rPr>
  </w:style>
  <w:style w:type="character" w:customStyle="1" w:styleId="Style9pt">
    <w:name w:val="Style 9 pt"/>
    <w:uiPriority w:val="99"/>
    <w:rsid w:val="00790F03"/>
    <w:rPr>
      <w:rFonts w:ascii="Arial" w:hAnsi="Arial" w:cs="Times New Roman" w:hint="default"/>
      <w:sz w:val="18"/>
    </w:rPr>
  </w:style>
  <w:style w:type="character" w:customStyle="1" w:styleId="Style14ptItalicBlueSmallcaps">
    <w:name w:val="Style 14 pt Italic Blue Small caps"/>
    <w:uiPriority w:val="99"/>
    <w:rsid w:val="00790F03"/>
    <w:rPr>
      <w:rFonts w:ascii="Arial" w:hAnsi="Arial" w:cs="Times New Roman" w:hint="default"/>
      <w:i/>
      <w:iCs/>
      <w:smallCaps/>
      <w:color w:val="0000FF"/>
      <w:sz w:val="28"/>
    </w:rPr>
  </w:style>
  <w:style w:type="character" w:customStyle="1" w:styleId="Style14ptItalicRedSmallcaps">
    <w:name w:val="Style 14 pt Italic Red Small caps"/>
    <w:uiPriority w:val="99"/>
    <w:rsid w:val="00790F03"/>
    <w:rPr>
      <w:rFonts w:ascii="Arial" w:hAnsi="Arial" w:cs="Times New Roman" w:hint="default"/>
      <w:i/>
      <w:iCs/>
      <w:smallCaps/>
      <w:color w:val="FF0000"/>
      <w:sz w:val="28"/>
    </w:rPr>
  </w:style>
  <w:style w:type="paragraph" w:styleId="afa">
    <w:name w:val="Body Text First Indent"/>
    <w:basedOn w:val="af6"/>
    <w:link w:val="af9"/>
    <w:uiPriority w:val="99"/>
    <w:semiHidden/>
    <w:unhideWhenUsed/>
    <w:rsid w:val="00790F03"/>
    <w:pPr>
      <w:spacing w:before="0" w:after="120"/>
      <w:ind w:firstLine="210"/>
      <w:jc w:val="left"/>
    </w:pPr>
    <w:rPr>
      <w:rFonts w:ascii="Arial" w:hAnsi="Arial"/>
      <w:sz w:val="18"/>
      <w:lang w:val="en-GB"/>
    </w:rPr>
  </w:style>
  <w:style w:type="character" w:customStyle="1" w:styleId="1f5">
    <w:name w:val="Красная строка Знак1"/>
    <w:basedOn w:val="14"/>
    <w:uiPriority w:val="99"/>
    <w:semiHidden/>
    <w:rsid w:val="00790F03"/>
    <w:rPr>
      <w:sz w:val="22"/>
      <w:szCs w:val="22"/>
    </w:rPr>
  </w:style>
  <w:style w:type="character" w:customStyle="1" w:styleId="StyleContinued9ptChar">
    <w:name w:val="Style Continued + 9 pt Char"/>
    <w:uiPriority w:val="99"/>
    <w:rsid w:val="00790F03"/>
    <w:rPr>
      <w:rFonts w:ascii="Arial" w:hAnsi="Arial" w:cs="Times New Roman" w:hint="default"/>
      <w:b/>
      <w:bCs/>
      <w:lang w:val="en-US" w:bidi="ar-SA"/>
    </w:rPr>
  </w:style>
  <w:style w:type="character" w:customStyle="1" w:styleId="ContinuedChar">
    <w:name w:val="Continued Char"/>
    <w:uiPriority w:val="99"/>
    <w:rsid w:val="00790F03"/>
    <w:rPr>
      <w:rFonts w:ascii="Arial" w:hAnsi="Arial" w:cs="Times New Roman" w:hint="default"/>
      <w:b/>
      <w:bCs w:val="0"/>
      <w:lang w:val="en-US" w:bidi="ar-SA"/>
    </w:rPr>
  </w:style>
  <w:style w:type="character" w:customStyle="1" w:styleId="ABC-r-paragraphinNotesChar">
    <w:name w:val="ABC-r - paragraph in Notes Char"/>
    <w:uiPriority w:val="99"/>
    <w:rsid w:val="00790F03"/>
    <w:rPr>
      <w:rFonts w:ascii="Arial" w:hAnsi="Arial" w:cs="Times New Roman" w:hint="default"/>
      <w:sz w:val="18"/>
      <w:lang w:val="ru-RU" w:bidi="ar-SA"/>
    </w:rPr>
  </w:style>
  <w:style w:type="character" w:customStyle="1" w:styleId="ABC-paragrahinNotesChar1">
    <w:name w:val="ABC - paragrah in Notes Char1"/>
    <w:uiPriority w:val="99"/>
    <w:rsid w:val="00790F03"/>
    <w:rPr>
      <w:rFonts w:ascii="Arial" w:hAnsi="Arial" w:cs="Times New Roman" w:hint="default"/>
      <w:lang w:val="en-GB" w:bidi="ar-SA"/>
    </w:rPr>
  </w:style>
  <w:style w:type="character" w:customStyle="1" w:styleId="apple-converted-space">
    <w:name w:val="apple-converted-space"/>
    <w:uiPriority w:val="99"/>
    <w:rsid w:val="00790F03"/>
    <w:rPr>
      <w:rFonts w:ascii="Times New Roman" w:hAnsi="Times New Roman" w:cs="Times New Roman" w:hint="default"/>
    </w:rPr>
  </w:style>
  <w:style w:type="character" w:customStyle="1" w:styleId="tw4winMark">
    <w:name w:val="tw4winMark"/>
    <w:uiPriority w:val="99"/>
    <w:rsid w:val="00790F03"/>
    <w:rPr>
      <w:rFonts w:ascii="Courier New" w:hAnsi="Courier New" w:cs="Courier New" w:hint="default"/>
      <w:vanish/>
      <w:webHidden w:val="0"/>
      <w:color w:val="800080"/>
      <w:sz w:val="24"/>
      <w:vertAlign w:val="subscript"/>
      <w:specVanish w:val="0"/>
    </w:rPr>
  </w:style>
  <w:style w:type="character" w:customStyle="1" w:styleId="tw4winError">
    <w:name w:val="tw4winError"/>
    <w:uiPriority w:val="99"/>
    <w:rsid w:val="00790F03"/>
    <w:rPr>
      <w:rFonts w:ascii="Courier New" w:hAnsi="Courier New" w:cs="Courier New" w:hint="default"/>
      <w:color w:val="00FF00"/>
      <w:sz w:val="40"/>
    </w:rPr>
  </w:style>
  <w:style w:type="character" w:customStyle="1" w:styleId="tw4winTerm">
    <w:name w:val="tw4winTerm"/>
    <w:uiPriority w:val="99"/>
    <w:rsid w:val="00790F03"/>
    <w:rPr>
      <w:color w:val="0000FF"/>
    </w:rPr>
  </w:style>
  <w:style w:type="character" w:customStyle="1" w:styleId="tw4winPopup">
    <w:name w:val="tw4winPopup"/>
    <w:uiPriority w:val="99"/>
    <w:rsid w:val="00790F03"/>
    <w:rPr>
      <w:rFonts w:ascii="Courier New" w:hAnsi="Courier New" w:cs="Courier New" w:hint="default"/>
      <w:noProof/>
      <w:color w:val="008000"/>
    </w:rPr>
  </w:style>
  <w:style w:type="character" w:customStyle="1" w:styleId="tw4winJump">
    <w:name w:val="tw4winJump"/>
    <w:uiPriority w:val="99"/>
    <w:rsid w:val="00790F03"/>
    <w:rPr>
      <w:rFonts w:ascii="Courier New" w:hAnsi="Courier New" w:cs="Courier New" w:hint="default"/>
      <w:noProof/>
      <w:color w:val="008080"/>
    </w:rPr>
  </w:style>
  <w:style w:type="character" w:customStyle="1" w:styleId="tw4winExternal">
    <w:name w:val="tw4winExternal"/>
    <w:uiPriority w:val="99"/>
    <w:rsid w:val="00790F03"/>
    <w:rPr>
      <w:rFonts w:ascii="Courier New" w:hAnsi="Courier New" w:cs="Courier New" w:hint="default"/>
      <w:noProof/>
      <w:color w:val="808080"/>
    </w:rPr>
  </w:style>
  <w:style w:type="character" w:customStyle="1" w:styleId="tw4winInternal">
    <w:name w:val="tw4winInternal"/>
    <w:uiPriority w:val="99"/>
    <w:rsid w:val="00790F03"/>
    <w:rPr>
      <w:rFonts w:ascii="Courier New" w:hAnsi="Courier New" w:cs="Courier New" w:hint="default"/>
      <w:noProof/>
      <w:color w:val="FF0000"/>
    </w:rPr>
  </w:style>
  <w:style w:type="character" w:customStyle="1" w:styleId="DONOTTRANSLATE">
    <w:name w:val="DO_NOT_TRANSLATE"/>
    <w:uiPriority w:val="99"/>
    <w:rsid w:val="00790F03"/>
    <w:rPr>
      <w:rFonts w:ascii="Courier New" w:hAnsi="Courier New" w:cs="Courier New" w:hint="default"/>
      <w:noProof/>
      <w:color w:val="800000"/>
    </w:rPr>
  </w:style>
  <w:style w:type="character" w:customStyle="1" w:styleId="11">
    <w:name w:val="Заголовок 1 Знак1"/>
    <w:link w:val="1"/>
    <w:uiPriority w:val="9"/>
    <w:locked/>
    <w:rsid w:val="00790F03"/>
    <w:rPr>
      <w:rFonts w:ascii="Calibri Light" w:hAnsi="Calibri Light"/>
      <w:b/>
      <w:bCs/>
      <w:kern w:val="32"/>
      <w:sz w:val="32"/>
      <w:szCs w:val="32"/>
    </w:rPr>
  </w:style>
  <w:style w:type="character" w:customStyle="1" w:styleId="21">
    <w:name w:val="Заголовок 2 Знак1"/>
    <w:link w:val="2"/>
    <w:uiPriority w:val="9"/>
    <w:semiHidden/>
    <w:locked/>
    <w:rsid w:val="00790F03"/>
    <w:rPr>
      <w:rFonts w:ascii="Calibri Light" w:hAnsi="Calibri Light"/>
      <w:b/>
      <w:bCs/>
      <w:i/>
      <w:iCs/>
      <w:sz w:val="28"/>
      <w:szCs w:val="28"/>
    </w:rPr>
  </w:style>
  <w:style w:type="character" w:customStyle="1" w:styleId="31">
    <w:name w:val="Заголовок 3 Знак1"/>
    <w:link w:val="3"/>
    <w:uiPriority w:val="9"/>
    <w:semiHidden/>
    <w:locked/>
    <w:rsid w:val="00790F03"/>
    <w:rPr>
      <w:rFonts w:ascii="Calibri Light" w:hAnsi="Calibri Light"/>
      <w:b/>
      <w:bCs/>
      <w:sz w:val="26"/>
      <w:szCs w:val="26"/>
    </w:rPr>
  </w:style>
  <w:style w:type="character" w:customStyle="1" w:styleId="41">
    <w:name w:val="Заголовок 4 Знак1"/>
    <w:link w:val="4"/>
    <w:uiPriority w:val="9"/>
    <w:semiHidden/>
    <w:locked/>
    <w:rsid w:val="00790F03"/>
    <w:rPr>
      <w:b/>
      <w:bCs/>
      <w:sz w:val="28"/>
      <w:szCs w:val="28"/>
    </w:rPr>
  </w:style>
  <w:style w:type="character" w:customStyle="1" w:styleId="51">
    <w:name w:val="Заголовок 5 Знак1"/>
    <w:link w:val="5"/>
    <w:uiPriority w:val="9"/>
    <w:semiHidden/>
    <w:locked/>
    <w:rsid w:val="00790F03"/>
    <w:rPr>
      <w:b/>
      <w:bCs/>
      <w:i/>
      <w:iCs/>
      <w:sz w:val="26"/>
      <w:szCs w:val="26"/>
    </w:rPr>
  </w:style>
  <w:style w:type="character" w:customStyle="1" w:styleId="61">
    <w:name w:val="Заголовок 6 Знак1"/>
    <w:link w:val="6"/>
    <w:uiPriority w:val="9"/>
    <w:semiHidden/>
    <w:locked/>
    <w:rsid w:val="00790F03"/>
    <w:rPr>
      <w:b/>
      <w:bCs/>
      <w:sz w:val="22"/>
      <w:szCs w:val="22"/>
    </w:rPr>
  </w:style>
  <w:style w:type="character" w:customStyle="1" w:styleId="72">
    <w:name w:val="Заголовок 7 Знак2"/>
    <w:uiPriority w:val="9"/>
    <w:semiHidden/>
    <w:rsid w:val="00790F03"/>
    <w:rPr>
      <w:rFonts w:ascii="Calibri Light" w:eastAsia="Times New Roman" w:hAnsi="Calibri Light" w:cs="Times New Roman"/>
      <w:i/>
      <w:iCs/>
      <w:color w:val="1F3763"/>
      <w:sz w:val="22"/>
      <w:szCs w:val="22"/>
    </w:rPr>
  </w:style>
  <w:style w:type="character" w:customStyle="1" w:styleId="82">
    <w:name w:val="Заголовок 8 Знак2"/>
    <w:uiPriority w:val="9"/>
    <w:semiHidden/>
    <w:rsid w:val="00790F03"/>
    <w:rPr>
      <w:rFonts w:ascii="Calibri Light" w:eastAsia="Times New Roman" w:hAnsi="Calibri Light" w:cs="Times New Roman"/>
      <w:color w:val="272727"/>
      <w:sz w:val="21"/>
      <w:szCs w:val="21"/>
    </w:rPr>
  </w:style>
  <w:style w:type="character" w:customStyle="1" w:styleId="92">
    <w:name w:val="Заголовок 9 Знак2"/>
    <w:uiPriority w:val="9"/>
    <w:semiHidden/>
    <w:rsid w:val="00790F03"/>
    <w:rPr>
      <w:rFonts w:ascii="Calibri Light" w:eastAsia="Times New Roman" w:hAnsi="Calibri Light" w:cs="Times New Roman"/>
      <w:i/>
      <w:iCs/>
      <w:color w:val="272727"/>
      <w:sz w:val="21"/>
      <w:szCs w:val="21"/>
    </w:rPr>
  </w:style>
  <w:style w:type="character" w:customStyle="1" w:styleId="FontStyle257">
    <w:name w:val="Font Style257"/>
    <w:uiPriority w:val="99"/>
    <w:rsid w:val="00790F03"/>
    <w:rPr>
      <w:rFonts w:ascii="Times New Roman" w:hAnsi="Times New Roman" w:cs="Times New Roman" w:hint="default"/>
      <w:sz w:val="24"/>
      <w:szCs w:val="24"/>
    </w:rPr>
  </w:style>
  <w:style w:type="table" w:styleId="afff0">
    <w:name w:val="Table Grid"/>
    <w:basedOn w:val="a2"/>
    <w:uiPriority w:val="59"/>
    <w:rsid w:val="00790F03"/>
    <w:rPr>
      <w:rFonts w:eastAsia="Calibri"/>
      <w:sz w:val="22"/>
      <w:szCs w:val="22"/>
      <w:lang w:val="ru-RU"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Сетка таблицы1"/>
    <w:basedOn w:val="a2"/>
    <w:rsid w:val="00790F03"/>
    <w:rPr>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2"/>
    <w:rsid w:val="00790F03"/>
    <w:rPr>
      <w:rFonts w:ascii="Times New Roman" w:hAnsi="Times New Roman"/>
      <w:lang w:val="ru-RU"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f7">
    <w:name w:val="index 1"/>
    <w:basedOn w:val="a0"/>
    <w:next w:val="a0"/>
    <w:autoRedefine/>
    <w:uiPriority w:val="99"/>
    <w:semiHidden/>
    <w:unhideWhenUsed/>
    <w:rsid w:val="00790F03"/>
    <w:pPr>
      <w:tabs>
        <w:tab w:val="right" w:leader="dot" w:pos="8787"/>
      </w:tabs>
      <w:spacing w:after="0" w:line="240" w:lineRule="auto"/>
      <w:ind w:left="142" w:hanging="142"/>
      <w:jc w:val="right"/>
    </w:pPr>
    <w:rPr>
      <w:rFonts w:ascii="Arial" w:hAnsi="Arial"/>
      <w:i/>
      <w:sz w:val="18"/>
      <w:szCs w:val="20"/>
      <w:lang w:val="en-US"/>
    </w:rPr>
  </w:style>
  <w:style w:type="paragraph" w:styleId="1f8">
    <w:name w:val="toc 1"/>
    <w:basedOn w:val="a0"/>
    <w:autoRedefine/>
    <w:uiPriority w:val="39"/>
    <w:semiHidden/>
    <w:unhideWhenUsed/>
    <w:qFormat/>
    <w:rsid w:val="00790F03"/>
    <w:pPr>
      <w:spacing w:before="120" w:after="0" w:line="240" w:lineRule="auto"/>
    </w:pPr>
    <w:rPr>
      <w:rFonts w:ascii="Garamond" w:hAnsi="Garamond"/>
      <w:b/>
      <w:bCs/>
      <w:caps/>
      <w:szCs w:val="24"/>
      <w:lang w:val="en-US" w:eastAsia="en-GB"/>
    </w:rPr>
  </w:style>
  <w:style w:type="paragraph" w:styleId="afff1">
    <w:name w:val="caption"/>
    <w:basedOn w:val="a0"/>
    <w:next w:val="a0"/>
    <w:uiPriority w:val="99"/>
    <w:semiHidden/>
    <w:unhideWhenUsed/>
    <w:qFormat/>
    <w:rsid w:val="00790F03"/>
    <w:pPr>
      <w:widowControl w:val="0"/>
      <w:spacing w:after="0" w:line="240" w:lineRule="auto"/>
    </w:pPr>
    <w:rPr>
      <w:rFonts w:ascii="Times New Roman" w:hAnsi="Times New Roman"/>
      <w:sz w:val="24"/>
      <w:szCs w:val="20"/>
      <w:lang w:val="en-US"/>
    </w:rPr>
  </w:style>
  <w:style w:type="paragraph" w:styleId="afff2">
    <w:name w:val="Block Text"/>
    <w:basedOn w:val="a0"/>
    <w:uiPriority w:val="99"/>
    <w:semiHidden/>
    <w:unhideWhenUsed/>
    <w:rsid w:val="00790F03"/>
    <w:pPr>
      <w:widowControl w:val="0"/>
      <w:spacing w:after="0" w:line="240" w:lineRule="atLeast"/>
      <w:ind w:left="720" w:right="690"/>
    </w:pPr>
    <w:rPr>
      <w:rFonts w:ascii="Arial" w:hAnsi="Arial"/>
      <w:color w:val="000000"/>
      <w:sz w:val="18"/>
      <w:szCs w:val="20"/>
      <w:lang w:val="en-US"/>
    </w:rPr>
  </w:style>
  <w:style w:type="numbering" w:styleId="111111">
    <w:name w:val="Outline List 2"/>
    <w:basedOn w:val="a3"/>
    <w:uiPriority w:val="99"/>
    <w:semiHidden/>
    <w:unhideWhenUsed/>
    <w:rsid w:val="00790F03"/>
    <w:pPr>
      <w:numPr>
        <w:numId w:val="21"/>
      </w:numPr>
    </w:pPr>
  </w:style>
  <w:style w:type="numbering" w:styleId="a">
    <w:name w:val="Outline List 3"/>
    <w:basedOn w:val="a3"/>
    <w:uiPriority w:val="99"/>
    <w:semiHidden/>
    <w:unhideWhenUsed/>
    <w:rsid w:val="00790F03"/>
    <w:pPr>
      <w:numPr>
        <w:numId w:val="22"/>
      </w:numPr>
    </w:pPr>
  </w:style>
  <w:style w:type="numbering" w:styleId="1ai">
    <w:name w:val="Outline List 1"/>
    <w:basedOn w:val="a3"/>
    <w:uiPriority w:val="99"/>
    <w:semiHidden/>
    <w:unhideWhenUsed/>
    <w:rsid w:val="00790F03"/>
    <w:pPr>
      <w:numPr>
        <w:numId w:val="23"/>
      </w:numPr>
    </w:pPr>
  </w:style>
  <w:style w:type="character" w:styleId="afff3">
    <w:name w:val="Unresolved Mention"/>
    <w:basedOn w:val="a1"/>
    <w:uiPriority w:val="99"/>
    <w:semiHidden/>
    <w:unhideWhenUsed/>
    <w:rsid w:val="009C1F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9609344">
      <w:bodyDiv w:val="1"/>
      <w:marLeft w:val="0"/>
      <w:marRight w:val="0"/>
      <w:marTop w:val="0"/>
      <w:marBottom w:val="0"/>
      <w:divBdr>
        <w:top w:val="none" w:sz="0" w:space="0" w:color="auto"/>
        <w:left w:val="none" w:sz="0" w:space="0" w:color="auto"/>
        <w:bottom w:val="none" w:sz="0" w:space="0" w:color="auto"/>
        <w:right w:val="none" w:sz="0" w:space="0" w:color="auto"/>
      </w:divBdr>
    </w:div>
    <w:div w:id="1716349867">
      <w:bodyDiv w:val="1"/>
      <w:marLeft w:val="0"/>
      <w:marRight w:val="0"/>
      <w:marTop w:val="0"/>
      <w:marBottom w:val="0"/>
      <w:divBdr>
        <w:top w:val="none" w:sz="0" w:space="0" w:color="auto"/>
        <w:left w:val="none" w:sz="0" w:space="0" w:color="auto"/>
        <w:bottom w:val="none" w:sz="0" w:space="0" w:color="auto"/>
        <w:right w:val="none" w:sz="0" w:space="0" w:color="auto"/>
      </w:divBdr>
    </w:div>
    <w:div w:id="2020765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F44F65E4D076E24296AE9FAFC1B2C18F" ma:contentTypeVersion="3" ma:contentTypeDescription="Створення нового документа." ma:contentTypeScope="" ma:versionID="5ac28f58d677022a9d0a03839688c952">
  <xsd:schema xmlns:xsd="http://www.w3.org/2001/XMLSchema" xmlns:xs="http://www.w3.org/2001/XMLSchema" xmlns:p="http://schemas.microsoft.com/office/2006/metadata/properties" xmlns:ns2="7d258d95-a0ca-4637-9c0c-59f9f1c8c22e" targetNamespace="http://schemas.microsoft.com/office/2006/metadata/properties" ma:root="true" ma:fieldsID="036e69ef58e8c03be573d93098db9bed" ns2:_="">
    <xsd:import namespace="7d258d95-a0ca-4637-9c0c-59f9f1c8c22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258d95-a0ca-4637-9c0c-59f9f1c8c2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вмісту"/>
        <xsd:element ref="dc:title" minOccurs="0" maxOccurs="1" ma:index="4" ma:displayName="Заголовок"/>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B0CC171-97D6-4CA2-9E24-FA07E53C2ADC}"/>
</file>

<file path=customXml/itemProps2.xml><?xml version="1.0" encoding="utf-8"?>
<ds:datastoreItem xmlns:ds="http://schemas.openxmlformats.org/officeDocument/2006/customXml" ds:itemID="{51AEA105-39D0-4B2A-9D3E-85B6BF7AD223}"/>
</file>

<file path=customXml/itemProps3.xml><?xml version="1.0" encoding="utf-8"?>
<ds:datastoreItem xmlns:ds="http://schemas.openxmlformats.org/officeDocument/2006/customXml" ds:itemID="{E31ACA77-D2DD-4A97-B0B7-080281189F54}"/>
</file>

<file path=docProps/app.xml><?xml version="1.0" encoding="utf-8"?>
<Properties xmlns="http://schemas.openxmlformats.org/officeDocument/2006/extended-properties" xmlns:vt="http://schemas.openxmlformats.org/officeDocument/2006/docPropsVTypes">
  <Template>Normal.dotm</Template>
  <TotalTime>840</TotalTime>
  <Pages>101</Pages>
  <Words>176776</Words>
  <Characters>100763</Characters>
  <DocSecurity>0</DocSecurity>
  <Lines>839</Lines>
  <Paragraphs>553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276986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2026-03-02T11:01:00Z</dcterms:created>
  <dcterms:modified xsi:type="dcterms:W3CDTF">2026-03-05T15:47:00Z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0x010100F44F65E4D076E24296AE9FAFC1B2C18F</vt:lpwstr>
  </property>
</Properties>
</file>